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重庆市沙坪坝区人民政府</w:t>
      </w:r>
    </w:p>
    <w:p>
      <w:pPr>
        <w:spacing w:line="500" w:lineRule="exact"/>
        <w:jc w:val="center"/>
        <w:rPr>
          <w:rFonts w:eastAsia="方正小标宋_GBK" w:cs="方正小标宋_GBK"/>
          <w:sz w:val="44"/>
          <w:szCs w:val="44"/>
        </w:rPr>
      </w:pPr>
      <w:bookmarkStart w:id="0" w:name="_GoBack"/>
      <w:r>
        <w:rPr>
          <w:rFonts w:hint="eastAsia" w:eastAsia="方正小标宋_GBK" w:cs="方正小标宋_GBK"/>
          <w:sz w:val="44"/>
          <w:szCs w:val="44"/>
        </w:rPr>
        <w:t>关于废止部分区政府规范性文件的决定</w:t>
      </w:r>
    </w:p>
    <w:p>
      <w:pPr>
        <w:pStyle w:val="21"/>
        <w:rPr>
          <w:color w:val="auto"/>
        </w:rPr>
      </w:pPr>
      <w:r>
        <w:rPr>
          <w:rFonts w:hint="eastAsia"/>
          <w:color w:val="auto"/>
        </w:rPr>
        <w:t>沙府发〔20</w:t>
      </w:r>
      <w:r>
        <w:rPr>
          <w:rFonts w:hint="eastAsia"/>
          <w:color w:val="auto"/>
          <w:lang w:val="en-US" w:eastAsia="zh-CN"/>
        </w:rPr>
        <w:t>22</w:t>
      </w:r>
      <w:r>
        <w:rPr>
          <w:rFonts w:hint="eastAsia"/>
          <w:color w:val="auto"/>
        </w:rPr>
        <w:t>〕</w:t>
      </w:r>
      <w:r>
        <w:rPr>
          <w:rFonts w:hint="eastAsia"/>
          <w:color w:val="auto"/>
          <w:lang w:val="en-US" w:eastAsia="zh-CN"/>
        </w:rPr>
        <w:t>23</w:t>
      </w:r>
      <w:r>
        <w:rPr>
          <w:rFonts w:hint="eastAsia"/>
          <w:color w:val="auto"/>
        </w:rPr>
        <w:t>号</w:t>
      </w:r>
    </w:p>
    <w:bookmarkEnd w:id="0"/>
    <w:p>
      <w:pPr>
        <w:spacing w:line="600" w:lineRule="atLeast"/>
        <w:jc w:val="center"/>
        <w:rPr>
          <w:rFonts w:ascii="宋体" w:hAnsi="宋体" w:eastAsia="宋体" w:cs="宋体"/>
          <w:color w:val="auto"/>
          <w:sz w:val="44"/>
          <w:szCs w:val="44"/>
          <w:shd w:val="clear" w:color="auto" w:fill="FFFFFF"/>
        </w:rPr>
      </w:pPr>
    </w:p>
    <w:p>
      <w:pPr>
        <w:pStyle w:val="23"/>
        <w:rPr>
          <w:color w:val="auto"/>
        </w:rPr>
      </w:pPr>
      <w:r>
        <w:rPr>
          <w:rFonts w:hint="eastAsia"/>
          <w:color w:val="auto"/>
        </w:rPr>
        <w:t>各街道办事处，镇人民政府，区政府各部门，有关单位：</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根据《重庆市行政规范性文件管理办法》（重庆市人民政府令第329号）有关规定，经区第十九届人民政府第十五次常务会议审议通过，决定对《重庆市沙坪坝区人民政府关于印发沙坪坝区爱国卫生工作管理办法的通知》等5件区政府规范性文件予以废止。</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本决定自发布之日起施行。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附件：废止的区政府规范性文件目录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5"/>
        <w:wordWrap w:val="0"/>
        <w:bidi w:val="0"/>
        <w:rPr>
          <w:rFonts w:hint="default"/>
          <w:color w:val="auto"/>
          <w:lang w:val="en-US" w:eastAsia="zh-CN"/>
        </w:rPr>
      </w:pPr>
      <w:r>
        <w:rPr>
          <w:rFonts w:hint="eastAsia"/>
          <w:color w:val="auto"/>
          <w:lang w:val="en-US" w:eastAsia="zh-CN"/>
        </w:rPr>
        <w:t xml:space="preserve">重庆市沙坪坝区人民政府    </w:t>
      </w:r>
    </w:p>
    <w:p>
      <w:pPr>
        <w:pStyle w:val="25"/>
        <w:wordWrap w:val="0"/>
        <w:bidi w:val="0"/>
        <w:rPr>
          <w:rFonts w:hint="default"/>
          <w:color w:val="auto"/>
          <w:lang w:val="en-US" w:eastAsia="zh-CN"/>
        </w:rPr>
      </w:pPr>
      <w:r>
        <w:rPr>
          <w:rFonts w:hint="eastAsia"/>
          <w:color w:val="auto"/>
          <w:lang w:val="en-US" w:eastAsia="zh-CN"/>
        </w:rPr>
        <w:t xml:space="preserve">2022年7月12日      </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（此件公开发布）</w:t>
      </w:r>
    </w:p>
    <w:p>
      <w:pPr>
        <w:pStyle w:val="25"/>
        <w:wordWrap w:val="0"/>
        <w:bidi w:val="0"/>
        <w:rPr>
          <w:rFonts w:hint="eastAsia"/>
          <w:color w:val="auto"/>
          <w:lang w:val="en-US" w:eastAsia="zh-CN"/>
        </w:rPr>
      </w:pPr>
    </w:p>
    <w:p>
      <w:pPr>
        <w:pStyle w:val="27"/>
        <w:rPr>
          <w:color w:val="auto"/>
        </w:rPr>
      </w:pPr>
      <w:r>
        <w:rPr>
          <w:rFonts w:hint="eastAsia"/>
          <w:color w:val="auto"/>
        </w:rPr>
        <w:t>附件</w:t>
      </w:r>
    </w:p>
    <w:p>
      <w:pPr>
        <w:pStyle w:val="37"/>
        <w:rPr>
          <w:rFonts w:hint="eastAsia"/>
          <w:color w:val="auto"/>
        </w:rPr>
      </w:pPr>
    </w:p>
    <w:p>
      <w:pPr>
        <w:pStyle w:val="37"/>
        <w:rPr>
          <w:rFonts w:hint="eastAsia"/>
          <w:color w:val="auto"/>
        </w:rPr>
      </w:pPr>
      <w:r>
        <w:rPr>
          <w:rFonts w:hint="eastAsia"/>
          <w:color w:val="auto"/>
        </w:rPr>
        <w:t>废止的区政府规范性文件目录</w:t>
      </w:r>
    </w:p>
    <w:p>
      <w:pPr>
        <w:pStyle w:val="37"/>
        <w:rPr>
          <w:rFonts w:hint="eastAsia"/>
          <w:color w:val="auto"/>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 《重庆市沙坪坝区人民政府关于印发沙坪坝区爱国卫生工作管理办法的通知》（沙府发〔2016〕1号）</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2. 《重庆市沙坪坝区人民政府办公室关于印发沙坪坝区引导市场主体“四转”助推提质增效发展扶持办法的通知》（沙府办发〔2018〕159号）</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3. 《重庆市沙坪坝区人民政府办公室关于印发重庆市沙坪坝区科技型企业知识价值信用贷款风险补偿基金管理办法的通知》（沙府办发〔2018〕224号）</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4. 《重庆市沙坪坝区人民政府办公室关于印发沙坪坝区促进科技型企业发展扶持办法的通知》（沙府办发〔2019〕119号）</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5. 《重庆市沙坪坝区人民政府关于划定高排放非道路移动机械禁止使用区域的通告》（沙府发〔2017〕31号）</w:t>
      </w:r>
      <w:r>
        <w:rPr>
          <w:rFonts w:hint="eastAsia" w:ascii="Times New Roman" w:hAnsi="Times New Roman" w:eastAsia="方正仿宋_GBK" w:cs="方正仿宋_GBK"/>
          <w:color w:val="auto"/>
          <w:sz w:val="32"/>
          <w:szCs w:val="32"/>
          <w:shd w:val="clear" w:color="auto" w:fill="FFFFFF"/>
          <w:lang w:val="en-US" w:eastAsia="zh-CN" w:bidi="ar-SA"/>
        </w:rPr>
        <w:tab/>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pStyle w:val="25"/>
        <w:wordWrap w:val="0"/>
        <w:bidi w:val="0"/>
        <w:rPr>
          <w:rFonts w:hint="default"/>
          <w:color w:val="auto"/>
          <w:lang w:val="en-US"/>
        </w:rPr>
      </w:pPr>
      <w:r>
        <w:rPr>
          <w:rFonts w:hint="eastAsia"/>
          <w:color w:val="auto"/>
          <w:lang w:val="en-US" w:eastAsia="zh-CN"/>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C354EF0"/>
    <w:rsid w:val="0E025194"/>
    <w:rsid w:val="0EEF0855"/>
    <w:rsid w:val="11DB7C71"/>
    <w:rsid w:val="152D2DCA"/>
    <w:rsid w:val="179668D5"/>
    <w:rsid w:val="187168EA"/>
    <w:rsid w:val="196673CA"/>
    <w:rsid w:val="1CF734C9"/>
    <w:rsid w:val="1DEC284C"/>
    <w:rsid w:val="1E6523AC"/>
    <w:rsid w:val="217B0197"/>
    <w:rsid w:val="22440422"/>
    <w:rsid w:val="22BB4BBB"/>
    <w:rsid w:val="25EB1AF4"/>
    <w:rsid w:val="2DD05FE1"/>
    <w:rsid w:val="2EAE3447"/>
    <w:rsid w:val="31A15F24"/>
    <w:rsid w:val="31C91C0D"/>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5">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1"/>
    </w:rPr>
  </w:style>
  <w:style w:type="paragraph" w:styleId="3">
    <w:name w:val="Body Text"/>
    <w:basedOn w:val="1"/>
    <w:qFormat/>
    <w:uiPriority w:val="1"/>
    <w:pPr>
      <w:ind w:left="363"/>
      <w:jc w:val="both"/>
    </w:pPr>
    <w:rPr>
      <w:sz w:val="32"/>
      <w:szCs w:val="32"/>
    </w:rPr>
  </w:style>
  <w:style w:type="paragraph" w:styleId="7">
    <w:name w:val="annotation text"/>
    <w:basedOn w:val="1"/>
    <w:qFormat/>
    <w:uiPriority w:val="0"/>
    <w:pPr>
      <w:jc w:val="left"/>
    </w:pPr>
  </w:style>
  <w:style w:type="paragraph" w:styleId="8">
    <w:name w:val="Date"/>
    <w:basedOn w:val="1"/>
    <w:next w:val="1"/>
    <w:link w:val="40"/>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3"/>
    <w:link w:val="9"/>
    <w:qFormat/>
    <w:uiPriority w:val="0"/>
    <w:rPr>
      <w:rFonts w:asciiTheme="minorHAnsi" w:hAnsiTheme="minorHAnsi" w:eastAsiaTheme="minorEastAsia" w:cstheme="minorBidi"/>
      <w:kern w:val="2"/>
      <w:sz w:val="18"/>
      <w:szCs w:val="18"/>
    </w:rPr>
  </w:style>
  <w:style w:type="character" w:customStyle="1" w:styleId="20">
    <w:name w:val="标题 1 Char"/>
    <w:basedOn w:val="13"/>
    <w:link w:val="4"/>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3"/>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3"/>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3"/>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3"/>
    <w:link w:val="25"/>
    <w:qFormat/>
    <w:uiPriority w:val="0"/>
    <w:rPr>
      <w:rFonts w:eastAsia="方正仿宋_GBK" w:cs="方正仿宋_GBK"/>
      <w:sz w:val="32"/>
      <w:szCs w:val="32"/>
    </w:rPr>
  </w:style>
  <w:style w:type="character" w:customStyle="1" w:styleId="29">
    <w:name w:val="页脚 Char"/>
    <w:link w:val="10"/>
    <w:qFormat/>
    <w:uiPriority w:val="0"/>
    <w:rPr>
      <w:rFonts w:asciiTheme="minorHAnsi" w:hAnsiTheme="minorHAnsi" w:eastAsiaTheme="minorEastAsia" w:cstheme="minorBidi"/>
      <w:kern w:val="2"/>
      <w:sz w:val="18"/>
      <w:szCs w:val="24"/>
    </w:rPr>
  </w:style>
  <w:style w:type="character" w:customStyle="1" w:styleId="30">
    <w:name w:val="@附件 Char"/>
    <w:basedOn w:val="13"/>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3"/>
    <w:link w:val="5"/>
    <w:uiPriority w:val="0"/>
    <w:rPr>
      <w:rFonts w:eastAsia="方正小标宋_GBK" w:cstheme="majorBidi"/>
      <w:bCs/>
      <w:kern w:val="2"/>
      <w:sz w:val="44"/>
      <w:szCs w:val="32"/>
    </w:rPr>
  </w:style>
  <w:style w:type="character" w:customStyle="1" w:styleId="33">
    <w:name w:val="@印发 Char"/>
    <w:basedOn w:val="13"/>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3"/>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3"/>
    <w:link w:val="35"/>
    <w:uiPriority w:val="0"/>
    <w:rPr>
      <w:rFonts w:eastAsia="方正楷体_GBK" w:cs="方正仿宋_GBK"/>
      <w:sz w:val="32"/>
      <w:szCs w:val="32"/>
    </w:rPr>
  </w:style>
  <w:style w:type="character" w:customStyle="1" w:styleId="39">
    <w:name w:val="@附标 Char"/>
    <w:basedOn w:val="13"/>
    <w:link w:val="37"/>
    <w:qFormat/>
    <w:uiPriority w:val="0"/>
    <w:rPr>
      <w:rFonts w:ascii="方正小标宋_GBK" w:eastAsia="方正小标宋_GBK" w:cs="方正仿宋_GBK"/>
      <w:sz w:val="44"/>
      <w:szCs w:val="32"/>
    </w:rPr>
  </w:style>
  <w:style w:type="character" w:customStyle="1" w:styleId="40">
    <w:name w:val="日期 Char"/>
    <w:basedOn w:val="13"/>
    <w:link w:val="8"/>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3"/>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成蓓丽</cp:lastModifiedBy>
  <cp:lastPrinted>2022-06-10T09:32:00Z</cp:lastPrinted>
  <dcterms:modified xsi:type="dcterms:W3CDTF">2022-07-15T02:23:35Z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