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沙汛指</w:t>
      </w:r>
      <w:r>
        <w:rPr>
          <w:rFonts w:ascii="Times New Roman" w:hAnsi="Times New Roman" w:eastAsia="仿宋_GB2312"/>
          <w:sz w:val="32"/>
        </w:rPr>
        <w:t>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终止全区防汛IV级应急响应的通知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各镇人民政府、街道办事处，区防汛抗旱指挥部成员单位</w:t>
      </w:r>
      <w:r>
        <w:rPr>
          <w:rFonts w:hint="eastAsia" w:eastAsia="方正仿宋_GBK"/>
          <w:sz w:val="32"/>
          <w:szCs w:val="32"/>
          <w:lang w:val="en-US" w:eastAsia="zh-CN"/>
        </w:rPr>
        <w:t>，有关单位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6月29日14时，区防汛抗旱指挥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启动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了全区防汛IV级应急响应。据水情通报，预计7月2日08:00，嘉陵江磁器口水位为170.4米（黄海高程），低于警戒水位10.6米。根据《重庆市沙坪坝区防汛抗旱应急预案》，区防汛抗旱指挥部决定于7月1日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时起终止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全区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防汛IV级应急响应。有关镇街、区防汛抗旱指挥部成员单位要密切关注雨情、水情、汛情变化，及时安排人员对有关下河通道、隐患点、滨江广场、临水道路等场所开展巡逻值守，设置警戒卡点和警戒标识，加大对围观、游泳、漂流、钓鱼等人员的劝导疏散力度，坚决杜绝人员伤亡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9"/>
          <w:tab w:val="right" w:pos="96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9"/>
          <w:tab w:val="right" w:pos="96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919"/>
          <w:tab w:val="right" w:pos="96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919"/>
          <w:tab w:val="right" w:pos="96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15CA"/>
    <w:rsid w:val="073360BD"/>
    <w:rsid w:val="076479C3"/>
    <w:rsid w:val="188A30D0"/>
    <w:rsid w:val="18B0330F"/>
    <w:rsid w:val="1C2562AB"/>
    <w:rsid w:val="1E260E02"/>
    <w:rsid w:val="1E957931"/>
    <w:rsid w:val="202E3D20"/>
    <w:rsid w:val="20E83E89"/>
    <w:rsid w:val="28E05C4D"/>
    <w:rsid w:val="29581C87"/>
    <w:rsid w:val="2DDE64D3"/>
    <w:rsid w:val="3EBB702E"/>
    <w:rsid w:val="4138778D"/>
    <w:rsid w:val="420226D9"/>
    <w:rsid w:val="47FD3CA8"/>
    <w:rsid w:val="48C4659A"/>
    <w:rsid w:val="4A301A0D"/>
    <w:rsid w:val="4BE64A79"/>
    <w:rsid w:val="52A055EF"/>
    <w:rsid w:val="55517407"/>
    <w:rsid w:val="57F347D8"/>
    <w:rsid w:val="59C04B5B"/>
    <w:rsid w:val="5E9F11E3"/>
    <w:rsid w:val="5F1D0A18"/>
    <w:rsid w:val="62C5459D"/>
    <w:rsid w:val="639808F7"/>
    <w:rsid w:val="63E818F6"/>
    <w:rsid w:val="65187A69"/>
    <w:rsid w:val="698E6059"/>
    <w:rsid w:val="750F0599"/>
    <w:rsid w:val="7552370F"/>
    <w:rsid w:val="75F41852"/>
    <w:rsid w:val="7C6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351</Characters>
  <Paragraphs>11</Paragraphs>
  <TotalTime>0</TotalTime>
  <ScaleCrop>false</ScaleCrop>
  <LinksUpToDate>false</LinksUpToDate>
  <CharactersWithSpaces>357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2025-05-22T03:18:00Z</dcterms:created>
  <dc:creator>因为我不在</dc:creator>
  <cp:lastModifiedBy>admin</cp:lastModifiedBy>
  <cp:lastPrinted>2025-05-22T03:47:00Z</cp:lastPrinted>
  <dcterms:modified xsi:type="dcterms:W3CDTF">2025-07-01T07:09:39Z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9394f4b262a9498c88246ad676279d40_23</vt:lpwstr>
  </property>
  <property fmtid="{D5CDD505-2E9C-101B-9397-08002B2CF9AE}" pid="4" name="KSOTemplateDocerSaveRecord">
    <vt:lpwstr>eyJoZGlkIjoiNmFiMDk0Y2JmZGViMmJlYjcxMDU0ZDg5NmUzMDkwNTciLCJ1c2VySWQiOiIxNTg3MTc4MTQxIn0=</vt:lpwstr>
  </property>
</Properties>
</file>