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keepNext w:val="0"/>
        <w:keepLines w:val="0"/>
        <w:widowControl/>
        <w:suppressLineNumbers w:val="0"/>
        <w:spacing w:before="0" w:beforeAutospacing="0" w:line="315" w:lineRule="atLeast"/>
        <w:ind w:left="0" w:firstLine="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重庆市沙坪坝区烟草专卖局关于印发烟草制品零售点合理布局规划的通知</w:t>
      </w:r>
    </w:p>
    <w:p>
      <w:pPr>
        <w:pStyle w:val="21"/>
        <w:keepNext w:val="0"/>
        <w:keepLines w:val="0"/>
        <w:widowControl/>
        <w:suppressLineNumbers w:val="0"/>
        <w:spacing w:before="0" w:beforeAutospacing="0" w:line="315" w:lineRule="atLeast"/>
        <w:ind w:left="0" w:firstLine="0"/>
        <w:jc w:val="center"/>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沙烟局法〔2022〕4号</w:t>
      </w:r>
    </w:p>
    <w:p>
      <w:pPr>
        <w:pStyle w:val="21"/>
        <w:keepNext w:val="0"/>
        <w:keepLines w:val="0"/>
        <w:widowControl/>
        <w:suppressLineNumbers w:val="0"/>
        <w:spacing w:before="0" w:beforeAutospacing="0" w:line="315" w:lineRule="atLeast"/>
        <w:ind w:left="0" w:firstLine="0"/>
        <w:jc w:val="center"/>
        <w:rPr>
          <w:rFonts w:hint="eastAsia" w:ascii="方正仿宋_GBK" w:hAnsi="方正仿宋_GBK" w:eastAsia="方正仿宋_GBK" w:cs="方正仿宋_GBK"/>
          <w:i w:val="0"/>
          <w:caps w:val="0"/>
          <w:color w:val="000000"/>
          <w:spacing w:val="0"/>
          <w:sz w:val="32"/>
          <w:szCs w:val="32"/>
        </w:rPr>
      </w:pPr>
    </w:p>
    <w:p>
      <w:pPr>
        <w:pStyle w:val="21"/>
        <w:keepNext w:val="0"/>
        <w:keepLines w:val="0"/>
        <w:widowControl/>
        <w:suppressLineNumbers w:val="0"/>
        <w:spacing w:before="0" w:beforeAutospacing="0" w:line="315" w:lineRule="atLeast"/>
        <w:ind w:left="0" w:firstLine="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各部门：</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《重庆市沙坪坝区烟草制品零售点合理布局规划》已通过办公会审议，现印发给你们，请遵照执行。</w:t>
      </w:r>
    </w:p>
    <w:p>
      <w:pPr>
        <w:pStyle w:val="21"/>
        <w:keepNext w:val="0"/>
        <w:keepLines w:val="0"/>
        <w:widowControl/>
        <w:suppressLineNumbers w:val="0"/>
        <w:spacing w:line="315" w:lineRule="atLeast"/>
        <w:ind w:left="0" w:firstLine="420"/>
        <w:jc w:val="righ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重庆市沙坪坝区烟草专卖局</w:t>
      </w:r>
    </w:p>
    <w:p>
      <w:pPr>
        <w:pStyle w:val="21"/>
        <w:keepNext w:val="0"/>
        <w:keepLines w:val="0"/>
        <w:widowControl/>
        <w:suppressLineNumbers w:val="0"/>
        <w:spacing w:line="315" w:lineRule="atLeast"/>
        <w:ind w:left="0" w:firstLine="420"/>
        <w:jc w:val="righ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2022年6月30日</w:t>
      </w:r>
    </w:p>
    <w:p>
      <w:pPr>
        <w:spacing w:line="500" w:lineRule="exact"/>
        <w:ind w:firstLine="620" w:firstLineChars="200"/>
        <w:rPr>
          <w:rFonts w:hint="eastAsia" w:ascii="宋体" w:hAnsi="宋体" w:eastAsia="宋体" w:cs="宋体"/>
          <w:i w:val="0"/>
          <w:caps w:val="0"/>
          <w:color w:val="000000"/>
          <w:spacing w:val="0"/>
          <w:kern w:val="0"/>
          <w:sz w:val="31"/>
          <w:szCs w:val="31"/>
          <w:lang w:val="en-US" w:eastAsia="zh-CN" w:bidi="ar-SA"/>
        </w:rPr>
      </w:pPr>
      <w:bookmarkStart w:id="0" w:name="_GoBack"/>
      <w:bookmarkEnd w:id="0"/>
      <w:r>
        <w:rPr>
          <w:rFonts w:hint="eastAsia" w:ascii="宋体" w:hAnsi="宋体" w:eastAsia="宋体" w:cs="宋体"/>
          <w:i w:val="0"/>
          <w:caps w:val="0"/>
          <w:color w:val="000000"/>
          <w:spacing w:val="0"/>
          <w:kern w:val="0"/>
          <w:sz w:val="31"/>
          <w:szCs w:val="31"/>
          <w:lang w:val="en-US" w:eastAsia="zh-CN" w:bidi="ar-SA"/>
        </w:rPr>
        <w:t>（</w:t>
      </w:r>
      <w:r>
        <w:rPr>
          <w:rFonts w:hint="eastAsia" w:ascii="宋体" w:hAnsi="宋体" w:eastAsia="宋体" w:cs="宋体"/>
          <w:i w:val="0"/>
          <w:caps w:val="0"/>
          <w:color w:val="000000"/>
          <w:spacing w:val="0"/>
          <w:kern w:val="0"/>
          <w:sz w:val="31"/>
          <w:szCs w:val="31"/>
          <w:lang w:val="en-US" w:eastAsia="zh-CN" w:bidi="ar-SA"/>
        </w:rPr>
        <w:t>此件公开发布）</w:t>
      </w:r>
    </w:p>
    <w:p>
      <w:pPr>
        <w:pStyle w:val="21"/>
        <w:keepNext w:val="0"/>
        <w:keepLines w:val="0"/>
        <w:widowControl/>
        <w:suppressLineNumbers w:val="0"/>
        <w:spacing w:line="315" w:lineRule="atLeast"/>
        <w:ind w:left="0" w:firstLine="420"/>
        <w:jc w:val="center"/>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重庆市沙坪坝区烟草制品零售点合理布局规划</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第一条  为加强烟草专卖零售许可证管理，切实履行控烟履约责任义务，保护未成年人身心健康，适度满足烟草消费需求，避免市场无序竞争，维护国家利益和消费者利益，根据《中华人民共和国行政许可法》《中华人民共和国烟草专卖法》及其实施条例、《烟草专卖许可证管理办法》《烟草专卖许可证管理办法实施细则》等法律法规、规章和规范性文件规定，结合辖区实际，制定本规划。</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第二条  本规划适用于重庆市沙坪坝区行政区域范围的烟草制品零售点的布局管理。</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第三条  重庆市沙坪坝区烟草专卖局遵循依法行政、科学规划、服务社会、均衡发展原则，根据辖区人口数量、交通状况、经济发展水平、消费能力等因素，制定本行政区域内的烟草制品零售点合理布局规划。</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第四条  本规划所称烟草制品零售点（以下简称零售点）是指公民、法人及其他组织依法申请取得烟草专卖零售许可证从事烟草制品零售业务的经营场所。</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烟草制品零售点应当设置于与住所相独立的固定经营场所，并在营业执照登记注册的经营场所范围面向公众经营。</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第五条 沙坪坝区烟草专卖局采取“容量管理+间距调整”模式，对辖区各市场单元内的零售点进行布局调整。</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第六条  辖区零售点布局以街道、镇作为一般市场单元，农村行政村、新建成的封闭式住宅小区、大型集贸市场、购物中心、工业园区、火（汽）车站、高等院校、工厂等相独立区域为特殊市场单元。</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沙坪坝区烟草专卖局根据千人持证可容率、户均销售金额增长率、销售金额增长率等指标，测算辖区各市场单元内烟草制品零售点的合理容量。</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第七条  沙坪坝区烟草专卖局依据区域发展前景、经济水平、消费能力、卷烟消费需求等因素，每半年开展综合评估，确定辖区不饱和市场单元当期可新办许可证数量，在重庆市烟草专卖局外网（https://www.966599.com/）进行公布，公布期5个工作日。期满前提交的申请，按照该单元原有容量办理。</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第八条  一般市场单元内的零售点间距不得低于100米。</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第九条  符合下列情形之一的，一般市场单元内零售点间距不得低于80米：</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（一）具备完全民事行为能力的残疾人；</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（二）烈属。</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第十条  第九条仅适用于持市场主体类型为个体工商户营业执照的自然人，在全市范围只能适用一次。办理的烟草专卖零售许可证仅限该自然人本人持有经营，若在家庭共同经营成员间变更持证主体的，需符合该市场单元内的零售点布局要求。</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第十一条   符合下列情形之一的，不受申请办证市场单元内的容量限制和间距限制：</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一）原经营地址位于中小学校、托幼机构、儿童福利院、少年宫、青少年活动中心出（入）口五十米范围内的持证卷烟零售户，遵守《重庆市公共场所控制吸烟条例》之规定，主动变更经营地址，搬离上述范围的；</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（二）一般市场单元经营场所面积1000平方米以上的超市；</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（三）因道路规划、城市建设等客观原因造成无法在核定经营地址经营，持证人申请变更到本单元内其他地址经营的；</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（四）已取得重庆市烟草专卖局罚没卷烟和皱损卷烟变价销售资格的经营者。</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第十二条  截至提出申请之日，申请人存在下列情形的，不得适用本规划第九条、第十一条的规定。</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（一）三年内有提供虚假材料骗取行政许可失信记录的；</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（二）三年内有以欺骗、贿赂等不正当手段骗取行政许可失信记录的；</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（三）因违反《烟草专卖许可证管理办法》第四十四条规定，被取消从事烟草专卖业务资格不满五年的；</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（四）因违反《烟草专卖许可证管理办法》第四十六条规定，被撤销烟草专卖许可证不满五年的；</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（五）涉烟违法行为被查获后，未在规定时间内接受调查处理不满一年的；</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（六）因涉烟违法行为受过行政处罚不满一年的。</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第十三条  特殊市场单元内的零售点需满足以下条件，除本条第一项农村行政村单元外，其他特殊市场单元内的零售点不受其所属一般市场单元的容量限制：</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（一）农村行政村单元内的零售点，周边100米范围内居住户需达到50户，且相邻零售点间距需达到1000米。</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（二）新建成的封闭式住宅小区内的零售点，每1000住户设置1个零售点，且相邻零售点间距不低于100米。</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三）综合批发市场、专业市场相对独立区域，区域面积达到5000平方米的可设置1个零售点，在此基础上每增加3000平方米可增加1个，且相邻零售点间距不低于100米。位于居民生活区的农贸市场内部不予设置零售点。</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（四）封闭管理的工业园区、高等院校、工厂等相对独立区域，可在其内部生活区设置1个零售点。</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（五）五等至三等火车站（高铁站）安检口以内可设置1个零售点，二等以上火车站（高铁站）安检口以内最多可设置4个零售点，汽车站安检口以内可设置1个零售点。</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（六）高速公路服务区单侧商业区域可设置1个零售点；</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（七）综合性购物中心、商场区域内部经营面积20000-50000平方米设置零售点数量不超过3个，经营面积达到50000平方米以上的设置零售点数量不超过6个，区域外部沿街的零售点按照所属一般市场单元标准设置。</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第十四条  具有下列情形之一的，不予设置零售点：</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（一）无固定经营场所的；</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（二）经营场所与住所不相独立的；</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（三）经营场所存在安全隐患，且不具备安全措施保障，不适宜经营卷烟的；</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（四）许可证数量超出市场单元合理容量的；</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（五）生产、销售、存储、运输有毒有害及容易造成卷烟污染的物品的；</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（六）一个经营场所已经办理了烟草专卖零售许可证的，且该许可证在有效期内的；</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（七）与外资市场主体在同一经营场所经营，不具备独立收银人员、独立收银系统、独立收银小票，不具备独立资金结算条件的；</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（八）利用自动售货机（柜）或其他自动设备经营的；</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（九）利用信息网络渠道销售卷烟的；</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（十）中小学校、托幼机构、儿童福利院、少年宫、青少年活动中心等以未成年人为主要活动人群的公共场所内及门口五十米范围内；</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（十一）违建区、待拆迁区、散乱污整治区等区政府重点整治区域；</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（十二）政府明令禁止经营卷烟类商品的区域；</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（十三）不符合所属行业行政主管部门关于卷烟经营相关规定的；</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（十四）未形成食杂店、便利店、超市、商场、烟酒商店、娱乐服务场所等实际商品展卖场所的商用楼宇内；</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（十五）住宅小区除平层全开放式门店外的其他场所；</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（十六）母婴用品店、文具店、玩具店等容易诱导未成年人关注、购买、吸食烟草制品的经营场所；</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十七）主营业务为通信器材、电子商品、美容美甲、保健按摩、药妆医械、建材装饰、五金交电、家电家具、金融证券、仪器仪表、金银珠宝、修理修配、摄影摄像、咨询服务、寄递配送、服装制售、中介劳服、寄卖典当、汽车租赁、图文印刷、机耕农具、生产仓储、停车修车、汽车美容、农畜养殖、床上用品、彩票站、剧院、图书馆、展览馆等与烟草制品零售业务没有直接或间接互补营销关系的业态类型；</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（十八）存在严重失信行为，处于惩戒期内的；</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（十九）法律、法规、规章规定其他不予发放烟草专卖许可证的情形。</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第十五条  本规定涉及的街道、镇由区烟草专卖局根据沙坪坝区政府相关部门公布的行政区划予以认定。</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第十六条  本规划所称零售点间距是指拟从事烟草制品零售业务的经营场所（申请点）与最近的卷烟零售点经营场所（参照点）之间的步行最短距离。</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零售点间距应当按照行人不违反交通管理规定、习惯性行走的最短路径进行测量，其起点与终点分别为最近零售点与申请场所出（入）口的最近一侧门沿。</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申请人申请办理许可证的经营场所有两个及其以上出（入）口的，各出（入）口应当同时达到所在区域零售点间距标准。</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第十七条  本规划第十三条第二项所称“新建成”是指该小区通过建设工程竣工验收合格并取得竣工备案表的时间在本规定施行以后。</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第十八条  本规划中涉及的“以上”、“内”包含本数。</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第十九条  本规划由重庆市沙坪坝区烟草专卖局负责解释。</w:t>
      </w:r>
    </w:p>
    <w:p>
      <w:pPr>
        <w:pStyle w:val="21"/>
        <w:keepNext w:val="0"/>
        <w:keepLines w:val="0"/>
        <w:widowControl/>
        <w:suppressLineNumbers w:val="0"/>
        <w:spacing w:line="315" w:lineRule="atLeast"/>
        <w:ind w:left="0" w:firstLine="420"/>
        <w:jc w:val="left"/>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第二十条  本规划自2022年8月1日起施行。原2020年6月1日起实施的《重庆市沙坪坝区烟草制品零售点合理布局规定》（沙烟局法〔2020〕1号）同时废止。</w:t>
      </w:r>
    </w:p>
    <w:p/>
    <w:sectPr>
      <w:headerReference r:id="rId3" w:type="default"/>
      <w:footerReference r:id="rId4" w:type="default"/>
      <w:pgSz w:w="11906" w:h="16838"/>
      <w:pgMar w:top="2098" w:right="1474" w:bottom="1985" w:left="1587" w:header="851" w:footer="1474" w:gutter="0"/>
      <w:cols w:space="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Helvetica">
    <w:altName w:val="Liberation Sans"/>
    <w:panose1 w:val="020B0604020202020204"/>
    <w:charset w:val="00"/>
    <w:family w:val="swiss"/>
    <w:pitch w:val="default"/>
    <w:sig w:usb0="00000000" w:usb1="00000000" w:usb2="00000000" w:usb3="00000000" w:csb0="00000001" w:csb1="00000000"/>
  </w:font>
  <w:font w:name="Arial Unicode MS">
    <w:altName w:val="Nimbus Roman No9 L"/>
    <w:panose1 w:val="020B0604020202020204"/>
    <w:charset w:val="86"/>
    <w:family w:val="swiss"/>
    <w:pitch w:val="default"/>
    <w:sig w:usb0="00000000" w:usb1="00000000" w:usb2="0000003F" w:usb3="00000000" w:csb0="003F01F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Tahoma">
    <w:altName w:val="Droid Sans"/>
    <w:panose1 w:val="020B0604030504040204"/>
    <w:charset w:val="00"/>
    <w:family w:val="swiss"/>
    <w:pitch w:val="default"/>
    <w:sig w:usb0="00000000" w:usb1="00000000" w:usb2="00000029" w:usb3="00000000" w:csb0="000101FF" w:csb1="00000000"/>
  </w:font>
  <w:font w:name="Verdana">
    <w:altName w:val="Ubuntu"/>
    <w:panose1 w:val="020B0604030504040204"/>
    <w:charset w:val="00"/>
    <w:family w:val="swiss"/>
    <w:pitch w:val="default"/>
    <w:sig w:usb0="00000000" w:usb1="00000000" w:usb2="00000010"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ans">
    <w:panose1 w:val="020B06040202020202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Droid Sans">
    <w:panose1 w:val="020B0606030804020204"/>
    <w:charset w:val="00"/>
    <w:family w:val="auto"/>
    <w:pitch w:val="default"/>
    <w:sig w:usb0="E00002EF" w:usb1="4000205B" w:usb2="00000028" w:usb3="00000000" w:csb0="2000019F"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right"/>
      <w:rPr>
        <w:rFonts w:ascii="宋体"/>
        <w:sz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18"/>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315"/>
  <w:drawingGridVerticalSpacing w:val="57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E8"/>
    <w:rsid w:val="00003E9E"/>
    <w:rsid w:val="00007BB2"/>
    <w:rsid w:val="00011CFE"/>
    <w:rsid w:val="00027E18"/>
    <w:rsid w:val="0003101F"/>
    <w:rsid w:val="00031338"/>
    <w:rsid w:val="0003154B"/>
    <w:rsid w:val="00035480"/>
    <w:rsid w:val="00044FD1"/>
    <w:rsid w:val="00056A28"/>
    <w:rsid w:val="000601ED"/>
    <w:rsid w:val="00060CEE"/>
    <w:rsid w:val="000732E6"/>
    <w:rsid w:val="00081E74"/>
    <w:rsid w:val="00086423"/>
    <w:rsid w:val="000910D2"/>
    <w:rsid w:val="00091A07"/>
    <w:rsid w:val="0009439A"/>
    <w:rsid w:val="000A29BC"/>
    <w:rsid w:val="000A3867"/>
    <w:rsid w:val="000A5220"/>
    <w:rsid w:val="000A635D"/>
    <w:rsid w:val="000A7D94"/>
    <w:rsid w:val="000B43A3"/>
    <w:rsid w:val="000B790C"/>
    <w:rsid w:val="000C075B"/>
    <w:rsid w:val="000C2D6F"/>
    <w:rsid w:val="000C78D1"/>
    <w:rsid w:val="000D2A50"/>
    <w:rsid w:val="000D4D4F"/>
    <w:rsid w:val="000D640D"/>
    <w:rsid w:val="000D7A29"/>
    <w:rsid w:val="000E4B2D"/>
    <w:rsid w:val="000E7A5A"/>
    <w:rsid w:val="000F2F03"/>
    <w:rsid w:val="000F6B32"/>
    <w:rsid w:val="001007C4"/>
    <w:rsid w:val="00105FB6"/>
    <w:rsid w:val="00110D44"/>
    <w:rsid w:val="00111A93"/>
    <w:rsid w:val="001158CB"/>
    <w:rsid w:val="00117342"/>
    <w:rsid w:val="001233F2"/>
    <w:rsid w:val="001252FA"/>
    <w:rsid w:val="00127A79"/>
    <w:rsid w:val="001355F4"/>
    <w:rsid w:val="001400C2"/>
    <w:rsid w:val="00141A0F"/>
    <w:rsid w:val="00141D3A"/>
    <w:rsid w:val="00143982"/>
    <w:rsid w:val="00146247"/>
    <w:rsid w:val="00156E96"/>
    <w:rsid w:val="00160C49"/>
    <w:rsid w:val="00165503"/>
    <w:rsid w:val="00173ED7"/>
    <w:rsid w:val="0017495F"/>
    <w:rsid w:val="00182295"/>
    <w:rsid w:val="00184E5B"/>
    <w:rsid w:val="00192847"/>
    <w:rsid w:val="00194F97"/>
    <w:rsid w:val="001A4A2B"/>
    <w:rsid w:val="001B0A43"/>
    <w:rsid w:val="001B7B65"/>
    <w:rsid w:val="001C0DEA"/>
    <w:rsid w:val="001D1F48"/>
    <w:rsid w:val="001D36A7"/>
    <w:rsid w:val="001D4745"/>
    <w:rsid w:val="001D522F"/>
    <w:rsid w:val="001E7440"/>
    <w:rsid w:val="00207756"/>
    <w:rsid w:val="00207E56"/>
    <w:rsid w:val="002169C2"/>
    <w:rsid w:val="00221A7D"/>
    <w:rsid w:val="00232C70"/>
    <w:rsid w:val="00232D5B"/>
    <w:rsid w:val="00233029"/>
    <w:rsid w:val="002338DE"/>
    <w:rsid w:val="0023449E"/>
    <w:rsid w:val="00241F85"/>
    <w:rsid w:val="002420E0"/>
    <w:rsid w:val="002436E6"/>
    <w:rsid w:val="00254CF1"/>
    <w:rsid w:val="00266BFD"/>
    <w:rsid w:val="00286378"/>
    <w:rsid w:val="00286555"/>
    <w:rsid w:val="00290098"/>
    <w:rsid w:val="00292978"/>
    <w:rsid w:val="002942EF"/>
    <w:rsid w:val="00294437"/>
    <w:rsid w:val="002A145E"/>
    <w:rsid w:val="002A1CFA"/>
    <w:rsid w:val="002A24CB"/>
    <w:rsid w:val="002B164E"/>
    <w:rsid w:val="002B5419"/>
    <w:rsid w:val="002C5946"/>
    <w:rsid w:val="002C72A4"/>
    <w:rsid w:val="002D333D"/>
    <w:rsid w:val="002D6EB5"/>
    <w:rsid w:val="002D790D"/>
    <w:rsid w:val="002E171A"/>
    <w:rsid w:val="002E1A8E"/>
    <w:rsid w:val="002E4F0D"/>
    <w:rsid w:val="002E77DE"/>
    <w:rsid w:val="002F56B0"/>
    <w:rsid w:val="00300A9A"/>
    <w:rsid w:val="00303A5A"/>
    <w:rsid w:val="00312747"/>
    <w:rsid w:val="00321C24"/>
    <w:rsid w:val="003318D6"/>
    <w:rsid w:val="00336EBF"/>
    <w:rsid w:val="003466C2"/>
    <w:rsid w:val="0034714C"/>
    <w:rsid w:val="0035305D"/>
    <w:rsid w:val="00354F90"/>
    <w:rsid w:val="00355B3B"/>
    <w:rsid w:val="00364423"/>
    <w:rsid w:val="00370677"/>
    <w:rsid w:val="00375ED1"/>
    <w:rsid w:val="00382FBE"/>
    <w:rsid w:val="00390895"/>
    <w:rsid w:val="00393CAE"/>
    <w:rsid w:val="003A0516"/>
    <w:rsid w:val="003A66CF"/>
    <w:rsid w:val="003B1354"/>
    <w:rsid w:val="003C1216"/>
    <w:rsid w:val="003C1B03"/>
    <w:rsid w:val="003D01F0"/>
    <w:rsid w:val="003D2586"/>
    <w:rsid w:val="003D2F20"/>
    <w:rsid w:val="003D34AE"/>
    <w:rsid w:val="003D6E0C"/>
    <w:rsid w:val="003D7231"/>
    <w:rsid w:val="003E0849"/>
    <w:rsid w:val="003E20B0"/>
    <w:rsid w:val="003F3573"/>
    <w:rsid w:val="003F737D"/>
    <w:rsid w:val="00413A8E"/>
    <w:rsid w:val="004158C5"/>
    <w:rsid w:val="0041635C"/>
    <w:rsid w:val="004165DB"/>
    <w:rsid w:val="004167DD"/>
    <w:rsid w:val="0042093D"/>
    <w:rsid w:val="00424818"/>
    <w:rsid w:val="0043110C"/>
    <w:rsid w:val="00433568"/>
    <w:rsid w:val="0043676D"/>
    <w:rsid w:val="00442780"/>
    <w:rsid w:val="004457E4"/>
    <w:rsid w:val="004632EA"/>
    <w:rsid w:val="00472EB9"/>
    <w:rsid w:val="00474B26"/>
    <w:rsid w:val="004818F8"/>
    <w:rsid w:val="00483E06"/>
    <w:rsid w:val="004B2E8B"/>
    <w:rsid w:val="004B484D"/>
    <w:rsid w:val="004D2ED5"/>
    <w:rsid w:val="004F7EC2"/>
    <w:rsid w:val="00511DFC"/>
    <w:rsid w:val="00511E70"/>
    <w:rsid w:val="00513003"/>
    <w:rsid w:val="00514653"/>
    <w:rsid w:val="00514700"/>
    <w:rsid w:val="005161EB"/>
    <w:rsid w:val="005260C7"/>
    <w:rsid w:val="005261FB"/>
    <w:rsid w:val="00533041"/>
    <w:rsid w:val="00534302"/>
    <w:rsid w:val="00536FCD"/>
    <w:rsid w:val="005431B6"/>
    <w:rsid w:val="005501A2"/>
    <w:rsid w:val="005531A8"/>
    <w:rsid w:val="00556756"/>
    <w:rsid w:val="00557088"/>
    <w:rsid w:val="005661BF"/>
    <w:rsid w:val="005676AE"/>
    <w:rsid w:val="00573881"/>
    <w:rsid w:val="00576009"/>
    <w:rsid w:val="0058153C"/>
    <w:rsid w:val="00591D32"/>
    <w:rsid w:val="00596B4D"/>
    <w:rsid w:val="005A6341"/>
    <w:rsid w:val="005B46F8"/>
    <w:rsid w:val="005C2255"/>
    <w:rsid w:val="005E1BAF"/>
    <w:rsid w:val="005E3222"/>
    <w:rsid w:val="005E521C"/>
    <w:rsid w:val="005E6C81"/>
    <w:rsid w:val="005F0F42"/>
    <w:rsid w:val="005F1BF4"/>
    <w:rsid w:val="005F3864"/>
    <w:rsid w:val="00603AE3"/>
    <w:rsid w:val="00611582"/>
    <w:rsid w:val="00626B62"/>
    <w:rsid w:val="0063028A"/>
    <w:rsid w:val="0063327A"/>
    <w:rsid w:val="006366C8"/>
    <w:rsid w:val="00637CD2"/>
    <w:rsid w:val="006408EC"/>
    <w:rsid w:val="006512DE"/>
    <w:rsid w:val="00655587"/>
    <w:rsid w:val="0065705F"/>
    <w:rsid w:val="00660B75"/>
    <w:rsid w:val="006670B9"/>
    <w:rsid w:val="00670F99"/>
    <w:rsid w:val="0067491F"/>
    <w:rsid w:val="0067529C"/>
    <w:rsid w:val="00680368"/>
    <w:rsid w:val="00685FF2"/>
    <w:rsid w:val="0068753E"/>
    <w:rsid w:val="00693AA2"/>
    <w:rsid w:val="006A1BB7"/>
    <w:rsid w:val="006A330A"/>
    <w:rsid w:val="006B07C0"/>
    <w:rsid w:val="006B2564"/>
    <w:rsid w:val="006B37EC"/>
    <w:rsid w:val="006C1136"/>
    <w:rsid w:val="006C3A4C"/>
    <w:rsid w:val="006C7025"/>
    <w:rsid w:val="006D7EC5"/>
    <w:rsid w:val="006E1A68"/>
    <w:rsid w:val="00712DCA"/>
    <w:rsid w:val="00724846"/>
    <w:rsid w:val="00724E01"/>
    <w:rsid w:val="00727607"/>
    <w:rsid w:val="0073529E"/>
    <w:rsid w:val="00736473"/>
    <w:rsid w:val="00737228"/>
    <w:rsid w:val="00741E12"/>
    <w:rsid w:val="00753F6F"/>
    <w:rsid w:val="00757655"/>
    <w:rsid w:val="00760CA4"/>
    <w:rsid w:val="00760D24"/>
    <w:rsid w:val="00762D6F"/>
    <w:rsid w:val="00764C81"/>
    <w:rsid w:val="00764D6B"/>
    <w:rsid w:val="00766504"/>
    <w:rsid w:val="007732B9"/>
    <w:rsid w:val="007902CA"/>
    <w:rsid w:val="00791110"/>
    <w:rsid w:val="0079693C"/>
    <w:rsid w:val="007A1857"/>
    <w:rsid w:val="007B1D54"/>
    <w:rsid w:val="007B61A7"/>
    <w:rsid w:val="007B6790"/>
    <w:rsid w:val="007C6032"/>
    <w:rsid w:val="007D00BE"/>
    <w:rsid w:val="007E4234"/>
    <w:rsid w:val="007E7A8B"/>
    <w:rsid w:val="007F7224"/>
    <w:rsid w:val="008169D6"/>
    <w:rsid w:val="00825B65"/>
    <w:rsid w:val="008546C0"/>
    <w:rsid w:val="00855CA4"/>
    <w:rsid w:val="00867878"/>
    <w:rsid w:val="00870601"/>
    <w:rsid w:val="00872171"/>
    <w:rsid w:val="00872785"/>
    <w:rsid w:val="008753FD"/>
    <w:rsid w:val="0088502D"/>
    <w:rsid w:val="0088596F"/>
    <w:rsid w:val="008A1E96"/>
    <w:rsid w:val="008A7800"/>
    <w:rsid w:val="008C1413"/>
    <w:rsid w:val="008C1A1A"/>
    <w:rsid w:val="008C4223"/>
    <w:rsid w:val="008D2484"/>
    <w:rsid w:val="008D2F79"/>
    <w:rsid w:val="008E14FC"/>
    <w:rsid w:val="008E23FC"/>
    <w:rsid w:val="008E2BD4"/>
    <w:rsid w:val="008E45CD"/>
    <w:rsid w:val="008E4F43"/>
    <w:rsid w:val="009057EE"/>
    <w:rsid w:val="00910309"/>
    <w:rsid w:val="0091348D"/>
    <w:rsid w:val="00915B9F"/>
    <w:rsid w:val="009166D1"/>
    <w:rsid w:val="00925221"/>
    <w:rsid w:val="00926644"/>
    <w:rsid w:val="009313B0"/>
    <w:rsid w:val="009335D5"/>
    <w:rsid w:val="009446AD"/>
    <w:rsid w:val="00952177"/>
    <w:rsid w:val="0096137E"/>
    <w:rsid w:val="009639C6"/>
    <w:rsid w:val="0096715A"/>
    <w:rsid w:val="00990880"/>
    <w:rsid w:val="009954CD"/>
    <w:rsid w:val="009A0EE0"/>
    <w:rsid w:val="009A1D5E"/>
    <w:rsid w:val="009A49C5"/>
    <w:rsid w:val="009B7E38"/>
    <w:rsid w:val="009C0258"/>
    <w:rsid w:val="009C08AA"/>
    <w:rsid w:val="009C2F16"/>
    <w:rsid w:val="009D7B39"/>
    <w:rsid w:val="009E2636"/>
    <w:rsid w:val="009E329E"/>
    <w:rsid w:val="009E68CC"/>
    <w:rsid w:val="009F037A"/>
    <w:rsid w:val="009F35DC"/>
    <w:rsid w:val="009F36F8"/>
    <w:rsid w:val="00A02568"/>
    <w:rsid w:val="00A02A8E"/>
    <w:rsid w:val="00A0350B"/>
    <w:rsid w:val="00A06490"/>
    <w:rsid w:val="00A21B01"/>
    <w:rsid w:val="00A2581B"/>
    <w:rsid w:val="00A336F9"/>
    <w:rsid w:val="00A4125B"/>
    <w:rsid w:val="00A57A9F"/>
    <w:rsid w:val="00A634CE"/>
    <w:rsid w:val="00A67384"/>
    <w:rsid w:val="00A71230"/>
    <w:rsid w:val="00A7246C"/>
    <w:rsid w:val="00A8342F"/>
    <w:rsid w:val="00A92FD8"/>
    <w:rsid w:val="00A93C74"/>
    <w:rsid w:val="00AA352C"/>
    <w:rsid w:val="00AB105C"/>
    <w:rsid w:val="00AB47A7"/>
    <w:rsid w:val="00AB4F61"/>
    <w:rsid w:val="00AB5C1F"/>
    <w:rsid w:val="00AD0796"/>
    <w:rsid w:val="00AD2C17"/>
    <w:rsid w:val="00AD4F4F"/>
    <w:rsid w:val="00AD7222"/>
    <w:rsid w:val="00AE0E6A"/>
    <w:rsid w:val="00AE1036"/>
    <w:rsid w:val="00B05E3B"/>
    <w:rsid w:val="00B146CC"/>
    <w:rsid w:val="00B2153C"/>
    <w:rsid w:val="00B2368C"/>
    <w:rsid w:val="00B25434"/>
    <w:rsid w:val="00B26208"/>
    <w:rsid w:val="00B27083"/>
    <w:rsid w:val="00B35412"/>
    <w:rsid w:val="00B356F9"/>
    <w:rsid w:val="00B40831"/>
    <w:rsid w:val="00B43CAD"/>
    <w:rsid w:val="00B44D61"/>
    <w:rsid w:val="00B47F68"/>
    <w:rsid w:val="00B51CF4"/>
    <w:rsid w:val="00B529E3"/>
    <w:rsid w:val="00B54BA9"/>
    <w:rsid w:val="00B635E9"/>
    <w:rsid w:val="00B70170"/>
    <w:rsid w:val="00B74236"/>
    <w:rsid w:val="00B77E46"/>
    <w:rsid w:val="00B83CA5"/>
    <w:rsid w:val="00B83D2A"/>
    <w:rsid w:val="00B907FB"/>
    <w:rsid w:val="00BA72B1"/>
    <w:rsid w:val="00BB45DD"/>
    <w:rsid w:val="00BC019B"/>
    <w:rsid w:val="00BC14C9"/>
    <w:rsid w:val="00BD0E5E"/>
    <w:rsid w:val="00BD1E11"/>
    <w:rsid w:val="00BD421E"/>
    <w:rsid w:val="00BE1547"/>
    <w:rsid w:val="00BE6389"/>
    <w:rsid w:val="00BF2165"/>
    <w:rsid w:val="00BF2B08"/>
    <w:rsid w:val="00BF4874"/>
    <w:rsid w:val="00BF7991"/>
    <w:rsid w:val="00C0308E"/>
    <w:rsid w:val="00C1183F"/>
    <w:rsid w:val="00C22797"/>
    <w:rsid w:val="00C22BE7"/>
    <w:rsid w:val="00C42E99"/>
    <w:rsid w:val="00C4381B"/>
    <w:rsid w:val="00C47B7F"/>
    <w:rsid w:val="00C51238"/>
    <w:rsid w:val="00C55EDA"/>
    <w:rsid w:val="00C62DEC"/>
    <w:rsid w:val="00C87386"/>
    <w:rsid w:val="00C97F59"/>
    <w:rsid w:val="00CA7FB6"/>
    <w:rsid w:val="00CB15E4"/>
    <w:rsid w:val="00CC2256"/>
    <w:rsid w:val="00CC3C12"/>
    <w:rsid w:val="00CC4EAE"/>
    <w:rsid w:val="00CC514B"/>
    <w:rsid w:val="00CD1216"/>
    <w:rsid w:val="00CD137F"/>
    <w:rsid w:val="00CD2803"/>
    <w:rsid w:val="00CE1DBA"/>
    <w:rsid w:val="00CE4AD1"/>
    <w:rsid w:val="00D0021E"/>
    <w:rsid w:val="00D02A60"/>
    <w:rsid w:val="00D0357F"/>
    <w:rsid w:val="00D072F4"/>
    <w:rsid w:val="00D15156"/>
    <w:rsid w:val="00D24C27"/>
    <w:rsid w:val="00D37EF8"/>
    <w:rsid w:val="00D42143"/>
    <w:rsid w:val="00D445E8"/>
    <w:rsid w:val="00D469E4"/>
    <w:rsid w:val="00D47546"/>
    <w:rsid w:val="00D5379C"/>
    <w:rsid w:val="00D57F34"/>
    <w:rsid w:val="00D605D9"/>
    <w:rsid w:val="00D66948"/>
    <w:rsid w:val="00D66E95"/>
    <w:rsid w:val="00D67492"/>
    <w:rsid w:val="00D7066E"/>
    <w:rsid w:val="00D72C0E"/>
    <w:rsid w:val="00D808AA"/>
    <w:rsid w:val="00D9082E"/>
    <w:rsid w:val="00D90D5E"/>
    <w:rsid w:val="00D91615"/>
    <w:rsid w:val="00D93416"/>
    <w:rsid w:val="00D93A4C"/>
    <w:rsid w:val="00D94B76"/>
    <w:rsid w:val="00DA0F06"/>
    <w:rsid w:val="00DA476D"/>
    <w:rsid w:val="00DB2272"/>
    <w:rsid w:val="00DB3955"/>
    <w:rsid w:val="00DB5EB1"/>
    <w:rsid w:val="00DC204A"/>
    <w:rsid w:val="00DC3854"/>
    <w:rsid w:val="00DC6E68"/>
    <w:rsid w:val="00DD4533"/>
    <w:rsid w:val="00DE7527"/>
    <w:rsid w:val="00DE76AC"/>
    <w:rsid w:val="00DF33FF"/>
    <w:rsid w:val="00DF4B1B"/>
    <w:rsid w:val="00DF5597"/>
    <w:rsid w:val="00DF5E9F"/>
    <w:rsid w:val="00E00BCE"/>
    <w:rsid w:val="00E01120"/>
    <w:rsid w:val="00E07FCD"/>
    <w:rsid w:val="00E236B3"/>
    <w:rsid w:val="00E274ED"/>
    <w:rsid w:val="00E302E8"/>
    <w:rsid w:val="00E37DDB"/>
    <w:rsid w:val="00E42B59"/>
    <w:rsid w:val="00E44A3E"/>
    <w:rsid w:val="00E50E43"/>
    <w:rsid w:val="00E515EA"/>
    <w:rsid w:val="00E51F0A"/>
    <w:rsid w:val="00E54BF9"/>
    <w:rsid w:val="00E54E4F"/>
    <w:rsid w:val="00E564D5"/>
    <w:rsid w:val="00E73B05"/>
    <w:rsid w:val="00E812ED"/>
    <w:rsid w:val="00E8437D"/>
    <w:rsid w:val="00E85483"/>
    <w:rsid w:val="00E85AE1"/>
    <w:rsid w:val="00E863DB"/>
    <w:rsid w:val="00EA48EB"/>
    <w:rsid w:val="00EB20BA"/>
    <w:rsid w:val="00EB46A6"/>
    <w:rsid w:val="00EC1571"/>
    <w:rsid w:val="00EC2C48"/>
    <w:rsid w:val="00EE7154"/>
    <w:rsid w:val="00F164B3"/>
    <w:rsid w:val="00F22AD0"/>
    <w:rsid w:val="00F24039"/>
    <w:rsid w:val="00F360DE"/>
    <w:rsid w:val="00F36F7C"/>
    <w:rsid w:val="00F41585"/>
    <w:rsid w:val="00F70CAE"/>
    <w:rsid w:val="00F74058"/>
    <w:rsid w:val="00F76C41"/>
    <w:rsid w:val="00F83C82"/>
    <w:rsid w:val="00F85703"/>
    <w:rsid w:val="00F94CC8"/>
    <w:rsid w:val="00FA1167"/>
    <w:rsid w:val="00FA18FB"/>
    <w:rsid w:val="00FA2FAF"/>
    <w:rsid w:val="00FB3980"/>
    <w:rsid w:val="00FB468A"/>
    <w:rsid w:val="00FC4422"/>
    <w:rsid w:val="00FD0858"/>
    <w:rsid w:val="00FD2663"/>
    <w:rsid w:val="00FD3D66"/>
    <w:rsid w:val="00FD66E2"/>
    <w:rsid w:val="00FE1EE4"/>
    <w:rsid w:val="00FE30E9"/>
    <w:rsid w:val="00FE73D1"/>
    <w:rsid w:val="00FF1619"/>
    <w:rsid w:val="00FF6333"/>
    <w:rsid w:val="12FD507B"/>
    <w:rsid w:val="17C664D0"/>
    <w:rsid w:val="258F49C8"/>
    <w:rsid w:val="35D03E1A"/>
    <w:rsid w:val="45BF4531"/>
    <w:rsid w:val="47E861D9"/>
    <w:rsid w:val="5DFFCF20"/>
    <w:rsid w:val="6033325A"/>
    <w:rsid w:val="68A27A67"/>
    <w:rsid w:val="6DB9696A"/>
    <w:rsid w:val="6DEE2FFF"/>
    <w:rsid w:val="7DE66FBC"/>
    <w:rsid w:val="7DF73B07"/>
    <w:rsid w:val="97F7BA77"/>
    <w:rsid w:val="D0FFD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5">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rPr>
  </w:style>
  <w:style w:type="paragraph" w:styleId="7">
    <w:name w:val="heading 3"/>
    <w:basedOn w:val="1"/>
    <w:next w:val="1"/>
    <w:link w:val="37"/>
    <w:qFormat/>
    <w:uiPriority w:val="0"/>
    <w:pPr>
      <w:keepNext/>
      <w:keepLines/>
      <w:spacing w:before="260" w:after="260" w:line="416" w:lineRule="auto"/>
      <w:outlineLvl w:val="2"/>
    </w:pPr>
    <w:rPr>
      <w:b/>
      <w:bCs/>
    </w:rPr>
  </w:style>
  <w:style w:type="paragraph" w:styleId="8">
    <w:name w:val="heading 4"/>
    <w:basedOn w:val="1"/>
    <w:next w:val="1"/>
    <w:link w:val="26"/>
    <w:qFormat/>
    <w:uiPriority w:val="0"/>
    <w:pPr>
      <w:keepNext/>
      <w:keepLines/>
      <w:spacing w:before="280" w:after="290" w:line="376" w:lineRule="auto"/>
      <w:outlineLvl w:val="3"/>
    </w:pPr>
    <w:rPr>
      <w:rFonts w:ascii="Cambria" w:hAnsi="Cambria" w:eastAsia="宋体"/>
      <w:b/>
      <w:bCs/>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 w:val="21"/>
    </w:rPr>
  </w:style>
  <w:style w:type="paragraph" w:styleId="3">
    <w:name w:val="Body Text"/>
    <w:basedOn w:val="1"/>
    <w:next w:val="4"/>
    <w:qFormat/>
    <w:uiPriority w:val="0"/>
    <w:pPr>
      <w:jc w:val="center"/>
    </w:pPr>
    <w:rPr>
      <w:rFonts w:eastAsia="黑体"/>
      <w:sz w:val="44"/>
    </w:rPr>
  </w:style>
  <w:style w:type="paragraph" w:customStyle="1" w:styleId="4">
    <w:name w:val="默认"/>
    <w:qFormat/>
    <w:uiPriority w:val="0"/>
    <w:rPr>
      <w:rFonts w:ascii="Helvetica" w:hAnsi="Helvetica" w:eastAsia="Helvetica" w:cs="Times New Roman"/>
      <w:color w:val="000000"/>
      <w:sz w:val="22"/>
      <w:szCs w:val="22"/>
      <w:lang w:val="en-US" w:eastAsia="zh-CN" w:bidi="ar-SA"/>
    </w:rPr>
  </w:style>
  <w:style w:type="paragraph" w:styleId="9">
    <w:name w:val="Normal Indent"/>
    <w:basedOn w:val="1"/>
    <w:unhideWhenUsed/>
    <w:qFormat/>
    <w:uiPriority w:val="0"/>
    <w:pPr>
      <w:ind w:firstLine="420" w:firstLineChars="200"/>
    </w:pPr>
  </w:style>
  <w:style w:type="paragraph" w:styleId="10">
    <w:name w:val="Document Map"/>
    <w:basedOn w:val="1"/>
    <w:semiHidden/>
    <w:qFormat/>
    <w:uiPriority w:val="0"/>
    <w:pPr>
      <w:shd w:val="clear" w:color="auto" w:fill="000080"/>
    </w:pPr>
  </w:style>
  <w:style w:type="paragraph" w:styleId="11">
    <w:name w:val="Salutation"/>
    <w:basedOn w:val="1"/>
    <w:next w:val="1"/>
    <w:qFormat/>
    <w:uiPriority w:val="0"/>
    <w:pPr>
      <w:widowControl/>
      <w:spacing w:before="100" w:beforeAutospacing="1" w:after="100" w:afterAutospacing="1"/>
      <w:jc w:val="left"/>
    </w:pPr>
    <w:rPr>
      <w:rFonts w:ascii="Arial Unicode MS" w:hAnsi="Arial Unicode MS" w:eastAsia="Arial Unicode MS"/>
      <w:kern w:val="0"/>
      <w:sz w:val="24"/>
      <w:szCs w:val="24"/>
    </w:rPr>
  </w:style>
  <w:style w:type="paragraph" w:styleId="12">
    <w:name w:val="Body Text Indent"/>
    <w:basedOn w:val="1"/>
    <w:qFormat/>
    <w:uiPriority w:val="0"/>
    <w:pPr>
      <w:spacing w:line="580" w:lineRule="exact"/>
      <w:ind w:firstLine="629" w:firstLineChars="199"/>
    </w:pPr>
    <w:rPr>
      <w:rFonts w:ascii="仿宋_GB2312"/>
    </w:rPr>
  </w:style>
  <w:style w:type="paragraph" w:styleId="13">
    <w:name w:val="Plain Text"/>
    <w:basedOn w:val="1"/>
    <w:next w:val="14"/>
    <w:link w:val="39"/>
    <w:qFormat/>
    <w:uiPriority w:val="0"/>
    <w:rPr>
      <w:rFonts w:ascii="宋体" w:hAnsi="Courier New" w:eastAsia="宋体" w:cs="Courier New"/>
      <w:sz w:val="21"/>
      <w:szCs w:val="21"/>
    </w:rPr>
  </w:style>
  <w:style w:type="paragraph" w:customStyle="1" w:styleId="14">
    <w:name w:val="p0"/>
    <w:basedOn w:val="1"/>
    <w:qFormat/>
    <w:uiPriority w:val="0"/>
    <w:pPr>
      <w:widowControl/>
    </w:pPr>
    <w:rPr>
      <w:rFonts w:ascii="宋体" w:hAnsi="宋体" w:eastAsia="方正仿宋_GBK" w:cs="宋体"/>
      <w:kern w:val="0"/>
      <w:szCs w:val="21"/>
    </w:rPr>
  </w:style>
  <w:style w:type="paragraph" w:styleId="15">
    <w:name w:val="Date"/>
    <w:basedOn w:val="1"/>
    <w:next w:val="1"/>
    <w:qFormat/>
    <w:uiPriority w:val="0"/>
  </w:style>
  <w:style w:type="paragraph" w:styleId="16">
    <w:name w:val="Body Text Indent 2"/>
    <w:basedOn w:val="1"/>
    <w:qFormat/>
    <w:uiPriority w:val="0"/>
    <w:pPr>
      <w:tabs>
        <w:tab w:val="left" w:pos="1106"/>
      </w:tabs>
      <w:adjustRightInd w:val="0"/>
      <w:spacing w:before="289" w:beforeLines="50" w:line="560" w:lineRule="exact"/>
      <w:ind w:firstLine="632" w:firstLineChars="200"/>
      <w:textAlignment w:val="baseline"/>
    </w:pPr>
  </w:style>
  <w:style w:type="paragraph" w:styleId="17">
    <w:name w:val="Balloon Text"/>
    <w:basedOn w:val="1"/>
    <w:semiHidden/>
    <w:qFormat/>
    <w:uiPriority w:val="0"/>
    <w:rPr>
      <w:sz w:val="18"/>
      <w:szCs w:val="18"/>
    </w:rPr>
  </w:style>
  <w:style w:type="paragraph" w:styleId="18">
    <w:name w:val="footer"/>
    <w:basedOn w:val="1"/>
    <w:link w:val="38"/>
    <w:qFormat/>
    <w:uiPriority w:val="99"/>
    <w:pPr>
      <w:tabs>
        <w:tab w:val="center" w:pos="4153"/>
        <w:tab w:val="right" w:pos="8306"/>
      </w:tabs>
      <w:snapToGrid w:val="0"/>
      <w:jc w:val="left"/>
    </w:pPr>
    <w:rPr>
      <w:sz w:val="18"/>
      <w:szCs w:val="18"/>
    </w:rPr>
  </w:style>
  <w:style w:type="paragraph" w:styleId="19">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20">
    <w:name w:val="footnote text"/>
    <w:basedOn w:val="1"/>
    <w:link w:val="34"/>
    <w:qFormat/>
    <w:uiPriority w:val="0"/>
    <w:pPr>
      <w:snapToGrid w:val="0"/>
      <w:jc w:val="left"/>
    </w:pPr>
    <w:rPr>
      <w:rFonts w:ascii="Calibri" w:hAnsi="Calibri" w:eastAsia="方正仿宋_GBK"/>
      <w:sz w:val="18"/>
      <w:szCs w:val="18"/>
    </w:rPr>
  </w:style>
  <w:style w:type="paragraph" w:styleId="21">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24">
    <w:name w:val="page number"/>
    <w:basedOn w:val="23"/>
    <w:qFormat/>
    <w:uiPriority w:val="0"/>
  </w:style>
  <w:style w:type="character" w:styleId="25">
    <w:name w:val="footnote reference"/>
    <w:qFormat/>
    <w:uiPriority w:val="0"/>
    <w:rPr>
      <w:vertAlign w:val="superscript"/>
    </w:rPr>
  </w:style>
  <w:style w:type="character" w:customStyle="1" w:styleId="26">
    <w:name w:val="标题 4 Char"/>
    <w:link w:val="8"/>
    <w:semiHidden/>
    <w:qFormat/>
    <w:uiPriority w:val="0"/>
    <w:rPr>
      <w:rFonts w:ascii="Cambria" w:hAnsi="Cambria" w:eastAsia="宋体" w:cs="Times New Roman"/>
      <w:b/>
      <w:bCs/>
      <w:kern w:val="2"/>
      <w:sz w:val="28"/>
      <w:szCs w:val="28"/>
    </w:rPr>
  </w:style>
  <w:style w:type="character" w:customStyle="1" w:styleId="27">
    <w:name w:val="标题 1 Char"/>
    <w:link w:val="5"/>
    <w:qFormat/>
    <w:uiPriority w:val="0"/>
    <w:rPr>
      <w:rFonts w:eastAsia="仿宋_GB2312"/>
      <w:b/>
      <w:bCs/>
      <w:kern w:val="44"/>
      <w:sz w:val="44"/>
      <w:szCs w:val="44"/>
    </w:rPr>
  </w:style>
  <w:style w:type="character" w:customStyle="1" w:styleId="28">
    <w:name w:val="页眉 Char"/>
    <w:link w:val="19"/>
    <w:qFormat/>
    <w:uiPriority w:val="0"/>
    <w:rPr>
      <w:rFonts w:eastAsia="仿宋_GB2312"/>
      <w:kern w:val="2"/>
      <w:sz w:val="18"/>
      <w:szCs w:val="18"/>
    </w:rPr>
  </w:style>
  <w:style w:type="character" w:customStyle="1" w:styleId="29">
    <w:name w:val="17"/>
    <w:qFormat/>
    <w:uiPriority w:val="0"/>
    <w:rPr>
      <w:rFonts w:hint="eastAsia" w:ascii="方正黑体_GBK" w:hAnsi="方正黑体_GBK" w:eastAsia="方正黑体_GBK" w:cs="方正黑体_GBK"/>
      <w:color w:val="000000"/>
      <w:sz w:val="28"/>
      <w:szCs w:val="28"/>
    </w:rPr>
  </w:style>
  <w:style w:type="character" w:customStyle="1" w:styleId="30">
    <w:name w:val="20"/>
    <w:qFormat/>
    <w:uiPriority w:val="0"/>
    <w:rPr>
      <w:rFonts w:hint="eastAsia" w:ascii="方正仿宋_GBK" w:hAnsi="方正仿宋_GBK" w:eastAsia="方正仿宋_GBK" w:cs="方正仿宋_GBK"/>
      <w:color w:val="000000"/>
      <w:sz w:val="32"/>
      <w:szCs w:val="32"/>
    </w:rPr>
  </w:style>
  <w:style w:type="character" w:customStyle="1" w:styleId="31">
    <w:name w:val="18"/>
    <w:qFormat/>
    <w:uiPriority w:val="0"/>
    <w:rPr>
      <w:rFonts w:hint="eastAsia" w:ascii="方正仿宋_GBK" w:hAnsi="方正仿宋_GBK" w:eastAsia="方正仿宋_GBK" w:cs="方正仿宋_GBK"/>
      <w:color w:val="000000"/>
      <w:sz w:val="32"/>
      <w:szCs w:val="32"/>
    </w:rPr>
  </w:style>
  <w:style w:type="character" w:customStyle="1" w:styleId="32">
    <w:name w:val="16"/>
    <w:qFormat/>
    <w:uiPriority w:val="0"/>
    <w:rPr>
      <w:rFonts w:hint="default" w:ascii="Times New Roman" w:hAnsi="Times New Roman" w:cs="Times New Roman"/>
      <w:color w:val="000000"/>
      <w:sz w:val="32"/>
      <w:szCs w:val="32"/>
    </w:rPr>
  </w:style>
  <w:style w:type="character" w:customStyle="1" w:styleId="33">
    <w:name w:val="15"/>
    <w:qFormat/>
    <w:uiPriority w:val="0"/>
    <w:rPr>
      <w:rFonts w:hint="default" w:ascii="Times New Roman" w:hAnsi="Times New Roman" w:cs="Times New Roman"/>
      <w:color w:val="000000"/>
      <w:sz w:val="32"/>
      <w:szCs w:val="32"/>
    </w:rPr>
  </w:style>
  <w:style w:type="character" w:customStyle="1" w:styleId="34">
    <w:name w:val="脚注文本 Char"/>
    <w:link w:val="20"/>
    <w:qFormat/>
    <w:uiPriority w:val="0"/>
    <w:rPr>
      <w:rFonts w:ascii="Calibri" w:hAnsi="Calibri" w:eastAsia="方正仿宋_GBK"/>
      <w:kern w:val="2"/>
      <w:sz w:val="18"/>
      <w:szCs w:val="18"/>
    </w:rPr>
  </w:style>
  <w:style w:type="character" w:customStyle="1" w:styleId="35">
    <w:name w:val="19"/>
    <w:qFormat/>
    <w:uiPriority w:val="0"/>
    <w:rPr>
      <w:rFonts w:hint="default" w:ascii="Times New Roman" w:hAnsi="Times New Roman" w:cs="Times New Roman"/>
      <w:color w:val="000000"/>
      <w:sz w:val="28"/>
      <w:szCs w:val="28"/>
    </w:rPr>
  </w:style>
  <w:style w:type="character" w:customStyle="1" w:styleId="36">
    <w:name w:val="21"/>
    <w:qFormat/>
    <w:uiPriority w:val="0"/>
    <w:rPr>
      <w:rFonts w:hint="eastAsia" w:ascii="宋体" w:hAnsi="宋体" w:eastAsia="宋体" w:cs="宋体"/>
      <w:color w:val="000000"/>
      <w:sz w:val="32"/>
      <w:szCs w:val="32"/>
    </w:rPr>
  </w:style>
  <w:style w:type="character" w:customStyle="1" w:styleId="37">
    <w:name w:val="标题 3 Char"/>
    <w:link w:val="7"/>
    <w:semiHidden/>
    <w:qFormat/>
    <w:uiPriority w:val="0"/>
    <w:rPr>
      <w:rFonts w:eastAsia="仿宋_GB2312"/>
      <w:b/>
      <w:bCs/>
      <w:kern w:val="2"/>
      <w:sz w:val="32"/>
      <w:szCs w:val="32"/>
    </w:rPr>
  </w:style>
  <w:style w:type="character" w:customStyle="1" w:styleId="38">
    <w:name w:val="页脚 Char"/>
    <w:link w:val="18"/>
    <w:qFormat/>
    <w:uiPriority w:val="99"/>
    <w:rPr>
      <w:rFonts w:eastAsia="仿宋_GB2312"/>
      <w:kern w:val="2"/>
      <w:sz w:val="18"/>
      <w:szCs w:val="18"/>
    </w:rPr>
  </w:style>
  <w:style w:type="character" w:customStyle="1" w:styleId="39">
    <w:name w:val="纯文本 Char"/>
    <w:link w:val="13"/>
    <w:qFormat/>
    <w:uiPriority w:val="0"/>
    <w:rPr>
      <w:rFonts w:ascii="宋体" w:hAnsi="Courier New" w:cs="Courier New"/>
      <w:kern w:val="2"/>
      <w:sz w:val="21"/>
      <w:szCs w:val="21"/>
    </w:rPr>
  </w:style>
  <w:style w:type="paragraph" w:customStyle="1" w:styleId="40">
    <w:name w:val="论文正文"/>
    <w:basedOn w:val="1"/>
    <w:qFormat/>
    <w:uiPriority w:val="0"/>
    <w:pPr>
      <w:adjustRightInd w:val="0"/>
      <w:snapToGrid w:val="0"/>
      <w:spacing w:line="400" w:lineRule="exact"/>
      <w:ind w:firstLine="200" w:firstLineChars="200"/>
    </w:pPr>
    <w:rPr>
      <w:rFonts w:eastAsia="宋体"/>
      <w:sz w:val="24"/>
      <w:szCs w:val="24"/>
    </w:rPr>
  </w:style>
  <w:style w:type="paragraph" w:customStyle="1" w:styleId="41">
    <w:name w:val="正文首行缩进 21"/>
    <w:basedOn w:val="1"/>
    <w:qFormat/>
    <w:uiPriority w:val="0"/>
    <w:pPr>
      <w:spacing w:after="120"/>
      <w:ind w:left="420" w:leftChars="200" w:firstLine="420" w:firstLineChars="200"/>
    </w:pPr>
    <w:rPr>
      <w:rFonts w:ascii="Calibri" w:hAnsi="Calibri" w:eastAsia="宋体"/>
      <w:sz w:val="21"/>
      <w:szCs w:val="22"/>
    </w:rPr>
  </w:style>
  <w:style w:type="paragraph" w:customStyle="1" w:styleId="42">
    <w:name w:val="Char"/>
    <w:basedOn w:val="10"/>
    <w:qFormat/>
    <w:uiPriority w:val="0"/>
    <w:rPr>
      <w:rFonts w:ascii="Tahoma" w:hAnsi="Tahoma" w:eastAsia="宋体"/>
      <w:sz w:val="24"/>
      <w:szCs w:val="24"/>
    </w:rPr>
  </w:style>
  <w:style w:type="paragraph" w:customStyle="1" w:styleId="43">
    <w:name w:val="Char1"/>
    <w:basedOn w:val="1"/>
    <w:qFormat/>
    <w:uiPriority w:val="0"/>
    <w:pPr>
      <w:tabs>
        <w:tab w:val="left" w:pos="360"/>
      </w:tabs>
    </w:pPr>
    <w:rPr>
      <w:rFonts w:eastAsia="宋体"/>
      <w:sz w:val="24"/>
      <w:szCs w:val="24"/>
    </w:rPr>
  </w:style>
  <w:style w:type="paragraph" w:customStyle="1" w:styleId="44">
    <w:name w:val="Char2"/>
    <w:basedOn w:val="1"/>
    <w:qFormat/>
    <w:uiPriority w:val="0"/>
    <w:pPr>
      <w:spacing w:before="156" w:beforeLines="50" w:after="156" w:afterLines="50"/>
      <w:ind w:firstLine="200" w:firstLineChars="200"/>
    </w:pPr>
    <w:rPr>
      <w:rFonts w:eastAsia="宋体"/>
      <w:sz w:val="21"/>
      <w:szCs w:val="24"/>
    </w:rPr>
  </w:style>
  <w:style w:type="paragraph" w:customStyle="1" w:styleId="45">
    <w:name w:val="纯文本1"/>
    <w:basedOn w:val="1"/>
    <w:qFormat/>
    <w:uiPriority w:val="0"/>
    <w:pPr>
      <w:ind w:firstLine="200" w:firstLineChars="200"/>
    </w:pPr>
    <w:rPr>
      <w:rFonts w:ascii="方正黑体_GBK" w:hAnsi="方正黑体_GBK" w:eastAsia="方正仿宋_GBK"/>
      <w:szCs w:val="21"/>
    </w:rPr>
  </w:style>
  <w:style w:type="paragraph" w:customStyle="1" w:styleId="46">
    <w:name w:val="正文（公文）"/>
    <w:basedOn w:val="1"/>
    <w:qFormat/>
    <w:uiPriority w:val="0"/>
    <w:pPr>
      <w:spacing w:line="590" w:lineRule="exact"/>
      <w:ind w:firstLine="640" w:firstLineChars="200"/>
    </w:pPr>
    <w:rPr>
      <w:rFonts w:eastAsia="方正仿宋_GBK"/>
    </w:rPr>
  </w:style>
  <w:style w:type="paragraph" w:customStyle="1" w:styleId="47">
    <w:name w:val="正文首行缩进1"/>
    <w:basedOn w:val="3"/>
    <w:qFormat/>
    <w:uiPriority w:val="0"/>
    <w:pPr>
      <w:adjustRightInd w:val="0"/>
      <w:snapToGrid w:val="0"/>
      <w:ind w:firstLine="420" w:firstLineChars="100"/>
      <w:jc w:val="both"/>
    </w:pPr>
    <w:rPr>
      <w:rFonts w:eastAsia="宋体"/>
      <w:sz w:val="28"/>
      <w:szCs w:val="24"/>
    </w:rPr>
  </w:style>
  <w:style w:type="paragraph" w:customStyle="1" w:styleId="48">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49">
    <w:name w:val="_Style 18"/>
    <w:basedOn w:val="1"/>
    <w:qFormat/>
    <w:uiPriority w:val="0"/>
    <w:pPr>
      <w:widowControl/>
      <w:spacing w:after="160" w:line="240" w:lineRule="exact"/>
      <w:jc w:val="left"/>
    </w:pPr>
    <w:rPr>
      <w:rFonts w:ascii="Verdana" w:hAnsi="Verdana"/>
      <w:kern w:val="0"/>
      <w:sz w:val="24"/>
      <w:szCs w:val="20"/>
      <w:lang w:eastAsia="en-US"/>
    </w:rPr>
  </w:style>
  <w:style w:type="paragraph" w:customStyle="1" w:styleId="50">
    <w:name w:val="顶格受文"/>
    <w:basedOn w:val="1"/>
    <w:qFormat/>
    <w:uiPriority w:val="0"/>
    <w:rPr>
      <w:rFonts w:ascii="Calibri" w:hAnsi="Calibri" w:eastAsia="宋体"/>
      <w:sz w:val="21"/>
      <w:szCs w:val="24"/>
    </w:rPr>
  </w:style>
  <w:style w:type="paragraph" w:customStyle="1" w:styleId="51">
    <w:name w:val="Heading1"/>
    <w:basedOn w:val="1"/>
    <w:next w:val="1"/>
    <w:qFormat/>
    <w:uiPriority w:val="0"/>
    <w:pPr>
      <w:spacing w:line="360" w:lineRule="auto"/>
    </w:pPr>
    <w:rPr>
      <w:rFonts w:eastAsia="黑体"/>
      <w:sz w:val="30"/>
      <w:szCs w:val="30"/>
    </w:rPr>
  </w:style>
  <w:style w:type="paragraph" w:customStyle="1" w:styleId="52">
    <w:name w:val="样式 10 磅7"/>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10968</Words>
  <Characters>62520</Characters>
  <Lines>521</Lines>
  <Paragraphs>146</Paragraphs>
  <TotalTime>0</TotalTime>
  <ScaleCrop>false</ScaleCrop>
  <LinksUpToDate>false</LinksUpToDate>
  <CharactersWithSpaces>73342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2021-12-22T21:05:00Z</dcterms:created>
  <dc:creator>a</dc:creator>
  <cp:lastModifiedBy>root</cp:lastModifiedBy>
  <cp:lastPrinted>2022-04-07T01:08:00Z</cp:lastPrinted>
  <dcterms:modified xsi:type="dcterms:W3CDTF">2022-09-14T16:04:35Z</dcterms:modified>
  <dc:title>沙坪坝府文〔2002〕00号      签发人：谭文章</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80A76C0F9F6648AEA1CFBF9A6E753A1A</vt:lpwstr>
  </property>
</Properties>
</file>