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Toc17618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中梁镇202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年财政预算执行情况和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1" w:name="_Toc14572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年财政预算（草案）的报告</w:t>
      </w:r>
      <w:bookmarkEnd w:id="1"/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——2021 年1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日在中梁镇第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第一次会议上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受中梁镇人民政府的委托，向大会报告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年财政预算执行情况和202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年财政预算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草案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，请各位代表审议，并请各位列席代表提出宝贵意见和建议。</w:t>
      </w:r>
    </w:p>
    <w:p>
      <w:pPr>
        <w:keepNext w:val="0"/>
        <w:keepLines w:val="0"/>
        <w:pageBreakBefore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五年回顾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过去五年，在镇党委的正确领导下，在镇人大的监督指导下，在上级主管部门的关心支持下，镇政府及镇财政认真贯彻落实中央、市、区相关工作会议精神，齐心协力，锐意进取，全力推进我镇财政事业发展迈向一个新的台阶。五年来全镇经济实力不断壮大，镇财政调控调度能力逐步增强，为全镇经济社会平稳较快发展做出了积极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过去五年，是中梁镇财政实力显著增强的五年，是人居环境显著改善、民生福祉持续增进、自身建设有效加强的五年；财政运行质量明显提高，财力向基层倾斜，向困难群众倾斜，促进和谐的公共财政支出机制逐步健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2017年-2021年全镇财政总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收入完成40806.13万元，年均增长76.57%，其中一般预算收入累计完成39720.32万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元，年均增长74.22%。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2017-2021年财政收入完成情况如下：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</w:t>
      </w:r>
      <w:r>
        <w:rPr>
          <w:rFonts w:hint="default" w:ascii="Times New Roman" w:hAnsi="Times New Roman" w:eastAsia="方正仿宋_GBK" w:cs="Times New Roman"/>
          <w:sz w:val="24"/>
        </w:rPr>
        <w:t>单位：万元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tbl>
      <w:tblPr>
        <w:tblStyle w:val="18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956"/>
        <w:gridCol w:w="938"/>
        <w:gridCol w:w="1068"/>
        <w:gridCol w:w="1069"/>
        <w:gridCol w:w="1050"/>
        <w:gridCol w:w="1013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074420" cy="737870"/>
                      <wp:effectExtent l="2540" t="3810" r="8890" b="2032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73787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4pt;margin-top:0.9pt;height:58.1pt;width:84.6pt;z-index:251659264;mso-width-relative:page;mso-height-relative:page;" filled="f" stroked="t" coordsize="21600,21600" o:gfxdata="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G8ko1QAAAAgBAAAPAAAAAAAAAAEAIAAAACIAAABkcnMvZG93&#10;bnJldi54bWxQSwECFAAUAAAACACHTuJA1+eWLgMCAADxAwAADgAAAAAAAAABACAAAAAkAQAAZHJz&#10;L2Uyb0RvYy54bWxQSwUGAAAAAAYABgBZAQAAm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      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2021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累计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完成数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财政总收入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2421.02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2878.48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10610.53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12242.59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12653.51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40806.13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比上年增长%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18.9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268.62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15.38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3.36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76.57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一般预算收入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2421.02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2878.48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10494.53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12048.64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11877.65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39720.32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比上年增长%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18.9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264.59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14.81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-1.42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-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74.22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2021年预算执行情况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1.一般公共预算收入完成情况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在现行的财政体制下，镇级当年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体制财力1551.54万元，上级补助收入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10326.11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万元，一般公共预算收入总计11877.65万元。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2.一般公共预算支出执行情况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2021年全镇一般公共预算支出11877.65万元。其中：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一般公共服务支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477.81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万元。主要用于：政府机关在职人员工资、津补贴、日常公用经费等运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转支出，临聘人员经费，党委及相关机构、人大、政协等常年性项目支出。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公共安全支出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22万元，主要用于交通劝导员补贴等支出。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科学技术支出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1.3万元，主要用科技助力乡村振兴补助等支出。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文化旅游体育与传媒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114.58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元。主要用于：文化服务中心在职人员工资、绩效支出，文化服务中心等公益场所运行经费支出，群众文化、群众体育等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社会保障和就业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798.25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元。主要用于：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劳动就业和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社会保障服务所在职人员工资、绩效支出，基本养老保险、职业年金经费支出，落实就业政策，贯彻执行社会救助政策、标准，落实退役军人事务、拥军优属、抚恤等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康支出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157.68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。主要用于：行政事业单位医疗保险和补助，计划生育事务支出，农村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户厕改造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、除四害公共卫生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，突发公共卫生事件应急处理等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节能环保支出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万元。主要用于：节能减排、污染防治、餐饮油烟污染专项整治、环保宣传教育等支出。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城乡社区支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750.30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万元。主要用于：基础设施改造及维护与管理、场镇绿化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、清扫保洁、生活垃圾分类、城管执法等支出。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水事务支出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7013.28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元。主要用于：农业服务中心在职人员工资、绩效支出，保障农业、林业、水利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农业综合开发等支出，开展农村基础设施建设，兑现涉农补贴，加强森林保护和公益林管护，推动乡村振兴开展人居环境整治行动，实施农村综合改革项目，开展河长制工作等支出。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交通运输支出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1413.31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万元。主要用于农村公路养护、四好农村公路建设等支出。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资源勘探工业信息等支出55.75万元，主要用于工业排危等支出。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商业服务业等支出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0.58万元，主要用于商贸流通恢复重建补助农贸市场资金等支出。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自然资源海洋气象等支出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787.09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万元，主要用于废弃矿山地质环境恢复和综合治理等支出。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住房保障支出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75.85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灾害防治及应急管理支出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206.86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万元。主要用于地面塌陷应急抢险及塌陷治理等支出。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1.政府性基金预算收入完成情况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政府性基金预算收入775.86万元，其中：上级补助收入775.86万元。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2.政府性基金预算支出执行情况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政府性基金预算支出775.86万元。其中：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城乡社区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支出716.07万元。主要用于农村旧房整治提升及农村道路建设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等支出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 xml:space="preserve">——其他支出59.79万元。主要用于社会工作站（室）建设、体育广场建设、乡村振兴青年人才培养、优抚对象医疗补助、青年之家工作等支出。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年主要工作及预算执行特点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（一）全面落实强农惠农政策，着力保障和改善民生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努力克服疫情影响，助推企业复工复产，高质量推动经济发展，坚持更多财力向民生倾斜，整合多方资金支持产业发展、改善人居环境、兜底保障、教育资助、农村交通、就业创业等民生工程项目。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（二）扎实开展疫情防控工作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新冠肺炎疫情发生以来，我镇严格按照疫情防控标准和要求开展工作，及时采购疫情防控相关物资、保证疫情所需经费，确保不影响疫情防控，坚定不移把党中央和市、区委各项决策部署落到实处。发动群众、组织群众、凝聚群众，全面落实群防群控、稳防稳控、严防严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（三）着力深化财政管理改革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进一步深化部门预算管理，强化预算绩效管理导向，形成全方位、全过程、全覆盖的预算绩效管理体系，提升预算管理水平和政策实施效果。完善了镇财政管理，持续实施机关效能建设若干制度，持续推进惠农资金管理。夯实财政财务管理基础工作，不断提升行政事业单位会计信息质量。做好村财镇管工作，加强村级三资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四、202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年财政预算草案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（一）预算编制的指导思想</w:t>
      </w:r>
    </w:p>
    <w:p>
      <w:pPr>
        <w:pStyle w:val="1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</w:rPr>
        <w:t>年财政预算编制和工作的指导思想：以习近平新时代中国特色社会主义思想为指导，全面贯彻落实党的十九大和十九届二中、三中、四中、五中、六中全会精神，深入贯彻落实习近平总书记系列重要讲话精神，把握新发展阶段、贯彻新发展理念、服务新发展格局，在常态化疫情防控下促进经济高质量发展，社会事业迈上新台阶，推动全镇经济社会全面协调持续发展。</w:t>
      </w:r>
    </w:p>
    <w:p>
      <w:pPr>
        <w:pStyle w:val="1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215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贯彻上述指导思想，2022年预算安排聚焦保障乡村振兴重点支出，支持民生、教育、医疗卫生、养老等社会事业发展，不断提高社会治理能力和服务水平。优化支出结构，坚持勤俭节约、效益优先原则，从严控制非急需、非刚性支出。2022年全镇财政预算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年财政预算编制草案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财政预算编制草案，一般公共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预算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1530.45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万元。其中：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一般公共服务支出安排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万元。主要用于人大、行政、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组织、宣传、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扶贫、工会、团委、妇联、信访、维稳、调解等支出。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文化旅游体育与传媒支出安排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65.0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万元。主要用于文化、体育、旅游、宣传等支出。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社会保障和就业支出安排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234.37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万元。主要用于人力资源、社会保障、民政优抚、行政事业单位离退休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卫生健康支出安排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51.58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万元。主要用于计划生育、公共卫生等支出。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城乡社区支出安排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572.24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万元。主要用于城乡社区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环境卫生、城乡社区公共设施、城乡社区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管理事务支出。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农林水事务支出安排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134.93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万元。主要用于农业、林业、水利、村级补助支出。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灾害防治及应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急管理支出安排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25.3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住房保障支出安排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44.00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三公经费情况说明</w:t>
      </w:r>
    </w:p>
    <w:p>
      <w:pPr>
        <w:pStyle w:val="2"/>
        <w:numPr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2022年“三公”经费预算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万元，比2021年减少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万元。其中：因公出国（境）费用0万元，比2021年减少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万元，主要原因是无出国境计划；公务接待费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2021年持平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；公务用车运行维护费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万元，比2021年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增加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万元，主要原因是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司法编制车辆运行维护费纳入我单位部门预算，同时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厉行节约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每辆公务用车运行费减少0.4万元；公务用车购置费0万元，比2021年减少0万元。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五、完成2022年度财政工作目标的主要措施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（一）坚持兜牢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三保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政策底线，持续保障改善民生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坚决落实过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紧日子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的要求，继续压减一般性支出，严控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经费支出，把有限的财政资金用在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刀刃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上；巩固脱贫成果，结合乡村振兴，对贫困户要有脱贫之后帮致富的态度，继续坚持扶贫与扶智、扶志相结合，巩固脱贫成果；组织实施好各项民生工程。切实兜牢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政策底线，坚决落实过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紧日子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的要求，做到突出重点、有保有压，集中财力保障镇党委决策部署落到实处。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（二）全面推进预算绩效管理，加强财政资金监管效能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强化绩效理念，持续构建全方位、全过程、全覆盖的预算绩效管理体系，切实提高财政资源配置效率和使用效益。完善单位自评、部门评价和财政评价的绩效评价体系建设，提高绩效评价质量，强化绩效评价结果应用。建立健全评价结果与预算调整、改进管理、完善政策挂钩机制，提高财政资源配置和使用效益，做到花钱必问效、无效必问责、低效多压减、有效多安排，使宝贵的财政资金发挥更大效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深入开展财政资金绩效评价专项检查，加强财政资金尤其是重大民生工程、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惠农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资金的监管，维护财经纪律的严肃性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严格落实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三重一大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民主决策机制，积极推进内控制度建设，完善资金监管程序，强化对财政业务及管理风险的事前防范、事中控制、事后监督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确保各项制度真正成为刚性约束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加强村级小微权力监督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提升财务管理工作质量。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年，我们将坚持以习近平新时代中国特色社会主义思想为指导，在镇党委正确领导下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在镇人大的监督指导下，坚持稳中求进工作总基调，迎难而上、开拓进取，不断提升财政服务和保障水平，扎实做好财政各项工作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为推进我镇经济社会持续健康发展作出应有的贡献。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</w:rPr>
      </w:pPr>
    </w:p>
    <w:tbl>
      <w:tblPr>
        <w:tblStyle w:val="18"/>
        <w:tblW w:w="83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0"/>
        <w:gridCol w:w="2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附表1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eastAsia="zh-CN" w:bidi="ar"/>
              </w:rPr>
              <w:t>中梁镇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预算支出执行表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科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目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118776489.4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一般公共服务支出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4778121.98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人大事务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其他人大事务支出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政协事务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其他政协事务支出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2238446.35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899618.35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其他政府办公厅(室)及相关机构事务支出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其他发展与改革事务支出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统计信息事务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230544.34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其他统计信息事务支出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230544.34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纪检监察事务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其他纪检监察事务支出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群众团体事务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135442.54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其他群众团体事务支出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135442.54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组织事务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895150.44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其他组织事务支出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895150.44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宣传事务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157602.61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其他宣传事务支出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157602.61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统战事务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其他统战事务支出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公共安全支出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司法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其他司法支出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其他公共安全支出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其他公共安全支出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科学技术支出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科技条件与服务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技术创新服务体系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科学技术普及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科普活动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1145830.84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文化和旅游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922408.73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群众文化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922408.73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体育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223422.11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群众体育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223422.11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7982574.73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1605720.15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综合业务管理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270251.65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其他人力资源和社会保障管理事务支出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1335468.5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民政管理事务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1212988.12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基层政权建设和社区治理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857055.86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其他民政管理事务支出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355932.26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1565711.94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行政单位离退休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581221.58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296041.44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其他行政事业单位养老支出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641648.92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抚恤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其他优抚支出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退役安置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军队转业干部安置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社会福利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1391955.2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老年福利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1391955.2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残疾人事业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510257.24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残疾人生活和护理补贴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其他残疾人事业支出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301354.24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临时救助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476635.56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临时救助支出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476635.56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退役军人管理事务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402143.29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345443.29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其他退役军人事务管理支出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177491.23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其他社会保障和就业支出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177491.23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1576784.64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卫生健康管理事务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其他卫生健康管理事务支出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公共卫生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569872.87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突发公共卫生事件应急处理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303237.12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其他公共卫生支出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266635.75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计划生育事务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计划生育服务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行政事业单位医疗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438864.77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行政单位医疗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224777.72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167687.05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公务员医疗补助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优抚对象医疗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其他优抚对象医疗支出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节能环保支出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环境保护管理事务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其他环境保护管理事务支出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7503034.61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城乡社区管理事务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2456624.03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城管执法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1536381.2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其他城乡社区管理事务支出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920242.83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城乡社区公共设施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1958188.68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其他城乡社区公共设施支出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1958188.68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城乡社区环境卫生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2968929.4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2968929.4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其他城乡社区支出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其他城乡社区支出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70132771.37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农业农村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59316880.44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1035513.4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病虫害控制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农村合作经济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56686735.53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农业资源保护修复与利用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239971.81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其他农业农村支出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732419.7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林业和草原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1741601.79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森林资源培育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1349730.4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林业草原防灾减灾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391871.39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水利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2213547.75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防汛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2125251.75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其他水利支出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农村综合改革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6607437.89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对村级公益事业建设的补助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3344317.42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对村民委员会和村党支部的补助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3049025.8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其他农村综合改革支出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214094.67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其他农林水支出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253303.5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其他农林水支出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253303.5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交通运输支出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14133103.02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公路水路运输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1192361.02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公路养护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376846.2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其他公路水路运输支出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815514.82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车辆购置税支出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12940742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车辆购置税用于农村公路建设支出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12940742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资源勘探工业信息等支出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工业和信息产业监管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其他工业和信息产业监管支出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商业服务业等支出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商业流通事务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其他商业流通事务支出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自然资源海洋气象等支出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7870880.35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自然资源事务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7870880.35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其他自然资源事务支出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7870880.35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住房保障支出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住房改革支出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住房公积金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灾害防治及应急管理支出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2068551.84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应急管理事务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512988.82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其他应急管理支出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512988.82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消防事务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400907.22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其他消防事务支出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400907.22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自然灾害防治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1154655.8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地质灾害防治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1090878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森林草原防灾减灾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政府性基金预算支出合计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7758597.15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7160678.02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7160678.02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其他国有土地使用权出让收入安排的支出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6660678.02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597919.13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597919.13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用于其他社会公益事业的彩票公益金支出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68319.13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附表2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</w:p>
    <w:tbl>
      <w:tblPr>
        <w:tblStyle w:val="18"/>
        <w:tblW w:w="9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7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</w:t>
            </w:r>
            <w:r>
              <w:rPr>
                <w:rStyle w:val="32"/>
                <w:lang w:val="en-US" w:eastAsia="zh-CN" w:bidi="ar"/>
              </w:rPr>
              <w:t>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</w:t>
            </w:r>
            <w:r>
              <w:rPr>
                <w:rStyle w:val="33"/>
                <w:rFonts w:eastAsia="宋体"/>
                <w:lang w:val="en-US" w:eastAsia="zh-CN" w:bidi="ar"/>
              </w:rPr>
              <w:t xml:space="preserve"> 目  名  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15304476.76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4029952.12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人大事务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其他人大事务支出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政府办公厅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室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  <w:r>
              <w:rPr>
                <w:rStyle w:val="34"/>
                <w:lang w:val="en-US" w:eastAsia="zh-CN" w:bidi="ar"/>
              </w:rPr>
              <w:t>及相关机构事务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3542252.12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3532252.12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其他政府办公厅（室）及相关机构事务支出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组织事务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其他组织事务支出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宣传事务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其他宣传事务支出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650306.66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文化和旅游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650306.66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650306.66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2343722.84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人力资源和社会保障管理事务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309631.49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综合业务管理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309631.49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民政管理事务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其他民政管理事务支出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1460092.8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行政单位离退休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908395.2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机关事业单位职业年金缴费支出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454197.6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退役军人管理事务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238003.3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238003.3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其他社会保障和就业支出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25995.25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25995.25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行政事业单位医疗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行政单位医疗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316824.48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事业单位医疗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198971.52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5722339.92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城乡社区管理事务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1577139.92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城管执法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889939.92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其他城乡社区管理事务支出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城乡社区公共设施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其他城乡社区公共设施支出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城乡社区环境卫生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城乡社区环境卫生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1349316.82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农业农村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1027316.82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767316.82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其他农业农村支出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林业和草原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林业草原防灾减灾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34"/>
                <w:lang w:val="en-US" w:eastAsia="zh-CN" w:bidi="ar"/>
              </w:rPr>
              <w:t>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Style w:val="34"/>
                <w:lang w:val="en-US" w:eastAsia="zh-CN" w:bidi="ar"/>
              </w:rPr>
              <w:t>应急管理事务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35"/>
                <w:lang w:val="en-US" w:eastAsia="zh-CN" w:bidi="ar"/>
              </w:rPr>
              <w:t>其他应急管理支出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253000</w:t>
            </w:r>
          </w:p>
        </w:tc>
      </w:tr>
    </w:tbl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6D972"/>
    <w:multiLevelType w:val="singleLevel"/>
    <w:tmpl w:val="0DA6D97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NDM5OTRjZDdhMDk2YmIxZGQ3ZTRiNzM0Mjc4ZjAifQ=="/>
  </w:docVars>
  <w:rsids>
    <w:rsidRoot w:val="7F783FAF"/>
    <w:rsid w:val="00111B6D"/>
    <w:rsid w:val="001E54CB"/>
    <w:rsid w:val="00251B43"/>
    <w:rsid w:val="003B7719"/>
    <w:rsid w:val="003E3E7B"/>
    <w:rsid w:val="004F575B"/>
    <w:rsid w:val="00567428"/>
    <w:rsid w:val="00644050"/>
    <w:rsid w:val="0064565E"/>
    <w:rsid w:val="00742FA4"/>
    <w:rsid w:val="00782515"/>
    <w:rsid w:val="007A02D3"/>
    <w:rsid w:val="00905EDA"/>
    <w:rsid w:val="00917AA6"/>
    <w:rsid w:val="00966CBE"/>
    <w:rsid w:val="009E1435"/>
    <w:rsid w:val="00A05158"/>
    <w:rsid w:val="00B11D62"/>
    <w:rsid w:val="00B34660"/>
    <w:rsid w:val="00E20CD8"/>
    <w:rsid w:val="00F748A3"/>
    <w:rsid w:val="01B42DDF"/>
    <w:rsid w:val="02700414"/>
    <w:rsid w:val="02C56547"/>
    <w:rsid w:val="02D9780C"/>
    <w:rsid w:val="03821935"/>
    <w:rsid w:val="03AA7B5F"/>
    <w:rsid w:val="03EA4DAB"/>
    <w:rsid w:val="047869F6"/>
    <w:rsid w:val="04D70482"/>
    <w:rsid w:val="063907AC"/>
    <w:rsid w:val="08614B32"/>
    <w:rsid w:val="08F560AB"/>
    <w:rsid w:val="092C738C"/>
    <w:rsid w:val="09E50E7B"/>
    <w:rsid w:val="0A866BF2"/>
    <w:rsid w:val="0B9B52C0"/>
    <w:rsid w:val="0BF40C7D"/>
    <w:rsid w:val="0CA0370F"/>
    <w:rsid w:val="0D7427B7"/>
    <w:rsid w:val="0E2F0344"/>
    <w:rsid w:val="0E3023AF"/>
    <w:rsid w:val="0F1B594F"/>
    <w:rsid w:val="0FB00F31"/>
    <w:rsid w:val="0FE66FB4"/>
    <w:rsid w:val="12241424"/>
    <w:rsid w:val="13722D40"/>
    <w:rsid w:val="139B0DD1"/>
    <w:rsid w:val="139C2F76"/>
    <w:rsid w:val="13FF2640"/>
    <w:rsid w:val="148B12E6"/>
    <w:rsid w:val="15150319"/>
    <w:rsid w:val="15E2198F"/>
    <w:rsid w:val="168E741B"/>
    <w:rsid w:val="19516ABE"/>
    <w:rsid w:val="195A7670"/>
    <w:rsid w:val="19703513"/>
    <w:rsid w:val="1AE1715D"/>
    <w:rsid w:val="1AF76568"/>
    <w:rsid w:val="1B1F6A93"/>
    <w:rsid w:val="1C5E579C"/>
    <w:rsid w:val="1C7570E7"/>
    <w:rsid w:val="1CCF11C6"/>
    <w:rsid w:val="1DAC2D68"/>
    <w:rsid w:val="1DD33DF2"/>
    <w:rsid w:val="1DF22162"/>
    <w:rsid w:val="1E074611"/>
    <w:rsid w:val="1E5C2228"/>
    <w:rsid w:val="1EB73CED"/>
    <w:rsid w:val="1F6E4732"/>
    <w:rsid w:val="1FDF32D9"/>
    <w:rsid w:val="205D06ED"/>
    <w:rsid w:val="20E90CCE"/>
    <w:rsid w:val="21740EC5"/>
    <w:rsid w:val="218C5140"/>
    <w:rsid w:val="22322FE6"/>
    <w:rsid w:val="22816297"/>
    <w:rsid w:val="22B83D7D"/>
    <w:rsid w:val="239B1BF3"/>
    <w:rsid w:val="23C53415"/>
    <w:rsid w:val="23D4104B"/>
    <w:rsid w:val="244B45EE"/>
    <w:rsid w:val="247E782B"/>
    <w:rsid w:val="24802835"/>
    <w:rsid w:val="249519B8"/>
    <w:rsid w:val="25A87CCD"/>
    <w:rsid w:val="25AC5053"/>
    <w:rsid w:val="262340B3"/>
    <w:rsid w:val="264D0C1F"/>
    <w:rsid w:val="268B1EC2"/>
    <w:rsid w:val="268D170E"/>
    <w:rsid w:val="271B17C8"/>
    <w:rsid w:val="27520D46"/>
    <w:rsid w:val="29730392"/>
    <w:rsid w:val="29E560EB"/>
    <w:rsid w:val="2A1F20A9"/>
    <w:rsid w:val="2A4B1C0D"/>
    <w:rsid w:val="2BBA607C"/>
    <w:rsid w:val="2BD53076"/>
    <w:rsid w:val="2BF33789"/>
    <w:rsid w:val="2C5F106B"/>
    <w:rsid w:val="2CBE6397"/>
    <w:rsid w:val="2CF54821"/>
    <w:rsid w:val="2D76517E"/>
    <w:rsid w:val="2EB14049"/>
    <w:rsid w:val="2EE3574B"/>
    <w:rsid w:val="2F024B20"/>
    <w:rsid w:val="2F343181"/>
    <w:rsid w:val="2FB71809"/>
    <w:rsid w:val="2FF41B4A"/>
    <w:rsid w:val="304F0034"/>
    <w:rsid w:val="30614EFD"/>
    <w:rsid w:val="3071494C"/>
    <w:rsid w:val="310F30CC"/>
    <w:rsid w:val="3223094E"/>
    <w:rsid w:val="33AC0601"/>
    <w:rsid w:val="346B1E96"/>
    <w:rsid w:val="372238D5"/>
    <w:rsid w:val="374C74AB"/>
    <w:rsid w:val="37A620A7"/>
    <w:rsid w:val="386D62A4"/>
    <w:rsid w:val="38934A8A"/>
    <w:rsid w:val="394348F3"/>
    <w:rsid w:val="39A94025"/>
    <w:rsid w:val="3A854B62"/>
    <w:rsid w:val="3AC036D0"/>
    <w:rsid w:val="3B917766"/>
    <w:rsid w:val="3BDF5EAF"/>
    <w:rsid w:val="3C7F0F86"/>
    <w:rsid w:val="3C860462"/>
    <w:rsid w:val="3CB91BE9"/>
    <w:rsid w:val="3CDC63EE"/>
    <w:rsid w:val="3D307D08"/>
    <w:rsid w:val="3D6E2CC4"/>
    <w:rsid w:val="3D9E0C1F"/>
    <w:rsid w:val="3DDE1303"/>
    <w:rsid w:val="3E5E7288"/>
    <w:rsid w:val="3E6D7C31"/>
    <w:rsid w:val="3E6F13CF"/>
    <w:rsid w:val="3F323A71"/>
    <w:rsid w:val="3F7C61E0"/>
    <w:rsid w:val="3FCE6D42"/>
    <w:rsid w:val="40C31B2A"/>
    <w:rsid w:val="414F1955"/>
    <w:rsid w:val="4164770A"/>
    <w:rsid w:val="41713517"/>
    <w:rsid w:val="41A90186"/>
    <w:rsid w:val="422D6F00"/>
    <w:rsid w:val="42311210"/>
    <w:rsid w:val="42B86E9B"/>
    <w:rsid w:val="42C87FB4"/>
    <w:rsid w:val="4402297D"/>
    <w:rsid w:val="44C423A3"/>
    <w:rsid w:val="44FB6391"/>
    <w:rsid w:val="453D576D"/>
    <w:rsid w:val="46BF1E90"/>
    <w:rsid w:val="47A302C1"/>
    <w:rsid w:val="49205BAA"/>
    <w:rsid w:val="492D628D"/>
    <w:rsid w:val="4972038B"/>
    <w:rsid w:val="498D67FA"/>
    <w:rsid w:val="4BC924F5"/>
    <w:rsid w:val="4BE21112"/>
    <w:rsid w:val="4C5E610C"/>
    <w:rsid w:val="4CB2124D"/>
    <w:rsid w:val="4CC84745"/>
    <w:rsid w:val="4DBB71C0"/>
    <w:rsid w:val="4E193EC7"/>
    <w:rsid w:val="4FD96004"/>
    <w:rsid w:val="507A2C1A"/>
    <w:rsid w:val="508B6549"/>
    <w:rsid w:val="50A27CA9"/>
    <w:rsid w:val="50FE5F0A"/>
    <w:rsid w:val="51FE3455"/>
    <w:rsid w:val="526842F3"/>
    <w:rsid w:val="53743D40"/>
    <w:rsid w:val="53944F73"/>
    <w:rsid w:val="53AB7588"/>
    <w:rsid w:val="54497C65"/>
    <w:rsid w:val="5614688F"/>
    <w:rsid w:val="56813A62"/>
    <w:rsid w:val="56972717"/>
    <w:rsid w:val="57067632"/>
    <w:rsid w:val="585068FD"/>
    <w:rsid w:val="58B02C3F"/>
    <w:rsid w:val="58DB651B"/>
    <w:rsid w:val="58E9008A"/>
    <w:rsid w:val="59A32003"/>
    <w:rsid w:val="5A1B5337"/>
    <w:rsid w:val="5AD03CE8"/>
    <w:rsid w:val="5B764210"/>
    <w:rsid w:val="5D0C09B6"/>
    <w:rsid w:val="5E2D752E"/>
    <w:rsid w:val="5EA45498"/>
    <w:rsid w:val="5EA831B9"/>
    <w:rsid w:val="5EF66AE6"/>
    <w:rsid w:val="5F43768B"/>
    <w:rsid w:val="5FE42496"/>
    <w:rsid w:val="61DD635A"/>
    <w:rsid w:val="626F49B3"/>
    <w:rsid w:val="62745598"/>
    <w:rsid w:val="62B02D3D"/>
    <w:rsid w:val="62D93540"/>
    <w:rsid w:val="63223D16"/>
    <w:rsid w:val="64C054B8"/>
    <w:rsid w:val="650E12EA"/>
    <w:rsid w:val="65471A53"/>
    <w:rsid w:val="6633345C"/>
    <w:rsid w:val="67491060"/>
    <w:rsid w:val="675A4B97"/>
    <w:rsid w:val="6B962FEB"/>
    <w:rsid w:val="6C6F2F47"/>
    <w:rsid w:val="6CFB6A97"/>
    <w:rsid w:val="6DB11261"/>
    <w:rsid w:val="6E2A021D"/>
    <w:rsid w:val="6E5B3F4F"/>
    <w:rsid w:val="70B26034"/>
    <w:rsid w:val="70E56D84"/>
    <w:rsid w:val="730326B7"/>
    <w:rsid w:val="7303538E"/>
    <w:rsid w:val="737968BF"/>
    <w:rsid w:val="73DE23B8"/>
    <w:rsid w:val="750B19AB"/>
    <w:rsid w:val="76247976"/>
    <w:rsid w:val="765A1068"/>
    <w:rsid w:val="76C43F47"/>
    <w:rsid w:val="77D571A7"/>
    <w:rsid w:val="77D76DD0"/>
    <w:rsid w:val="78B131CA"/>
    <w:rsid w:val="7B921975"/>
    <w:rsid w:val="7B9F0399"/>
    <w:rsid w:val="7CA746A5"/>
    <w:rsid w:val="7D197F5B"/>
    <w:rsid w:val="7D655603"/>
    <w:rsid w:val="7D91136C"/>
    <w:rsid w:val="7DEC1E2E"/>
    <w:rsid w:val="7E0F4AB2"/>
    <w:rsid w:val="7E18026C"/>
    <w:rsid w:val="7E934694"/>
    <w:rsid w:val="7EB34FEF"/>
    <w:rsid w:val="7F783FAF"/>
    <w:rsid w:val="7FEE59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72"/>
      <w:outlineLvl w:val="1"/>
    </w:pPr>
    <w:rPr>
      <w:rFonts w:ascii="方正黑体_GBK" w:hAnsi="方正黑体_GBK" w:eastAsia="方正黑体_GBK" w:cs="方正黑体_GBK"/>
      <w:sz w:val="36"/>
      <w:szCs w:val="36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rPr>
      <w:sz w:val="32"/>
    </w:rPr>
  </w:style>
  <w:style w:type="paragraph" w:customStyle="1" w:styleId="7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9">
    <w:name w:val="toc 3"/>
    <w:basedOn w:val="1"/>
    <w:next w:val="1"/>
    <w:qFormat/>
    <w:uiPriority w:val="0"/>
    <w:pPr>
      <w:ind w:left="840" w:leftChars="400"/>
    </w:pPr>
  </w:style>
  <w:style w:type="paragraph" w:styleId="10">
    <w:name w:val="Plain Text"/>
    <w:basedOn w:val="1"/>
    <w:qFormat/>
    <w:uiPriority w:val="99"/>
    <w:rPr>
      <w:rFonts w:ascii="宋体" w:hAnsi="宋体" w:cs="宋体"/>
      <w:szCs w:val="20"/>
    </w:rPr>
  </w:style>
  <w:style w:type="paragraph" w:styleId="11">
    <w:name w:val="Balloon Text"/>
    <w:basedOn w:val="1"/>
    <w:link w:val="25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rPr>
      <w:rFonts w:ascii="方正楷体_GBK" w:eastAsia="方正楷体_GBK"/>
    </w:rPr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7">
    <w:name w:val="Body Text First Indent"/>
    <w:basedOn w:val="6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table" w:styleId="19">
    <w:name w:val="Table Grid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paragraph" w:customStyle="1" w:styleId="23">
    <w:name w:val="BodyText"/>
    <w:basedOn w:val="1"/>
    <w:qFormat/>
    <w:uiPriority w:val="0"/>
    <w:rPr>
      <w:rFonts w:cs="Times New Roman"/>
    </w:rPr>
  </w:style>
  <w:style w:type="paragraph" w:customStyle="1" w:styleId="2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5">
    <w:name w:val="批注框文本 Char"/>
    <w:basedOn w:val="20"/>
    <w:link w:val="11"/>
    <w:qFormat/>
    <w:uiPriority w:val="0"/>
    <w:rPr>
      <w:kern w:val="2"/>
      <w:sz w:val="18"/>
      <w:szCs w:val="18"/>
    </w:rPr>
  </w:style>
  <w:style w:type="character" w:customStyle="1" w:styleId="26">
    <w:name w:val="font01"/>
    <w:basedOn w:val="20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纯文本1"/>
    <w:basedOn w:val="1"/>
    <w:qFormat/>
    <w:uiPriority w:val="0"/>
    <w:pPr>
      <w:ind w:firstLine="648" w:firstLineChars="200"/>
    </w:pPr>
    <w:rPr>
      <w:rFonts w:ascii="方正黑体_GBK" w:hAnsi="Courier New" w:cs="Times New Roman"/>
    </w:rPr>
  </w:style>
  <w:style w:type="paragraph" w:customStyle="1" w:styleId="29">
    <w:name w:val="List Paragraph1"/>
    <w:next w:val="27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Chars="200"/>
    </w:pPr>
    <w:rPr>
      <w:rFonts w:ascii="Calibri" w:hAnsi="Calibri" w:eastAsia="宋体" w:cs="Times New Roman"/>
      <w:sz w:val="20"/>
      <w:szCs w:val="20"/>
    </w:rPr>
  </w:style>
  <w:style w:type="paragraph" w:customStyle="1" w:styleId="31">
    <w:name w:val="WPSOffice手动目录 3"/>
    <w:qFormat/>
    <w:uiPriority w:val="0"/>
    <w:pPr>
      <w:ind w:leftChars="400"/>
    </w:pPr>
    <w:rPr>
      <w:rFonts w:ascii="Calibri" w:hAnsi="Calibri" w:eastAsia="宋体" w:cs="Times New Roman"/>
      <w:sz w:val="20"/>
      <w:szCs w:val="20"/>
    </w:rPr>
  </w:style>
  <w:style w:type="character" w:customStyle="1" w:styleId="32">
    <w:name w:val="font81"/>
    <w:basedOn w:val="20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33">
    <w:name w:val="font91"/>
    <w:basedOn w:val="20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34">
    <w:name w:val="font41"/>
    <w:basedOn w:val="20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35">
    <w:name w:val="font61"/>
    <w:basedOn w:val="2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58</Pages>
  <Words>22574</Words>
  <Characters>24952</Characters>
  <Lines>45</Lines>
  <Paragraphs>12</Paragraphs>
  <TotalTime>4</TotalTime>
  <ScaleCrop>false</ScaleCrop>
  <LinksUpToDate>false</LinksUpToDate>
  <CharactersWithSpaces>26169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2019-03-15T02:25:00Z</dcterms:created>
  <dc:creator>Administrator</dc:creator>
  <cp:lastModifiedBy>项宇</cp:lastModifiedBy>
  <cp:lastPrinted>2021-12-29T03:20:00Z</cp:lastPrinted>
  <dcterms:modified xsi:type="dcterms:W3CDTF">2023-11-10T11:09:12Z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205650500_cloud</vt:lpwstr>
  </property>
  <property fmtid="{D5CDD505-2E9C-101B-9397-08002B2CF9AE}" pid="4" name="ICV">
    <vt:lpwstr>91DAEB46C7F54A46A6DDE6F4E578AF5B</vt:lpwstr>
  </property>
</Properties>
</file>