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仿宋_GBK"/>
          <w:sz w:val="34"/>
        </w:rPr>
      </w:pPr>
      <w:r>
        <w:rPr>
          <w:rFonts w:eastAsia="方正仿宋_GBK"/>
          <w:sz w:val="34"/>
          <w:szCs w:val="34"/>
        </w:rPr>
        <w:t>石街办发</w:t>
      </w:r>
      <w:r>
        <w:rPr>
          <w:rFonts w:eastAsia="方正仿宋_GBK"/>
          <w:sz w:val="34"/>
        </w:rPr>
        <w:t>〔</w:t>
      </w:r>
      <w:r>
        <w:rPr>
          <w:rFonts w:hint="eastAsia" w:eastAsia="方正仿宋_GBK"/>
          <w:sz w:val="34"/>
        </w:rPr>
        <w:t>2020</w:t>
      </w:r>
      <w:r>
        <w:rPr>
          <w:rFonts w:eastAsia="方正仿宋_GBK"/>
          <w:sz w:val="34"/>
        </w:rPr>
        <w:t>〕</w:t>
      </w:r>
      <w:r>
        <w:rPr>
          <w:rFonts w:hint="eastAsia" w:eastAsia="方正仿宋_GBK"/>
          <w:sz w:val="34"/>
          <w:lang w:val="en-US" w:eastAsia="zh-CN"/>
        </w:rPr>
        <w:t>73</w:t>
      </w:r>
      <w:r>
        <w:rPr>
          <w:rFonts w:eastAsia="方正仿宋_GBK"/>
          <w:sz w:val="34"/>
        </w:rPr>
        <w:t>号</w:t>
      </w:r>
    </w:p>
    <w:p>
      <w:pPr>
        <w:spacing w:line="594" w:lineRule="exact"/>
        <w:rPr>
          <w:rFonts w:ascii="方正小标宋简体" w:eastAsia="方正小标宋简体"/>
          <w:b/>
          <w:sz w:val="32"/>
        </w:rPr>
      </w:pPr>
    </w:p>
    <w:p>
      <w:pPr>
        <w:pStyle w:val="24"/>
        <w:spacing w:line="594" w:lineRule="exact"/>
        <w:rPr>
          <w:rFonts w:ascii="方正小标宋_GBK" w:eastAsia="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_GBK" w:eastAsia="方正小标宋_GBK"/>
          <w:b w:val="0"/>
          <w:bCs w:val="0"/>
          <w:sz w:val="44"/>
          <w:szCs w:val="44"/>
        </w:rPr>
      </w:pPr>
      <w:r>
        <w:rPr>
          <w:rFonts w:hint="eastAsia" w:ascii="方正小标宋_GBK" w:eastAsia="方正小标宋_GBK"/>
          <w:b w:val="0"/>
          <w:bCs w:val="0"/>
          <w:sz w:val="44"/>
          <w:szCs w:val="44"/>
          <w:lang w:eastAsia="zh-CN"/>
        </w:rPr>
        <w:t>重庆市</w:t>
      </w:r>
      <w:r>
        <w:rPr>
          <w:rFonts w:hint="eastAsia" w:ascii="方正小标宋_GBK" w:eastAsia="方正小标宋_GBK"/>
          <w:b w:val="0"/>
          <w:bCs w:val="0"/>
          <w:sz w:val="44"/>
          <w:szCs w:val="44"/>
        </w:rPr>
        <w:t>沙坪坝区人民政府石井坡街道办事处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黑体" w:eastAsia="方正小标宋_GBK"/>
          <w:b w:val="0"/>
          <w:bCs w:val="0"/>
          <w:sz w:val="44"/>
          <w:szCs w:val="44"/>
        </w:rPr>
      </w:pPr>
      <w:r>
        <w:rPr>
          <w:rFonts w:hint="eastAsia" w:ascii="方正小标宋_GBK" w:hAnsi="黑体" w:eastAsia="方正小标宋_GBK"/>
          <w:b w:val="0"/>
          <w:bCs w:val="0"/>
          <w:sz w:val="44"/>
          <w:szCs w:val="44"/>
        </w:rPr>
        <w:t>关于印发《石井坡街道</w:t>
      </w:r>
      <w:r>
        <w:rPr>
          <w:rFonts w:hint="eastAsia" w:ascii="方正小标宋_GBK" w:hAnsi="黑体" w:eastAsia="方正小标宋_GBK"/>
          <w:b w:val="0"/>
          <w:bCs w:val="0"/>
          <w:sz w:val="44"/>
          <w:szCs w:val="44"/>
          <w:lang w:val="en-US" w:eastAsia="zh-CN"/>
        </w:rPr>
        <w:t>办事处机关</w:t>
      </w:r>
      <w:r>
        <w:rPr>
          <w:rFonts w:hint="eastAsia" w:ascii="方正小标宋_GBK" w:hAnsi="黑体" w:eastAsia="方正小标宋_GBK"/>
          <w:b w:val="0"/>
          <w:bCs w:val="0"/>
          <w:sz w:val="44"/>
          <w:szCs w:val="44"/>
        </w:rPr>
        <w:t>生活垃圾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b w:val="0"/>
          <w:bCs w:val="0"/>
          <w:sz w:val="44"/>
          <w:szCs w:val="44"/>
        </w:rPr>
      </w:pPr>
      <w:r>
        <w:rPr>
          <w:rFonts w:hint="eastAsia" w:ascii="方正小标宋_GBK" w:hAnsi="黑体" w:eastAsia="方正小标宋_GBK"/>
          <w:b w:val="0"/>
          <w:bCs w:val="0"/>
          <w:sz w:val="44"/>
          <w:szCs w:val="44"/>
        </w:rPr>
        <w:t>分类制度实施方案》的通知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仿宋"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各科室：</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 xml:space="preserve">    为推进</w:t>
      </w:r>
      <w:r>
        <w:rPr>
          <w:rFonts w:hint="eastAsia" w:ascii="方正楷体_GBK" w:hAnsi="方正仿宋_GBK" w:eastAsia="方正楷体_GBK" w:cs="方正仿宋_GBK"/>
          <w:sz w:val="32"/>
          <w:szCs w:val="32"/>
          <w:lang w:eastAsia="zh-CN"/>
        </w:rPr>
        <w:t>本单位</w:t>
      </w:r>
      <w:r>
        <w:rPr>
          <w:rFonts w:hint="eastAsia" w:ascii="方正楷体_GBK" w:hAnsi="方正仿宋_GBK" w:eastAsia="方正楷体_GBK" w:cs="方正仿宋_GBK"/>
          <w:sz w:val="32"/>
          <w:szCs w:val="32"/>
        </w:rPr>
        <w:t>生活垃圾分类工作，特制定《石井坡街道生活垃圾分类制度实施方案》，现印发给你们，请遵照执行。</w:t>
      </w:r>
    </w:p>
    <w:p>
      <w:pPr>
        <w:pStyle w:val="5"/>
        <w:rPr>
          <w:rFonts w:hint="eastAsia"/>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楷体_GBK" w:hAnsi="方正仿宋_GBK" w:eastAsia="方正楷体_GBK" w:cs="方正仿宋_GBK"/>
          <w:sz w:val="32"/>
          <w:szCs w:val="32"/>
        </w:rPr>
      </w:pPr>
      <w:bookmarkStart w:id="1" w:name="_GoBack"/>
      <w:bookmarkEnd w:id="1"/>
      <w:r>
        <w:rPr>
          <w:rFonts w:hint="eastAsia" w:ascii="方正楷体_GBK" w:hAnsi="方正仿宋_GBK" w:eastAsia="方正楷体_GBK" w:cs="方正仿宋_GBK"/>
          <w:sz w:val="32"/>
          <w:szCs w:val="32"/>
          <w:lang w:val="en-US" w:eastAsia="zh-CN"/>
        </w:rPr>
        <w:t>重庆市沙坪坝区人民政府</w:t>
      </w:r>
      <w:r>
        <w:rPr>
          <w:rFonts w:hint="eastAsia" w:ascii="方正楷体_GBK" w:hAnsi="方正仿宋_GBK" w:eastAsia="方正楷体_GBK" w:cs="方正仿宋_GBK"/>
          <w:sz w:val="32"/>
          <w:szCs w:val="32"/>
        </w:rPr>
        <w:t>石井坡街道办事处</w:t>
      </w:r>
    </w:p>
    <w:p>
      <w:pPr>
        <w:keepNext w:val="0"/>
        <w:keepLines w:val="0"/>
        <w:pageBreakBefore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w:t>
      </w:r>
      <w:r>
        <w:rPr>
          <w:rFonts w:hint="default" w:ascii="Times New Roman" w:hAnsi="Times New Roman" w:eastAsia="方正楷体_GBK" w:cs="Times New Roman"/>
          <w:sz w:val="32"/>
          <w:szCs w:val="32"/>
          <w:lang w:val="en-US" w:eastAsia="zh-CN"/>
        </w:rPr>
        <w:t>20</w:t>
      </w:r>
      <w:r>
        <w:rPr>
          <w:rFonts w:hint="default" w:ascii="Times New Roman" w:hAnsi="Times New Roman" w:eastAsia="方正楷体_GBK" w:cs="Times New Roman"/>
          <w:sz w:val="32"/>
          <w:szCs w:val="32"/>
        </w:rPr>
        <w:t>年7月</w:t>
      </w:r>
      <w:r>
        <w:rPr>
          <w:rFonts w:hint="default" w:ascii="Times New Roman" w:hAnsi="Times New Roman" w:eastAsia="方正楷体_GBK" w:cs="Times New Roman"/>
          <w:sz w:val="32"/>
          <w:szCs w:val="32"/>
          <w:lang w:val="en-US" w:eastAsia="zh-CN"/>
        </w:rPr>
        <w:t>21</w:t>
      </w:r>
      <w:r>
        <w:rPr>
          <w:rFonts w:hint="default" w:ascii="Times New Roman" w:hAnsi="Times New Roman" w:eastAsia="方正楷体_GBK" w:cs="Times New Roman"/>
          <w:sz w:val="32"/>
          <w:szCs w:val="32"/>
        </w:rPr>
        <w:t>日</w:t>
      </w:r>
    </w:p>
    <w:p>
      <w:pP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_GBK"/>
          <w:b w:val="0"/>
          <w:bCs/>
          <w:sz w:val="44"/>
          <w:szCs w:val="44"/>
        </w:rPr>
      </w:pPr>
      <w:r>
        <w:rPr>
          <w:rFonts w:eastAsia="方正小标宋_GBK"/>
          <w:b w:val="0"/>
          <w:bCs/>
          <w:sz w:val="44"/>
          <w:szCs w:val="44"/>
        </w:rPr>
        <w:t>石井坡街道</w:t>
      </w:r>
      <w:r>
        <w:rPr>
          <w:rFonts w:hint="eastAsia" w:eastAsia="方正小标宋_GBK"/>
          <w:b w:val="0"/>
          <w:bCs/>
          <w:sz w:val="44"/>
          <w:szCs w:val="44"/>
          <w:lang w:eastAsia="zh-CN"/>
        </w:rPr>
        <w:t>办事处</w:t>
      </w:r>
      <w:r>
        <w:rPr>
          <w:rFonts w:hint="eastAsia" w:eastAsia="方正小标宋_GBK"/>
          <w:b w:val="0"/>
          <w:bCs/>
          <w:sz w:val="44"/>
          <w:szCs w:val="44"/>
          <w:lang w:val="en-US" w:eastAsia="zh-CN"/>
        </w:rPr>
        <w:t>机关</w:t>
      </w:r>
      <w:r>
        <w:rPr>
          <w:rFonts w:eastAsia="方正小标宋_GBK"/>
          <w:b w:val="0"/>
          <w:bCs/>
          <w:sz w:val="44"/>
          <w:szCs w:val="44"/>
        </w:rPr>
        <w:t>生活垃圾分类制度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_GBK"/>
          <w:b w:val="0"/>
          <w:bCs/>
          <w:sz w:val="44"/>
          <w:szCs w:val="44"/>
        </w:rPr>
      </w:pPr>
      <w:r>
        <w:rPr>
          <w:rFonts w:eastAsia="方正小标宋_GBK"/>
          <w:b w:val="0"/>
          <w:bCs/>
          <w:sz w:val="44"/>
          <w:szCs w:val="44"/>
        </w:rPr>
        <w:t>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_GBK"/>
          <w:b/>
          <w:sz w:val="44"/>
          <w:szCs w:val="44"/>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eastAsia="方正仿宋_GBK"/>
          <w:sz w:val="32"/>
          <w:szCs w:val="32"/>
        </w:rPr>
      </w:pPr>
      <w:r>
        <w:rPr>
          <w:rFonts w:hint="eastAsia" w:eastAsia="方正仿宋_GBK"/>
          <w:sz w:val="32"/>
          <w:szCs w:val="32"/>
        </w:rPr>
        <w:t>为推进我</w:t>
      </w:r>
      <w:r>
        <w:rPr>
          <w:rFonts w:hint="eastAsia" w:eastAsia="方正仿宋_GBK"/>
          <w:sz w:val="32"/>
          <w:szCs w:val="32"/>
          <w:lang w:eastAsia="zh-CN"/>
        </w:rPr>
        <w:t>单位</w:t>
      </w:r>
      <w:r>
        <w:rPr>
          <w:rFonts w:hint="eastAsia" w:eastAsia="方正仿宋_GBK"/>
          <w:sz w:val="32"/>
          <w:szCs w:val="32"/>
        </w:rPr>
        <w:t>生活垃圾分类工作，根据《国务院办公厅关于转发国家发展改革委住房城乡建设部生活垃圾分类制度实施方案的通知》（国办发〔</w:t>
      </w:r>
      <w:r>
        <w:rPr>
          <w:rFonts w:eastAsia="方正仿宋_GBK"/>
          <w:sz w:val="32"/>
          <w:szCs w:val="32"/>
        </w:rPr>
        <w:t>2017</w:t>
      </w:r>
      <w:r>
        <w:rPr>
          <w:rFonts w:hint="eastAsia" w:eastAsia="方正仿宋_GBK"/>
          <w:sz w:val="32"/>
          <w:szCs w:val="32"/>
        </w:rPr>
        <w:t>〕</w:t>
      </w:r>
      <w:r>
        <w:rPr>
          <w:rFonts w:eastAsia="方正仿宋_GBK"/>
          <w:sz w:val="32"/>
          <w:szCs w:val="32"/>
        </w:rPr>
        <w:t>26</w:t>
      </w:r>
      <w:r>
        <w:rPr>
          <w:rFonts w:hint="eastAsia" w:eastAsia="方正仿宋_GBK"/>
          <w:sz w:val="32"/>
          <w:szCs w:val="32"/>
        </w:rPr>
        <w:t>号）、《住建部关于加快推进部分重点城市生活垃圾分类工作的通知》（建城〔</w:t>
      </w:r>
      <w:r>
        <w:rPr>
          <w:rFonts w:eastAsia="方正仿宋_GBK"/>
          <w:sz w:val="32"/>
          <w:szCs w:val="32"/>
        </w:rPr>
        <w:t>2017</w:t>
      </w:r>
      <w:r>
        <w:rPr>
          <w:rFonts w:hint="eastAsia" w:eastAsia="方正仿宋_GBK"/>
          <w:sz w:val="32"/>
          <w:szCs w:val="32"/>
        </w:rPr>
        <w:t>〕</w:t>
      </w:r>
      <w:r>
        <w:rPr>
          <w:rFonts w:eastAsia="方正仿宋_GBK"/>
          <w:sz w:val="32"/>
          <w:szCs w:val="32"/>
        </w:rPr>
        <w:t>253</w:t>
      </w:r>
      <w:r>
        <w:rPr>
          <w:rFonts w:hint="eastAsia" w:eastAsia="方正仿宋_GBK"/>
          <w:sz w:val="32"/>
          <w:szCs w:val="32"/>
        </w:rPr>
        <w:t>号）、《重庆市人民政府办公厅关于印发重庆市生活垃圾分类制度实施方案的通知》（渝府办发〔</w:t>
      </w:r>
      <w:r>
        <w:rPr>
          <w:rFonts w:eastAsia="方正仿宋_GBK"/>
          <w:sz w:val="32"/>
          <w:szCs w:val="32"/>
        </w:rPr>
        <w:t>2017</w:t>
      </w:r>
      <w:r>
        <w:rPr>
          <w:rFonts w:hint="eastAsia" w:eastAsia="方正仿宋_GBK"/>
          <w:sz w:val="32"/>
          <w:szCs w:val="32"/>
        </w:rPr>
        <w:t>〕</w:t>
      </w:r>
      <w:r>
        <w:rPr>
          <w:rFonts w:eastAsia="方正仿宋_GBK"/>
          <w:sz w:val="32"/>
          <w:szCs w:val="32"/>
        </w:rPr>
        <w:t>166</w:t>
      </w:r>
      <w:r>
        <w:rPr>
          <w:rFonts w:hint="eastAsia" w:eastAsia="方正仿宋_GBK"/>
          <w:sz w:val="32"/>
          <w:szCs w:val="32"/>
        </w:rPr>
        <w:t>号）和《重庆市生活垃圾分类管理办法》要求，结合我</w:t>
      </w:r>
      <w:r>
        <w:rPr>
          <w:rFonts w:hint="eastAsia" w:eastAsia="方正仿宋_GBK"/>
          <w:sz w:val="32"/>
          <w:szCs w:val="32"/>
          <w:lang w:eastAsia="zh-CN"/>
        </w:rPr>
        <w:t>单位</w:t>
      </w:r>
      <w:r>
        <w:rPr>
          <w:rFonts w:hint="eastAsia" w:eastAsia="方正仿宋_GBK"/>
          <w:sz w:val="32"/>
          <w:szCs w:val="32"/>
        </w:rPr>
        <w:t>实际，制定本方案。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黑体_GBK"/>
          <w:sz w:val="32"/>
          <w:szCs w:val="32"/>
          <w:lang w:val="en-US"/>
        </w:rPr>
      </w:pPr>
      <w:r>
        <w:rPr>
          <w:rFonts w:hint="eastAsia" w:eastAsia="方正黑体_GBK"/>
          <w:sz w:val="32"/>
          <w:szCs w:val="32"/>
          <w:lang w:val="en-US" w:eastAsia="zh-CN"/>
        </w:rPr>
        <w:t>一、组织领导</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eastAsia="方正仿宋_GBK"/>
          <w:bCs/>
          <w:sz w:val="32"/>
          <w:szCs w:val="32"/>
        </w:rPr>
      </w:pPr>
      <w:r>
        <w:rPr>
          <w:rFonts w:hint="eastAsia" w:eastAsia="方正仿宋_GBK"/>
          <w:bCs/>
          <w:sz w:val="32"/>
          <w:szCs w:val="32"/>
          <w:lang w:eastAsia="zh-CN"/>
        </w:rPr>
        <w:t>为加快推进机关垃圾分类工作，</w:t>
      </w:r>
      <w:r>
        <w:rPr>
          <w:rFonts w:eastAsia="方正仿宋_GBK"/>
          <w:bCs/>
          <w:sz w:val="32"/>
          <w:szCs w:val="32"/>
        </w:rPr>
        <w:t>成立</w:t>
      </w:r>
      <w:r>
        <w:rPr>
          <w:rFonts w:hint="eastAsia" w:eastAsia="方正仿宋_GBK"/>
          <w:bCs/>
          <w:sz w:val="32"/>
          <w:szCs w:val="32"/>
          <w:lang w:eastAsia="zh-CN"/>
        </w:rPr>
        <w:t>石井坡街道</w:t>
      </w:r>
      <w:r>
        <w:rPr>
          <w:rFonts w:eastAsia="方正仿宋_GBK"/>
          <w:bCs/>
          <w:sz w:val="32"/>
          <w:szCs w:val="32"/>
        </w:rPr>
        <w:t>生活垃圾分类工作领导小组</w:t>
      </w:r>
      <w:r>
        <w:rPr>
          <w:rFonts w:hint="eastAsia" w:eastAsia="方正仿宋_GBK"/>
          <w:bCs/>
          <w:sz w:val="32"/>
          <w:szCs w:val="32"/>
          <w:lang w:eastAsia="zh-CN"/>
        </w:rPr>
        <w:t>，党工委副书记、办事处主任季钢任组长，党工委副书记曾玲为副组长；各科室负责人、党政办全体工作人员为领导小组成员；</w:t>
      </w:r>
      <w:r>
        <w:rPr>
          <w:rFonts w:hint="eastAsia" w:ascii="方正仿宋_GBK" w:hAnsi="方正仿宋_GBK" w:eastAsia="方正仿宋_GBK" w:cs="方正仿宋_GBK"/>
          <w:b w:val="0"/>
          <w:bCs w:val="0"/>
          <w:sz w:val="32"/>
          <w:szCs w:val="32"/>
          <w:lang w:val="en-US" w:eastAsia="zh-CN"/>
        </w:rPr>
        <w:t>领导小组下设办公室，办公室设在党政办，主要职责是落实上级部门关于垃圾分类工作的安排部署；制定机关垃圾分类工作方案；协调解决生活垃圾分类工作遇到的相关问题；开展垃圾分类宣传普及；完善本单位生活垃圾强制分类制度办法，建立生活垃圾分类督导员及志愿者队伍，发挥带头示范引领作用。</w:t>
      </w:r>
      <w:r>
        <w:rPr>
          <w:rFonts w:eastAsia="方正仿宋_GBK"/>
          <w:bCs/>
          <w:sz w:val="32"/>
          <w:szCs w:val="32"/>
        </w:rPr>
        <w:t>党政办</w:t>
      </w:r>
      <w:r>
        <w:rPr>
          <w:rFonts w:hint="eastAsia" w:eastAsia="方正仿宋_GBK"/>
          <w:bCs/>
          <w:sz w:val="32"/>
          <w:szCs w:val="32"/>
          <w:lang w:eastAsia="zh-CN"/>
        </w:rPr>
        <w:t>负责</w:t>
      </w:r>
      <w:r>
        <w:rPr>
          <w:rFonts w:eastAsia="方正仿宋_GBK"/>
          <w:bCs/>
          <w:sz w:val="32"/>
          <w:szCs w:val="32"/>
        </w:rPr>
        <w:t>生活垃圾分类工作的组织</w:t>
      </w:r>
      <w:r>
        <w:rPr>
          <w:rFonts w:hint="eastAsia" w:eastAsia="方正仿宋_GBK"/>
          <w:bCs/>
          <w:sz w:val="32"/>
          <w:szCs w:val="32"/>
          <w:lang w:eastAsia="zh-CN"/>
        </w:rPr>
        <w:t>协</w:t>
      </w:r>
      <w:r>
        <w:rPr>
          <w:rFonts w:eastAsia="方正仿宋_GBK"/>
          <w:bCs/>
          <w:sz w:val="32"/>
          <w:szCs w:val="32"/>
        </w:rPr>
        <w:t>调</w:t>
      </w:r>
      <w:r>
        <w:rPr>
          <w:rFonts w:hint="eastAsia" w:eastAsia="方正仿宋_GBK"/>
          <w:bCs/>
          <w:sz w:val="32"/>
          <w:szCs w:val="32"/>
          <w:lang w:eastAsia="zh-CN"/>
        </w:rPr>
        <w:t>和实施</w:t>
      </w:r>
      <w:r>
        <w:rPr>
          <w:rFonts w:eastAsia="方正仿宋_GBK"/>
          <w:bCs/>
          <w:sz w:val="32"/>
          <w:szCs w:val="32"/>
        </w:rPr>
        <w:t>，</w:t>
      </w:r>
      <w:r>
        <w:rPr>
          <w:rFonts w:hint="eastAsia" w:eastAsia="方正仿宋_GBK"/>
          <w:bCs/>
          <w:sz w:val="32"/>
          <w:szCs w:val="32"/>
          <w:lang w:eastAsia="zh-CN"/>
        </w:rPr>
        <w:t>定期组织</w:t>
      </w:r>
      <w:r>
        <w:rPr>
          <w:rFonts w:eastAsia="方正仿宋_GBK"/>
          <w:bCs/>
          <w:sz w:val="32"/>
          <w:szCs w:val="32"/>
        </w:rPr>
        <w:t>开展督查检查；</w:t>
      </w:r>
      <w:r>
        <w:rPr>
          <w:rFonts w:hint="eastAsia" w:eastAsia="方正仿宋_GBK"/>
          <w:bCs/>
          <w:sz w:val="32"/>
          <w:szCs w:val="32"/>
          <w:lang w:eastAsia="zh-CN"/>
        </w:rPr>
        <w:t>各科室负责人，</w:t>
      </w:r>
      <w:r>
        <w:rPr>
          <w:rFonts w:hAnsi="方正仿宋_GBK" w:eastAsia="方正仿宋_GBK"/>
          <w:color w:val="333333"/>
          <w:sz w:val="32"/>
          <w:szCs w:val="32"/>
          <w:shd w:val="clear" w:color="auto" w:fill="FFFFFF"/>
        </w:rPr>
        <w:t>为</w:t>
      </w:r>
      <w:r>
        <w:rPr>
          <w:rFonts w:hint="eastAsia" w:hAnsi="方正仿宋_GBK" w:eastAsia="方正仿宋_GBK"/>
          <w:color w:val="333333"/>
          <w:sz w:val="32"/>
          <w:szCs w:val="32"/>
          <w:shd w:val="clear" w:color="auto" w:fill="FFFFFF"/>
          <w:lang w:eastAsia="zh-CN"/>
        </w:rPr>
        <w:t>机关</w:t>
      </w:r>
      <w:r>
        <w:rPr>
          <w:rFonts w:hAnsi="方正仿宋_GBK" w:eastAsia="方正仿宋_GBK"/>
          <w:color w:val="333333"/>
          <w:sz w:val="32"/>
          <w:szCs w:val="32"/>
          <w:shd w:val="clear" w:color="auto" w:fill="FFFFFF"/>
        </w:rPr>
        <w:t>垃圾分类</w:t>
      </w:r>
      <w:r>
        <w:rPr>
          <w:rFonts w:hint="eastAsia" w:hAnsi="方正仿宋_GBK" w:eastAsia="方正仿宋_GBK"/>
          <w:color w:val="333333"/>
          <w:sz w:val="32"/>
          <w:szCs w:val="32"/>
          <w:shd w:val="clear" w:color="auto" w:fill="FFFFFF"/>
          <w:lang w:eastAsia="zh-CN"/>
        </w:rPr>
        <w:t>督导</w:t>
      </w:r>
      <w:r>
        <w:rPr>
          <w:rFonts w:hAnsi="方正仿宋_GBK" w:eastAsia="方正仿宋_GBK"/>
          <w:color w:val="333333"/>
          <w:sz w:val="32"/>
          <w:szCs w:val="32"/>
          <w:shd w:val="clear" w:color="auto" w:fill="FFFFFF"/>
        </w:rPr>
        <w:t>员</w:t>
      </w:r>
      <w:r>
        <w:rPr>
          <w:rFonts w:hint="eastAsia" w:hAnsi="方正仿宋_GBK" w:eastAsia="方正仿宋_GBK"/>
          <w:color w:val="333333"/>
          <w:sz w:val="32"/>
          <w:szCs w:val="32"/>
          <w:shd w:val="clear" w:color="auto" w:fill="FFFFFF"/>
          <w:lang w:eastAsia="zh-CN"/>
        </w:rPr>
        <w:t>；党政办主任及全体工作人员为垃圾分类指导员，</w:t>
      </w:r>
      <w:r>
        <w:rPr>
          <w:rFonts w:hAnsi="方正仿宋_GBK" w:eastAsia="方正仿宋_GBK"/>
          <w:color w:val="333333"/>
          <w:sz w:val="32"/>
          <w:szCs w:val="32"/>
          <w:shd w:val="clear" w:color="auto" w:fill="FFFFFF"/>
        </w:rPr>
        <w:t>负责</w:t>
      </w:r>
      <w:r>
        <w:rPr>
          <w:rFonts w:hint="eastAsia" w:hAnsi="方正仿宋_GBK" w:eastAsia="方正仿宋_GBK"/>
          <w:color w:val="333333"/>
          <w:sz w:val="32"/>
          <w:szCs w:val="32"/>
          <w:shd w:val="clear" w:color="auto" w:fill="FFFFFF"/>
          <w:lang w:eastAsia="zh-CN"/>
        </w:rPr>
        <w:t>机关大楼</w:t>
      </w:r>
      <w:r>
        <w:rPr>
          <w:rFonts w:hint="eastAsia" w:hAnsi="方正仿宋_GBK" w:eastAsia="方正仿宋_GBK"/>
          <w:color w:val="333333"/>
          <w:sz w:val="32"/>
          <w:szCs w:val="32"/>
          <w:shd w:val="clear" w:color="auto" w:fill="FFFFFF"/>
          <w:lang w:val="en-US" w:eastAsia="zh-CN"/>
        </w:rPr>
        <w:t>1-6</w:t>
      </w:r>
      <w:r>
        <w:rPr>
          <w:rFonts w:hAnsi="方正仿宋_GBK" w:eastAsia="方正仿宋_GBK"/>
          <w:color w:val="333333"/>
          <w:sz w:val="32"/>
          <w:szCs w:val="32"/>
          <w:shd w:val="clear" w:color="auto" w:fill="FFFFFF"/>
        </w:rPr>
        <w:t>层垃圾设施</w:t>
      </w:r>
      <w:r>
        <w:rPr>
          <w:rFonts w:hint="eastAsia" w:hAnsi="方正仿宋_GBK" w:eastAsia="方正仿宋_GBK"/>
          <w:color w:val="333333"/>
          <w:sz w:val="32"/>
          <w:szCs w:val="32"/>
          <w:shd w:val="clear" w:color="auto" w:fill="FFFFFF"/>
          <w:lang w:eastAsia="zh-CN"/>
        </w:rPr>
        <w:t>规范</w:t>
      </w:r>
      <w:r>
        <w:rPr>
          <w:rFonts w:hAnsi="方正仿宋_GBK" w:eastAsia="方正仿宋_GBK"/>
          <w:color w:val="333333"/>
          <w:sz w:val="32"/>
          <w:szCs w:val="32"/>
          <w:shd w:val="clear" w:color="auto" w:fill="FFFFFF"/>
        </w:rPr>
        <w:t>配置</w:t>
      </w:r>
      <w:r>
        <w:rPr>
          <w:rFonts w:hint="eastAsia" w:hAnsi="方正仿宋_GBK" w:eastAsia="方正仿宋_GBK"/>
          <w:color w:val="333333"/>
          <w:sz w:val="32"/>
          <w:szCs w:val="32"/>
          <w:shd w:val="clear" w:color="auto" w:fill="FFFFFF"/>
          <w:lang w:eastAsia="zh-CN"/>
        </w:rPr>
        <w:t>、垃圾</w:t>
      </w:r>
      <w:r>
        <w:rPr>
          <w:rFonts w:hAnsi="方正仿宋_GBK" w:eastAsia="方正仿宋_GBK"/>
          <w:color w:val="333333"/>
          <w:sz w:val="32"/>
          <w:szCs w:val="32"/>
          <w:shd w:val="clear" w:color="auto" w:fill="FFFFFF"/>
        </w:rPr>
        <w:t>分类投放</w:t>
      </w:r>
      <w:r>
        <w:rPr>
          <w:rFonts w:hint="eastAsia" w:hAnsi="方正仿宋_GBK" w:eastAsia="方正仿宋_GBK"/>
          <w:color w:val="333333"/>
          <w:sz w:val="32"/>
          <w:szCs w:val="32"/>
          <w:shd w:val="clear" w:color="auto" w:fill="FFFFFF"/>
          <w:lang w:eastAsia="zh-CN"/>
        </w:rPr>
        <w:t>监督和垃圾分类知识宣传</w:t>
      </w:r>
      <w:r>
        <w:rPr>
          <w:rFonts w:hAnsi="方正仿宋_GBK" w:eastAsia="方正仿宋_GBK"/>
          <w:color w:val="333333"/>
          <w:sz w:val="32"/>
          <w:szCs w:val="32"/>
          <w:shd w:val="clear" w:color="auto" w:fill="FFFFFF"/>
        </w:rPr>
        <w:t>，</w:t>
      </w:r>
      <w:r>
        <w:rPr>
          <w:rFonts w:hint="eastAsia" w:hAnsi="方正仿宋_GBK" w:eastAsia="方正仿宋_GBK"/>
          <w:color w:val="333333"/>
          <w:sz w:val="32"/>
          <w:szCs w:val="32"/>
          <w:shd w:val="clear" w:color="auto" w:fill="FFFFFF"/>
          <w:lang w:eastAsia="zh-CN"/>
        </w:rPr>
        <w:t>机关上下齐抓共管</w:t>
      </w:r>
      <w:r>
        <w:rPr>
          <w:rFonts w:eastAsia="方正仿宋_GBK"/>
          <w:bCs/>
          <w:sz w:val="32"/>
          <w:szCs w:val="32"/>
        </w:rPr>
        <w:t>形成合力，共同推进</w:t>
      </w:r>
      <w:r>
        <w:rPr>
          <w:rFonts w:hint="eastAsia" w:eastAsia="方正仿宋_GBK"/>
          <w:bCs/>
          <w:sz w:val="32"/>
          <w:szCs w:val="32"/>
          <w:lang w:eastAsia="zh-CN"/>
        </w:rPr>
        <w:t>机关</w:t>
      </w:r>
      <w:r>
        <w:rPr>
          <w:rFonts w:eastAsia="方正仿宋_GBK"/>
          <w:bCs/>
          <w:sz w:val="32"/>
          <w:szCs w:val="32"/>
        </w:rPr>
        <w:t>生活垃圾分类工作</w:t>
      </w:r>
      <w:r>
        <w:rPr>
          <w:rFonts w:hint="eastAsia" w:eastAsia="方正仿宋_GBK"/>
          <w:bCs/>
          <w:sz w:val="32"/>
          <w:szCs w:val="32"/>
          <w:lang w:eastAsia="zh-CN"/>
        </w:rPr>
        <w:t>实施</w:t>
      </w:r>
      <w:r>
        <w:rPr>
          <w:rFonts w:eastAsia="方正仿宋_GBK"/>
          <w:bCs/>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80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工作安排</w:t>
      </w:r>
    </w:p>
    <w:p>
      <w:pPr>
        <w:keepNext w:val="0"/>
        <w:keepLines w:val="0"/>
        <w:pageBreakBefore w:val="0"/>
        <w:numPr>
          <w:ilvl w:val="0"/>
          <w:numId w:val="0"/>
        </w:numPr>
        <w:kinsoku/>
        <w:wordWrap/>
        <w:overflowPunct/>
        <w:topLinePunct w:val="0"/>
        <w:autoSpaceDE/>
        <w:autoSpaceDN/>
        <w:bidi w:val="0"/>
        <w:adjustRightInd/>
        <w:snapToGrid/>
        <w:spacing w:line="560" w:lineRule="exact"/>
        <w:ind w:left="800" w:leftChars="0"/>
        <w:textAlignment w:val="auto"/>
        <w:rPr>
          <w:rFonts w:eastAsia="方正楷体_GBK"/>
          <w:sz w:val="32"/>
          <w:szCs w:val="32"/>
        </w:rPr>
      </w:pPr>
      <w:r>
        <w:rPr>
          <w:rFonts w:eastAsia="方正楷体_GBK"/>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党的十九大精神，坚持以习近平新时代中国特色社会主义思想为指导，加快建立生活垃圾分类投放、分类收集、分类运输的垃圾处理系统，将生活垃圾分类作为推进绿色发展的重要举措，全面提升生活垃圾资源化、减量化、无害化处理水平，不断完善石井坡街道的管理和服务，创造优良的人居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（二）实施范围与工作目标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在街道机关办公楼开展生活垃圾强制分类，具体计划和目标为：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2020年</w:t>
      </w:r>
      <w:r>
        <w:rPr>
          <w:rFonts w:hint="default" w:ascii="Times New Roman" w:hAnsi="Times New Roman" w:eastAsia="方正仿宋_GBK" w:cs="Times New Roman"/>
          <w:sz w:val="32"/>
          <w:szCs w:val="32"/>
          <w:lang w:eastAsia="zh-CN"/>
        </w:rPr>
        <w:t>底，</w:t>
      </w:r>
      <w:r>
        <w:rPr>
          <w:rFonts w:hint="default" w:ascii="Times New Roman" w:hAnsi="Times New Roman" w:eastAsia="方正仿宋_GBK" w:cs="Times New Roman"/>
          <w:sz w:val="32"/>
          <w:szCs w:val="32"/>
        </w:rPr>
        <w:t>街道办公楼全面实施生活垃圾强制分类，按要求设置分类回收箱，分别与可回收物回收单位、</w:t>
      </w:r>
      <w:r>
        <w:rPr>
          <w:rFonts w:hint="default" w:ascii="Times New Roman" w:hAnsi="Times New Roman" w:eastAsia="方正仿宋_GBK" w:cs="Times New Roman"/>
          <w:sz w:val="32"/>
          <w:szCs w:val="32"/>
          <w:lang w:eastAsia="zh-CN"/>
        </w:rPr>
        <w:t>厨余</w:t>
      </w:r>
      <w:r>
        <w:rPr>
          <w:rFonts w:hint="default" w:ascii="Times New Roman" w:hAnsi="Times New Roman" w:eastAsia="方正仿宋_GBK" w:cs="Times New Roman"/>
          <w:sz w:val="32"/>
          <w:szCs w:val="32"/>
        </w:rPr>
        <w:t>垃圾收运单位、有害垃圾收运处置单位签订回收协议。每月2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日前，将可回收物、有害垃圾收运台账和月报表报送区机关事务管理局。</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bookmarkStart w:id="0" w:name="OLE_LINK2"/>
      <w:r>
        <w:rPr>
          <w:rFonts w:hint="default" w:ascii="Times New Roman" w:hAnsi="Times New Roman" w:eastAsia="方正黑体_GBK" w:cs="Times New Roman"/>
          <w:sz w:val="32"/>
          <w:szCs w:val="32"/>
        </w:rPr>
        <w:t>工作</w:t>
      </w:r>
      <w:bookmarkEnd w:id="0"/>
      <w:r>
        <w:rPr>
          <w:rFonts w:hint="default" w:ascii="Times New Roman" w:hAnsi="Times New Roman" w:eastAsia="方正黑体_GBK" w:cs="Times New Roman"/>
          <w:sz w:val="32"/>
          <w:szCs w:val="32"/>
          <w:lang w:eastAsia="zh-CN"/>
        </w:rPr>
        <w:t>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（一）垃圾</w:t>
      </w:r>
      <w:r>
        <w:rPr>
          <w:rFonts w:hint="default" w:ascii="Times New Roman" w:hAnsi="Times New Roman" w:eastAsia="方正楷体_GBK" w:cs="Times New Roman"/>
          <w:sz w:val="32"/>
          <w:szCs w:val="32"/>
          <w:lang w:eastAsia="zh-CN"/>
        </w:rPr>
        <w:t>分类</w:t>
      </w:r>
      <w:r>
        <w:rPr>
          <w:rFonts w:hint="default" w:ascii="Times New Roman" w:hAnsi="Times New Roman" w:eastAsia="方正楷体_GBK" w:cs="Times New Roman"/>
          <w:sz w:val="32"/>
          <w:szCs w:val="32"/>
        </w:rPr>
        <w:t>类别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
        </w:rPr>
      </w:pPr>
      <w:r>
        <w:rPr>
          <w:rFonts w:hint="default" w:ascii="Times New Roman" w:hAnsi="Times New Roman" w:eastAsia="方正仿宋_GBK" w:cs="Times New Roman"/>
          <w:b w:val="0"/>
          <w:bCs w:val="0"/>
          <w:kern w:val="2"/>
          <w:sz w:val="32"/>
          <w:szCs w:val="32"/>
          <w:lang w:val="en-US" w:eastAsia="zh-CN" w:bidi="ar"/>
        </w:rPr>
        <w:t>生活垃圾是指日常生活中或者为日常生活提供服务的活动中产生的固体废物以及法律、法规规定为生活垃圾的固体废物。沙坪坝区生活垃圾实行四分类，即有害垃圾、可回收物、厨余垃圾及其他垃圾。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1.</w:t>
      </w:r>
      <w:r>
        <w:rPr>
          <w:rFonts w:hint="eastAsia" w:ascii="Times New Roman" w:hAnsi="Times New Roman" w:eastAsia="方正仿宋_GBK" w:cs="Times New Roman"/>
          <w:b w:val="0"/>
          <w:bCs w:val="0"/>
          <w:kern w:val="2"/>
          <w:sz w:val="32"/>
          <w:szCs w:val="32"/>
          <w:lang w:val="en-US" w:eastAsia="zh-CN" w:bidi="ar"/>
        </w:rPr>
        <w:t xml:space="preserve"> </w:t>
      </w:r>
      <w:r>
        <w:rPr>
          <w:rFonts w:hint="default" w:ascii="Times New Roman" w:hAnsi="Times New Roman" w:eastAsia="方正仿宋_GBK" w:cs="Times New Roman"/>
          <w:b w:val="0"/>
          <w:bCs w:val="0"/>
          <w:kern w:val="2"/>
          <w:sz w:val="32"/>
          <w:szCs w:val="32"/>
          <w:lang w:val="en-US" w:eastAsia="zh-CN" w:bidi="ar"/>
        </w:rPr>
        <w:t>有害垃圾，主要包括居民日常生活中产生的荧光灯管、废油漆和溶剂及其他包装物，废药品及其包装物，废电池（镉镍电池、氧化汞电池、铅蓄电池等），废杀虫剂、消毒剂及其包装物，废温度计，废血压计，废胶片及废相纸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2.</w:t>
      </w:r>
      <w:r>
        <w:rPr>
          <w:rFonts w:hint="eastAsia" w:ascii="Times New Roman" w:hAnsi="Times New Roman" w:eastAsia="方正仿宋_GBK" w:cs="Times New Roman"/>
          <w:b w:val="0"/>
          <w:bCs w:val="0"/>
          <w:kern w:val="2"/>
          <w:sz w:val="32"/>
          <w:szCs w:val="32"/>
          <w:lang w:val="en-US" w:eastAsia="zh-CN" w:bidi="ar"/>
        </w:rPr>
        <w:t xml:space="preserve"> </w:t>
      </w:r>
      <w:r>
        <w:rPr>
          <w:rFonts w:hint="default" w:ascii="Times New Roman" w:hAnsi="Times New Roman" w:eastAsia="方正仿宋_GBK" w:cs="Times New Roman"/>
          <w:b w:val="0"/>
          <w:bCs w:val="0"/>
          <w:kern w:val="2"/>
          <w:sz w:val="32"/>
          <w:szCs w:val="32"/>
          <w:lang w:val="en-US" w:eastAsia="zh-CN" w:bidi="ar"/>
        </w:rPr>
        <w:t>厨余垃圾，主要包括居民家庭日常生活产生的菜帮、菜叶、瓜果皮壳、剩饭剩菜等家庭厨余垃圾，相关企业和公共机构在食品加工、饮食服务、单位供餐等活动中产生的食物残渣、食品加工肥料和废弃</w:t>
      </w:r>
      <w:r>
        <w:rPr>
          <w:rFonts w:hint="eastAsia" w:eastAsia="方正仿宋_GBK" w:cs="Times New Roman"/>
          <w:b w:val="0"/>
          <w:bCs w:val="0"/>
          <w:kern w:val="2"/>
          <w:sz w:val="32"/>
          <w:szCs w:val="32"/>
          <w:lang w:val="en-US" w:eastAsia="zh-CN" w:bidi="ar"/>
        </w:rPr>
        <w:t>食用</w:t>
      </w:r>
      <w:r>
        <w:rPr>
          <w:rFonts w:hint="default" w:ascii="Times New Roman" w:hAnsi="Times New Roman" w:eastAsia="方正仿宋_GBK" w:cs="Times New Roman"/>
          <w:b w:val="0"/>
          <w:bCs w:val="0"/>
          <w:kern w:val="2"/>
          <w:sz w:val="32"/>
          <w:szCs w:val="32"/>
          <w:lang w:val="en-US" w:eastAsia="zh-CN" w:bidi="ar"/>
        </w:rPr>
        <w:t>油脂等餐厨垃圾，以及农贸市场、农产品批发市场产生的蔬菜瓜果垃圾、腐肉、肉碎骨、水产品、畜禽内脏等其他厨余垃圾；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3.</w:t>
      </w:r>
      <w:r>
        <w:rPr>
          <w:rFonts w:hint="eastAsia" w:ascii="Times New Roman" w:hAnsi="Times New Roman" w:eastAsia="方正仿宋_GBK" w:cs="Times New Roman"/>
          <w:b w:val="0"/>
          <w:bCs w:val="0"/>
          <w:kern w:val="2"/>
          <w:sz w:val="32"/>
          <w:szCs w:val="32"/>
          <w:lang w:val="en-US" w:eastAsia="zh-CN" w:bidi="ar"/>
        </w:rPr>
        <w:t xml:space="preserve"> </w:t>
      </w:r>
      <w:r>
        <w:rPr>
          <w:rFonts w:hint="default" w:ascii="Times New Roman" w:hAnsi="Times New Roman" w:eastAsia="方正仿宋_GBK" w:cs="Times New Roman"/>
          <w:b w:val="0"/>
          <w:bCs w:val="0"/>
          <w:kern w:val="2"/>
          <w:sz w:val="32"/>
          <w:szCs w:val="32"/>
          <w:lang w:val="en-US" w:eastAsia="zh-CN" w:bidi="ar"/>
        </w:rPr>
        <w:t>可回收物，是指可以变废为宝、回收利用的废纸、废塑料、废玻璃、废金属、废包装物、废旧纺织物、废弃电器电子产品、废玻璃、废纸塑铝复合包装等；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
        </w:rPr>
      </w:pPr>
      <w:r>
        <w:rPr>
          <w:rFonts w:hint="default" w:ascii="Times New Roman" w:hAnsi="Times New Roman" w:eastAsia="方正仿宋_GBK" w:cs="Times New Roman"/>
          <w:b w:val="0"/>
          <w:bCs w:val="0"/>
          <w:kern w:val="2"/>
          <w:sz w:val="32"/>
          <w:szCs w:val="32"/>
          <w:lang w:val="en-US" w:eastAsia="zh-CN" w:bidi="ar"/>
        </w:rPr>
        <w:t>4.</w:t>
      </w:r>
      <w:r>
        <w:rPr>
          <w:rFonts w:hint="eastAsia" w:ascii="Times New Roman" w:hAnsi="Times New Roman" w:eastAsia="方正仿宋_GBK" w:cs="Times New Roman"/>
          <w:b w:val="0"/>
          <w:bCs w:val="0"/>
          <w:kern w:val="2"/>
          <w:sz w:val="32"/>
          <w:szCs w:val="32"/>
          <w:lang w:val="en-US" w:eastAsia="zh-CN" w:bidi="ar"/>
        </w:rPr>
        <w:t xml:space="preserve"> </w:t>
      </w:r>
      <w:r>
        <w:rPr>
          <w:rFonts w:hint="default" w:ascii="Times New Roman" w:hAnsi="Times New Roman" w:eastAsia="方正仿宋_GBK" w:cs="Times New Roman"/>
          <w:b w:val="0"/>
          <w:bCs w:val="0"/>
          <w:kern w:val="2"/>
          <w:sz w:val="32"/>
          <w:szCs w:val="32"/>
          <w:lang w:val="en-US" w:eastAsia="zh-CN" w:bidi="ar"/>
        </w:rPr>
        <w:t>其他垃圾，除可回收物、厨余垃圾、有害垃圾之外的垃圾。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b w:val="0"/>
          <w:bCs w:val="0"/>
          <w:sz w:val="32"/>
          <w:szCs w:val="32"/>
        </w:rPr>
      </w:pPr>
      <w:r>
        <w:rPr>
          <w:rFonts w:eastAsia="方正仿宋_GBK"/>
          <w:b w:val="0"/>
          <w:bCs w:val="0"/>
          <w:sz w:val="32"/>
          <w:szCs w:val="32"/>
        </w:rPr>
        <w:t>1</w:t>
      </w:r>
      <w:r>
        <w:rPr>
          <w:rFonts w:hint="eastAsia" w:eastAsia="方正仿宋_GBK"/>
          <w:b w:val="0"/>
          <w:bCs w:val="0"/>
          <w:sz w:val="32"/>
          <w:szCs w:val="32"/>
        </w:rPr>
        <w:t>﹒</w:t>
      </w:r>
      <w:r>
        <w:rPr>
          <w:rFonts w:eastAsia="方正仿宋_GBK"/>
          <w:b w:val="0"/>
          <w:bCs w:val="0"/>
          <w:sz w:val="32"/>
          <w:szCs w:val="32"/>
        </w:rPr>
        <w:t>严格管理，分类投放。街道办公楼所有人员必须严格按“四分类”要求投放生活垃圾，严禁将有害垃圾、</w:t>
      </w:r>
      <w:r>
        <w:rPr>
          <w:rFonts w:hint="eastAsia" w:eastAsia="方正仿宋_GBK"/>
          <w:b w:val="0"/>
          <w:bCs w:val="0"/>
          <w:sz w:val="32"/>
          <w:szCs w:val="32"/>
          <w:lang w:eastAsia="zh-CN"/>
        </w:rPr>
        <w:t>厨余</w:t>
      </w:r>
      <w:r>
        <w:rPr>
          <w:rFonts w:eastAsia="方正仿宋_GBK"/>
          <w:b w:val="0"/>
          <w:bCs w:val="0"/>
          <w:sz w:val="32"/>
          <w:szCs w:val="32"/>
        </w:rPr>
        <w:t>垃圾投放到其他类垃圾</w:t>
      </w:r>
      <w:r>
        <w:rPr>
          <w:rFonts w:hint="eastAsia" w:eastAsia="方正仿宋_GBK"/>
          <w:b w:val="0"/>
          <w:bCs w:val="0"/>
          <w:sz w:val="32"/>
          <w:szCs w:val="32"/>
          <w:lang w:eastAsia="zh-CN"/>
        </w:rPr>
        <w:t>箱</w:t>
      </w:r>
      <w:r>
        <w:rPr>
          <w:rFonts w:eastAsia="方正仿宋_GBK"/>
          <w:b w:val="0"/>
          <w:bCs w:val="0"/>
          <w:sz w:val="32"/>
          <w:szCs w:val="32"/>
        </w:rPr>
        <w:t>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仿宋_GBK"/>
          <w:b w:val="0"/>
          <w:bCs w:val="0"/>
          <w:sz w:val="32"/>
          <w:szCs w:val="32"/>
          <w:lang w:eastAsia="zh-CN"/>
        </w:rPr>
      </w:pPr>
      <w:r>
        <w:rPr>
          <w:rFonts w:eastAsia="方正仿宋_GBK"/>
          <w:b w:val="0"/>
          <w:bCs w:val="0"/>
          <w:sz w:val="32"/>
          <w:szCs w:val="32"/>
        </w:rPr>
        <w:t>2</w:t>
      </w:r>
      <w:r>
        <w:rPr>
          <w:rFonts w:hint="eastAsia" w:eastAsia="方正仿宋_GBK"/>
          <w:b w:val="0"/>
          <w:bCs w:val="0"/>
          <w:sz w:val="32"/>
          <w:szCs w:val="32"/>
        </w:rPr>
        <w:t>﹒</w:t>
      </w:r>
      <w:r>
        <w:rPr>
          <w:rFonts w:eastAsia="方正仿宋_GBK"/>
          <w:b w:val="0"/>
          <w:bCs w:val="0"/>
          <w:sz w:val="32"/>
          <w:szCs w:val="32"/>
        </w:rPr>
        <w:t>严格规范，分类收存。</w:t>
      </w:r>
      <w:r>
        <w:rPr>
          <w:rFonts w:hint="eastAsia" w:eastAsia="方正仿宋_GBK"/>
          <w:b w:val="0"/>
          <w:bCs w:val="0"/>
          <w:sz w:val="32"/>
          <w:szCs w:val="32"/>
          <w:lang w:eastAsia="zh-CN"/>
        </w:rPr>
        <w:t>党政办</w:t>
      </w:r>
      <w:r>
        <w:rPr>
          <w:rFonts w:eastAsia="方正仿宋_GBK"/>
          <w:b w:val="0"/>
          <w:bCs w:val="0"/>
          <w:sz w:val="32"/>
          <w:szCs w:val="32"/>
        </w:rPr>
        <w:t>负责</w:t>
      </w:r>
      <w:r>
        <w:rPr>
          <w:rFonts w:hint="eastAsia" w:eastAsia="方正仿宋_GBK"/>
          <w:b w:val="0"/>
          <w:bCs w:val="0"/>
          <w:sz w:val="32"/>
          <w:szCs w:val="32"/>
          <w:lang w:eastAsia="zh-CN"/>
        </w:rPr>
        <w:t>购</w:t>
      </w:r>
      <w:r>
        <w:rPr>
          <w:rFonts w:eastAsia="方正仿宋_GBK"/>
          <w:b w:val="0"/>
          <w:bCs w:val="0"/>
          <w:sz w:val="32"/>
          <w:szCs w:val="32"/>
        </w:rPr>
        <w:t>置外观统一、标识明显、功能齐全的分类容器</w:t>
      </w:r>
      <w:r>
        <w:rPr>
          <w:rFonts w:hint="eastAsia" w:eastAsia="方正仿宋_GBK"/>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b w:val="0"/>
          <w:bCs w:val="0"/>
          <w:sz w:val="32"/>
          <w:szCs w:val="32"/>
        </w:rPr>
      </w:pPr>
      <w:r>
        <w:rPr>
          <w:rFonts w:hint="eastAsia" w:eastAsia="方正仿宋_GBK"/>
          <w:b w:val="0"/>
          <w:bCs w:val="0"/>
          <w:sz w:val="32"/>
          <w:szCs w:val="32"/>
          <w:lang w:val="en-US" w:eastAsia="zh-CN"/>
        </w:rPr>
        <w:t>3</w:t>
      </w:r>
      <w:r>
        <w:rPr>
          <w:rFonts w:hint="eastAsia" w:eastAsia="方正仿宋_GBK"/>
          <w:b w:val="0"/>
          <w:bCs w:val="0"/>
          <w:sz w:val="32"/>
          <w:szCs w:val="32"/>
        </w:rPr>
        <w:t>﹒</w:t>
      </w:r>
      <w:r>
        <w:rPr>
          <w:rFonts w:eastAsia="方正仿宋_GBK"/>
          <w:b w:val="0"/>
          <w:bCs w:val="0"/>
          <w:sz w:val="32"/>
          <w:szCs w:val="32"/>
        </w:rPr>
        <w:t>严格标准，分类处置。</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eastAsia="方正仿宋_GBK"/>
          <w:b w:val="0"/>
          <w:bCs w:val="0"/>
          <w:sz w:val="32"/>
          <w:szCs w:val="32"/>
        </w:rPr>
        <w:t>有害垃圾</w:t>
      </w:r>
      <w:r>
        <w:rPr>
          <w:rFonts w:hint="eastAsia" w:eastAsia="方正仿宋_GBK"/>
          <w:b w:val="0"/>
          <w:bCs w:val="0"/>
          <w:sz w:val="32"/>
          <w:szCs w:val="32"/>
          <w:lang w:eastAsia="zh-CN"/>
        </w:rPr>
        <w:t>投入专用垃圾箱，定期</w:t>
      </w:r>
      <w:r>
        <w:rPr>
          <w:rFonts w:hint="eastAsia" w:eastAsia="方正仿宋_GBK"/>
          <w:sz w:val="32"/>
          <w:szCs w:val="32"/>
          <w:lang w:eastAsia="zh-CN"/>
        </w:rPr>
        <w:t>联系有资质公司进行回收。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2</w:t>
      </w:r>
      <w:r>
        <w:rPr>
          <w:rFonts w:hint="eastAsia" w:eastAsia="方正仿宋_GBK"/>
          <w:sz w:val="32"/>
          <w:szCs w:val="32"/>
          <w:lang w:eastAsia="zh-CN"/>
        </w:rPr>
        <w:t>）厨余</w:t>
      </w:r>
      <w:r>
        <w:rPr>
          <w:rFonts w:eastAsia="方正仿宋_GBK"/>
          <w:sz w:val="32"/>
          <w:szCs w:val="32"/>
        </w:rPr>
        <w:t>垃圾由</w:t>
      </w:r>
      <w:r>
        <w:rPr>
          <w:rFonts w:hint="eastAsia" w:eastAsia="方正仿宋_GBK"/>
          <w:sz w:val="32"/>
          <w:szCs w:val="32"/>
          <w:lang w:eastAsia="zh-CN"/>
        </w:rPr>
        <w:t>有资质的回收公司每天进行回收处置，做到“一日一清”。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方正仿宋_GBK" w:hAnsi="仿宋" w:eastAsia="方正仿宋_GBK"/>
          <w:sz w:val="32"/>
          <w:szCs w:val="32"/>
        </w:rPr>
      </w:pPr>
      <w:r>
        <w:rPr>
          <w:rFonts w:hint="eastAsia" w:eastAsia="方正仿宋_GBK"/>
          <w:sz w:val="32"/>
          <w:szCs w:val="32"/>
        </w:rPr>
        <w:t>（</w:t>
      </w:r>
      <w:r>
        <w:rPr>
          <w:rFonts w:hint="eastAsia" w:eastAsia="方正仿宋_GBK"/>
          <w:sz w:val="32"/>
          <w:szCs w:val="32"/>
          <w:lang w:val="en-US" w:eastAsia="zh-CN"/>
        </w:rPr>
        <w:t>3</w:t>
      </w:r>
      <w:r>
        <w:rPr>
          <w:rFonts w:hint="eastAsia" w:eastAsia="方正仿宋_GBK"/>
          <w:sz w:val="32"/>
          <w:szCs w:val="32"/>
        </w:rPr>
        <w:t>）其他垃圾按现</w:t>
      </w:r>
      <w:r>
        <w:rPr>
          <w:rFonts w:hint="eastAsia" w:ascii="方正仿宋_GBK" w:hAnsi="仿宋" w:eastAsia="方正仿宋_GBK"/>
          <w:sz w:val="32"/>
          <w:szCs w:val="32"/>
        </w:rPr>
        <w:t>有收存体系运行。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eastAsia="方正仿宋_GBK"/>
          <w:sz w:val="32"/>
          <w:szCs w:val="32"/>
        </w:rPr>
        <w:t>（</w:t>
      </w:r>
      <w:r>
        <w:rPr>
          <w:rFonts w:hint="eastAsia" w:eastAsia="方正仿宋_GBK"/>
          <w:sz w:val="32"/>
          <w:szCs w:val="32"/>
          <w:lang w:val="en-US" w:eastAsia="zh-CN"/>
        </w:rPr>
        <w:t>4</w:t>
      </w:r>
      <w:r>
        <w:rPr>
          <w:rFonts w:eastAsia="方正仿宋_GBK"/>
          <w:sz w:val="32"/>
          <w:szCs w:val="32"/>
        </w:rPr>
        <w:t>）可回收物由专业再生资源企业回收利用处理</w:t>
      </w:r>
      <w:r>
        <w:rPr>
          <w:rFonts w:hint="eastAsia" w:eastAsia="方正仿宋_GBK"/>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黑体_GBK"/>
          <w:sz w:val="32"/>
          <w:szCs w:val="32"/>
          <w:lang w:eastAsia="zh-CN"/>
        </w:rPr>
      </w:pPr>
      <w:r>
        <w:rPr>
          <w:rFonts w:hint="eastAsia" w:eastAsia="方正黑体_GBK"/>
          <w:sz w:val="32"/>
          <w:szCs w:val="32"/>
          <w:lang w:eastAsia="zh-CN"/>
        </w:rPr>
        <w:t>四、</w:t>
      </w:r>
      <w:r>
        <w:rPr>
          <w:rFonts w:eastAsia="方正黑体_GBK"/>
          <w:sz w:val="32"/>
          <w:szCs w:val="32"/>
        </w:rPr>
        <w:t>工作</w:t>
      </w:r>
      <w:r>
        <w:rPr>
          <w:rFonts w:hint="eastAsia" w:eastAsia="方正黑体_GBK"/>
          <w:sz w:val="32"/>
          <w:szCs w:val="32"/>
          <w:lang w:eastAsia="zh-CN"/>
        </w:rPr>
        <w:t>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_GBK"/>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eastAsia" w:eastAsia="方正仿宋_GBK"/>
          <w:sz w:val="32"/>
          <w:szCs w:val="32"/>
          <w:lang w:val="en-US" w:eastAsia="zh-CN"/>
        </w:rPr>
        <w:t>街道党政办负责机关生活垃圾分类工作的组织、协调和实施，根据工作需要定期开展督查检查；按区机关事务局要求，推进生活垃圾分类相关工作。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eastAsia="方正楷体_GBK"/>
          <w:sz w:val="32"/>
          <w:szCs w:val="32"/>
        </w:rPr>
        <w:t>（二）加大投入保障。</w:t>
      </w:r>
      <w:r>
        <w:rPr>
          <w:rFonts w:eastAsia="方正仿宋_GBK"/>
          <w:sz w:val="32"/>
          <w:szCs w:val="32"/>
        </w:rPr>
        <w:t>街道财政</w:t>
      </w:r>
      <w:r>
        <w:rPr>
          <w:rFonts w:hint="eastAsia" w:eastAsia="方正仿宋_GBK"/>
          <w:sz w:val="32"/>
          <w:szCs w:val="32"/>
          <w:lang w:eastAsia="zh-CN"/>
        </w:rPr>
        <w:t>办负责</w:t>
      </w:r>
      <w:r>
        <w:rPr>
          <w:rFonts w:eastAsia="方正仿宋_GBK"/>
          <w:sz w:val="32"/>
          <w:szCs w:val="32"/>
        </w:rPr>
        <w:t>生活垃圾分类</w:t>
      </w:r>
      <w:r>
        <w:rPr>
          <w:rFonts w:hint="eastAsia" w:eastAsia="方正仿宋_GBK"/>
          <w:sz w:val="32"/>
          <w:szCs w:val="32"/>
          <w:lang w:eastAsia="zh-CN"/>
        </w:rPr>
        <w:t>工作</w:t>
      </w:r>
      <w:r>
        <w:rPr>
          <w:rFonts w:eastAsia="方正仿宋_GBK"/>
          <w:sz w:val="32"/>
          <w:szCs w:val="32"/>
        </w:rPr>
        <w:t>资金</w:t>
      </w:r>
      <w:r>
        <w:rPr>
          <w:rFonts w:hint="eastAsia" w:eastAsia="方正仿宋_GBK"/>
          <w:sz w:val="32"/>
          <w:szCs w:val="32"/>
          <w:lang w:eastAsia="zh-CN"/>
        </w:rPr>
        <w:t>保障</w:t>
      </w:r>
      <w:r>
        <w:rPr>
          <w:rFonts w:eastAsia="方正仿宋_GBK"/>
          <w:sz w:val="32"/>
          <w:szCs w:val="32"/>
        </w:rPr>
        <w:t>，将生活垃圾分类工作经费纳入预算</w:t>
      </w:r>
      <w:r>
        <w:rPr>
          <w:rFonts w:hint="eastAsia" w:eastAsia="方正仿宋_GBK"/>
          <w:sz w:val="32"/>
          <w:szCs w:val="32"/>
          <w:lang w:eastAsia="zh-CN"/>
        </w:rPr>
        <w:t>，</w:t>
      </w:r>
      <w:r>
        <w:rPr>
          <w:rFonts w:eastAsia="方正仿宋_GBK"/>
          <w:sz w:val="32"/>
          <w:szCs w:val="32"/>
        </w:rPr>
        <w:t>确保垃圾</w:t>
      </w:r>
      <w:r>
        <w:rPr>
          <w:rFonts w:ascii="Times New Roman" w:hAnsi="Times New Roman" w:eastAsia="方正仿宋_GBK" w:cs="Times New Roman"/>
          <w:sz w:val="32"/>
          <w:szCs w:val="32"/>
        </w:rPr>
        <w:t>分类</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收运工作顺利进行。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（三）做好信息报送。</w:t>
      </w:r>
      <w:r>
        <w:rPr>
          <w:rFonts w:hint="eastAsia" w:ascii="Times New Roman" w:hAnsi="Times New Roman" w:eastAsia="方正仿宋_GBK" w:cs="Times New Roman"/>
          <w:sz w:val="32"/>
          <w:szCs w:val="32"/>
          <w:lang w:eastAsia="zh-CN"/>
        </w:rPr>
        <w:t>党政办</w:t>
      </w:r>
      <w:r>
        <w:rPr>
          <w:rFonts w:ascii="Times New Roman" w:hAnsi="Times New Roman" w:eastAsia="方正仿宋_GBK" w:cs="Times New Roman"/>
          <w:sz w:val="32"/>
          <w:szCs w:val="32"/>
        </w:rPr>
        <w:t>切实加强信息报送工作，重点报送</w:t>
      </w:r>
      <w:r>
        <w:rPr>
          <w:rFonts w:hint="eastAsia" w:eastAsia="方正仿宋_GBK" w:cs="Times New Roman"/>
          <w:sz w:val="32"/>
          <w:szCs w:val="32"/>
          <w:lang w:eastAsia="zh-CN"/>
        </w:rPr>
        <w:t>机关</w:t>
      </w:r>
      <w:r>
        <w:rPr>
          <w:rFonts w:ascii="Times New Roman" w:hAnsi="Times New Roman" w:eastAsia="方正仿宋_GBK" w:cs="Times New Roman"/>
          <w:sz w:val="32"/>
          <w:szCs w:val="32"/>
        </w:rPr>
        <w:t>垃圾分类工作</w:t>
      </w:r>
      <w:r>
        <w:rPr>
          <w:rFonts w:hint="eastAsia" w:eastAsia="方正仿宋_GBK" w:cs="Times New Roman"/>
          <w:sz w:val="32"/>
          <w:szCs w:val="32"/>
          <w:lang w:eastAsia="zh-CN"/>
        </w:rPr>
        <w:t>开展</w:t>
      </w:r>
      <w:r>
        <w:rPr>
          <w:rFonts w:ascii="Times New Roman" w:hAnsi="Times New Roman" w:eastAsia="方正仿宋_GBK" w:cs="Times New Roman"/>
          <w:sz w:val="32"/>
          <w:szCs w:val="32"/>
        </w:rPr>
        <w:t>情况以及做法</w:t>
      </w:r>
      <w:r>
        <w:rPr>
          <w:rFonts w:hint="eastAsia" w:eastAsia="方正仿宋_GBK" w:cs="Times New Roman"/>
          <w:sz w:val="32"/>
          <w:szCs w:val="32"/>
          <w:lang w:eastAsia="zh-CN"/>
        </w:rPr>
        <w:t>和</w:t>
      </w:r>
      <w:r>
        <w:rPr>
          <w:rFonts w:ascii="Times New Roman" w:hAnsi="Times New Roman" w:eastAsia="方正仿宋_GBK" w:cs="Times New Roman"/>
          <w:sz w:val="32"/>
          <w:szCs w:val="32"/>
        </w:rPr>
        <w:t>经验。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hint="eastAsia" w:eastAsia="方正黑体_GBK" w:cs="Times New Roman"/>
          <w:sz w:val="32"/>
          <w:szCs w:val="32"/>
          <w:lang w:eastAsia="zh-CN"/>
        </w:rPr>
        <w:t>五</w:t>
      </w:r>
      <w:r>
        <w:rPr>
          <w:rFonts w:ascii="Times New Roman" w:hAnsi="Times New Roman" w:eastAsia="方正黑体_GBK" w:cs="Times New Roman"/>
          <w:sz w:val="32"/>
          <w:szCs w:val="32"/>
        </w:rPr>
        <w:t>、建立</w:t>
      </w:r>
      <w:r>
        <w:rPr>
          <w:rFonts w:hint="eastAsia" w:eastAsia="方正黑体_GBK" w:cs="Times New Roman"/>
          <w:sz w:val="32"/>
          <w:szCs w:val="32"/>
          <w:lang w:eastAsia="zh-CN"/>
        </w:rPr>
        <w:t>激励</w:t>
      </w:r>
      <w:r>
        <w:rPr>
          <w:rFonts w:ascii="Times New Roman" w:hAnsi="Times New Roman" w:eastAsia="方正黑体_GBK" w:cs="Times New Roman"/>
          <w:sz w:val="32"/>
          <w:szCs w:val="32"/>
        </w:rPr>
        <w:t>考评机制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28"/>
          <w:szCs w:val="28"/>
        </w:rPr>
      </w:pPr>
      <w:r>
        <w:rPr>
          <w:rFonts w:hint="eastAsia" w:ascii="Times New Roman" w:hAnsi="Times New Roman" w:eastAsia="方正仿宋_GBK" w:cs="Times New Roman"/>
          <w:sz w:val="32"/>
          <w:szCs w:val="32"/>
          <w:lang w:eastAsia="zh-CN"/>
        </w:rPr>
        <w:t>以</w:t>
      </w:r>
      <w:r>
        <w:rPr>
          <w:rFonts w:hint="eastAsia" w:eastAsia="方正仿宋_GBK" w:cs="Times New Roman"/>
          <w:sz w:val="32"/>
          <w:szCs w:val="32"/>
          <w:lang w:eastAsia="zh-CN"/>
        </w:rPr>
        <w:t>各</w:t>
      </w:r>
      <w:r>
        <w:rPr>
          <w:rFonts w:hint="eastAsia" w:ascii="Times New Roman" w:hAnsi="Times New Roman" w:eastAsia="方正仿宋_GBK" w:cs="Times New Roman"/>
          <w:sz w:val="32"/>
          <w:szCs w:val="32"/>
          <w:lang w:eastAsia="zh-CN"/>
        </w:rPr>
        <w:t>科室为单位，每</w:t>
      </w:r>
      <w:r>
        <w:rPr>
          <w:rFonts w:hint="eastAsia" w:eastAsia="方正仿宋_GBK" w:cs="Times New Roman"/>
          <w:sz w:val="32"/>
          <w:szCs w:val="32"/>
          <w:lang w:eastAsia="zh-CN"/>
        </w:rPr>
        <w:t>季度</w:t>
      </w:r>
      <w:r>
        <w:rPr>
          <w:rFonts w:hint="eastAsia" w:ascii="Times New Roman" w:hAnsi="Times New Roman" w:eastAsia="方正仿宋_GBK" w:cs="Times New Roman"/>
          <w:sz w:val="32"/>
          <w:szCs w:val="32"/>
          <w:lang w:eastAsia="zh-CN"/>
        </w:rPr>
        <w:t>对垃圾分类知晓率、参与率、</w:t>
      </w:r>
      <w:r>
        <w:rPr>
          <w:rFonts w:hint="eastAsia" w:eastAsia="方正仿宋_GBK" w:cs="Times New Roman"/>
          <w:sz w:val="32"/>
          <w:szCs w:val="32"/>
          <w:lang w:eastAsia="zh-CN"/>
        </w:rPr>
        <w:t>准确</w:t>
      </w:r>
      <w:r>
        <w:rPr>
          <w:rFonts w:hint="eastAsia" w:ascii="Times New Roman" w:hAnsi="Times New Roman" w:eastAsia="方正仿宋_GBK" w:cs="Times New Roman"/>
          <w:sz w:val="32"/>
          <w:szCs w:val="32"/>
          <w:lang w:eastAsia="zh-CN"/>
        </w:rPr>
        <w:t>投放率开展一次评比，</w:t>
      </w:r>
      <w:r>
        <w:rPr>
          <w:rFonts w:hint="eastAsia" w:eastAsia="方正仿宋_GBK" w:cs="Times New Roman"/>
          <w:sz w:val="32"/>
          <w:szCs w:val="32"/>
          <w:lang w:val="en-US" w:eastAsia="zh-CN"/>
        </w:rPr>
        <w:t>知晓率通过问卷答题的方式评比；参与率以是否存在乱投放垃圾行为，以及参加垃圾分类宣传活动次数作为标准；准确投放率以现场检查垃圾分类情况为标准，检查结果以图片形式张贴在曝光台进行公示，党政办对各科室的</w:t>
      </w:r>
      <w:r>
        <w:rPr>
          <w:rFonts w:hint="eastAsia" w:ascii="Times New Roman" w:hAnsi="Times New Roman" w:eastAsia="方正仿宋_GBK" w:cs="Times New Roman"/>
          <w:sz w:val="32"/>
          <w:szCs w:val="32"/>
          <w:lang w:eastAsia="zh-CN"/>
        </w:rPr>
        <w:t>知晓率、参与率、</w:t>
      </w:r>
      <w:r>
        <w:rPr>
          <w:rFonts w:hint="eastAsia" w:eastAsia="方正仿宋_GBK" w:cs="Times New Roman"/>
          <w:sz w:val="32"/>
          <w:szCs w:val="32"/>
          <w:lang w:eastAsia="zh-CN"/>
        </w:rPr>
        <w:t>准确</w:t>
      </w:r>
      <w:r>
        <w:rPr>
          <w:rFonts w:hint="eastAsia" w:ascii="Times New Roman" w:hAnsi="Times New Roman" w:eastAsia="方正仿宋_GBK" w:cs="Times New Roman"/>
          <w:sz w:val="32"/>
          <w:szCs w:val="32"/>
          <w:lang w:eastAsia="zh-CN"/>
        </w:rPr>
        <w:t>投放率</w:t>
      </w:r>
      <w:r>
        <w:rPr>
          <w:rFonts w:hint="eastAsia" w:eastAsia="方正仿宋_GBK" w:cs="Times New Roman"/>
          <w:sz w:val="32"/>
          <w:szCs w:val="32"/>
          <w:lang w:eastAsia="zh-CN"/>
        </w:rPr>
        <w:t>进行统计并</w:t>
      </w:r>
      <w:r>
        <w:rPr>
          <w:rFonts w:hint="eastAsia" w:eastAsia="方正仿宋_GBK" w:cs="Times New Roman"/>
          <w:sz w:val="32"/>
          <w:szCs w:val="32"/>
          <w:lang w:val="en-US" w:eastAsia="zh-CN"/>
        </w:rPr>
        <w:t>排出名次，前三名上红榜，后三名上黑榜，年终由对红榜科室给予适当物质奖励。</w:t>
      </w:r>
    </w:p>
    <w:p>
      <w:pPr>
        <w:jc w:val="left"/>
        <w:rPr>
          <w:rFonts w:ascii="方正仿宋_GBK" w:eastAsia="方正仿宋_GBK"/>
          <w:sz w:val="32"/>
          <w:szCs w:val="32"/>
        </w:rPr>
      </w:pPr>
    </w:p>
    <w:p>
      <w:pPr>
        <w:ind w:firstLine="640" w:firstLineChars="200"/>
        <w:jc w:val="left"/>
        <w:rPr>
          <w:rFonts w:hint="eastAsia" w:ascii="方正仿宋_GBK" w:eastAsia="方正仿宋_GBK"/>
          <w:sz w:val="32"/>
          <w:szCs w:val="32"/>
          <w:lang w:val="en-US" w:eastAsia="zh-CN"/>
        </w:rPr>
        <w:sectPr>
          <w:headerReference r:id="rId3" w:type="default"/>
          <w:footerReference r:id="rId4" w:type="default"/>
          <w:footerReference r:id="rId5" w:type="even"/>
          <w:pgSz w:w="11906" w:h="16838"/>
          <w:pgMar w:top="1985" w:right="1446" w:bottom="1644" w:left="1446" w:header="851" w:footer="992" w:gutter="0"/>
          <w:cols w:space="720" w:num="1"/>
          <w:docGrid w:type="lines" w:linePitch="312" w:charSpace="0"/>
        </w:sectPr>
      </w:pPr>
      <w:r>
        <w:rPr>
          <w:rFonts w:hint="eastAsia" w:ascii="方正仿宋_GBK" w:eastAsia="方正仿宋_GBK"/>
          <w:sz w:val="32"/>
          <w:szCs w:val="32"/>
          <w:lang w:val="en-US" w:eastAsia="zh-CN"/>
        </w:rPr>
        <w:t>附件：</w:t>
      </w:r>
      <w:r>
        <w:rPr>
          <w:rFonts w:hint="default" w:ascii="Times New Roman" w:hAnsi="Times New Roman" w:eastAsia="方正仿宋_GBK" w:cs="Times New Roman"/>
          <w:sz w:val="32"/>
          <w:szCs w:val="32"/>
          <w:lang w:val="en-US" w:eastAsia="zh-CN"/>
        </w:rPr>
        <w:t>2020</w:t>
      </w:r>
      <w:r>
        <w:rPr>
          <w:rFonts w:hint="eastAsia" w:ascii="方正仿宋_GBK" w:eastAsia="方正仿宋_GBK"/>
          <w:sz w:val="32"/>
          <w:szCs w:val="32"/>
          <w:lang w:val="en-US" w:eastAsia="zh-CN"/>
        </w:rPr>
        <w:t>年石井坡街道办事处垃圾分类年度工作计划表</w:t>
      </w:r>
    </w:p>
    <w:p>
      <w:pPr>
        <w:keepNext w:val="0"/>
        <w:keepLines w:val="0"/>
        <w:pageBreakBefore w:val="0"/>
        <w:widowControl w:val="0"/>
        <w:kinsoku/>
        <w:wordWrap/>
        <w:overflowPunct/>
        <w:topLinePunct w:val="0"/>
        <w:autoSpaceDE/>
        <w:autoSpaceDN/>
        <w:bidi w:val="0"/>
        <w:adjustRightInd/>
        <w:snapToGrid w:val="0"/>
        <w:spacing w:line="570" w:lineRule="exact"/>
        <w:jc w:val="left"/>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附件：</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sz w:val="52"/>
          <w:szCs w:val="52"/>
        </w:rPr>
      </w:pPr>
      <w:r>
        <w:rPr>
          <w:rFonts w:hint="default" w:ascii="Times New Roman" w:hAnsi="Times New Roman" w:eastAsia="方正小标宋_GBK" w:cs="Times New Roman"/>
          <w:sz w:val="44"/>
          <w:szCs w:val="44"/>
          <w:lang w:val="en-US" w:eastAsia="zh-CN"/>
        </w:rPr>
        <w:t>2020年石井坡街道办事处</w:t>
      </w:r>
      <w:r>
        <w:rPr>
          <w:rFonts w:hint="default" w:ascii="Times New Roman" w:hAnsi="Times New Roman" w:eastAsia="方正小标宋_GBK" w:cs="Times New Roman"/>
          <w:sz w:val="44"/>
          <w:szCs w:val="44"/>
          <w:lang w:eastAsia="zh-CN"/>
        </w:rPr>
        <w:t>垃圾分类年度</w:t>
      </w:r>
      <w:r>
        <w:rPr>
          <w:rFonts w:hint="default" w:ascii="Times New Roman" w:hAnsi="Times New Roman" w:eastAsia="方正小标宋_GBK" w:cs="Times New Roman"/>
          <w:sz w:val="44"/>
          <w:szCs w:val="44"/>
          <w:lang w:val="en-US" w:eastAsia="zh-CN"/>
        </w:rPr>
        <w:t>工作计划表</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018"/>
        <w:gridCol w:w="8754"/>
        <w:gridCol w:w="125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trPr>
        <w:tc>
          <w:tcPr>
            <w:tcW w:w="331" w:type="pct"/>
            <w:noWrap w:val="0"/>
            <w:vAlign w:val="center"/>
          </w:tcPr>
          <w:p>
            <w:pPr>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序号</w:t>
            </w:r>
          </w:p>
        </w:tc>
        <w:tc>
          <w:tcPr>
            <w:tcW w:w="379" w:type="pct"/>
            <w:noWrap w:val="0"/>
            <w:vAlign w:val="center"/>
          </w:tcPr>
          <w:p>
            <w:pPr>
              <w:snapToGrid w:val="0"/>
              <w:spacing w:line="300" w:lineRule="exact"/>
              <w:jc w:val="center"/>
              <w:rPr>
                <w:rFonts w:hint="eastAsia" w:ascii="方正黑体_GBK" w:hAnsi="方正黑体_GBK" w:eastAsia="方正黑体_GBK" w:cs="方正黑体_GBK"/>
                <w:b w:val="0"/>
                <w:bCs/>
                <w:sz w:val="21"/>
                <w:szCs w:val="21"/>
                <w:lang w:eastAsia="zh-CN"/>
              </w:rPr>
            </w:pPr>
            <w:r>
              <w:rPr>
                <w:rFonts w:hint="eastAsia" w:ascii="方正黑体_GBK" w:hAnsi="方正黑体_GBK" w:eastAsia="方正黑体_GBK" w:cs="方正黑体_GBK"/>
                <w:b w:val="0"/>
                <w:bCs/>
                <w:sz w:val="21"/>
                <w:szCs w:val="21"/>
                <w:lang w:eastAsia="zh-CN"/>
              </w:rPr>
              <w:t>工作安排</w:t>
            </w:r>
          </w:p>
        </w:tc>
        <w:tc>
          <w:tcPr>
            <w:tcW w:w="3260" w:type="pct"/>
            <w:noWrap w:val="0"/>
            <w:vAlign w:val="center"/>
          </w:tcPr>
          <w:p>
            <w:pPr>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工作内容</w:t>
            </w:r>
          </w:p>
        </w:tc>
        <w:tc>
          <w:tcPr>
            <w:tcW w:w="469" w:type="pct"/>
            <w:noWrap w:val="0"/>
            <w:vAlign w:val="center"/>
          </w:tcPr>
          <w:p>
            <w:pPr>
              <w:snapToGrid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牵头单位</w:t>
            </w:r>
          </w:p>
        </w:tc>
        <w:tc>
          <w:tcPr>
            <w:tcW w:w="559" w:type="pct"/>
            <w:noWrap w:val="0"/>
            <w:vAlign w:val="center"/>
          </w:tcPr>
          <w:p>
            <w:pPr>
              <w:snapToGrid w:val="0"/>
              <w:spacing w:line="300" w:lineRule="exact"/>
              <w:jc w:val="center"/>
              <w:rPr>
                <w:rFonts w:hint="eastAsia" w:ascii="方正黑体_GBK" w:hAnsi="方正黑体_GBK" w:eastAsia="方正黑体_GBK" w:cs="方正黑体_GBK"/>
                <w:b w:val="0"/>
                <w:bCs/>
                <w:sz w:val="21"/>
                <w:szCs w:val="21"/>
                <w:lang w:eastAsia="zh-CN"/>
              </w:rPr>
            </w:pPr>
            <w:r>
              <w:rPr>
                <w:rFonts w:hint="eastAsia" w:ascii="方正黑体_GBK" w:hAnsi="方正黑体_GBK" w:eastAsia="方正黑体_GBK" w:cs="方正黑体_GBK"/>
                <w:b w:val="0"/>
                <w:bCs/>
                <w:sz w:val="21"/>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31" w:type="pct"/>
            <w:noWrap w:val="0"/>
            <w:vAlign w:val="center"/>
          </w:tcPr>
          <w:p>
            <w:pPr>
              <w:snapToGrid w:val="0"/>
              <w:spacing w:line="34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w:t>
            </w:r>
          </w:p>
        </w:tc>
        <w:tc>
          <w:tcPr>
            <w:tcW w:w="379" w:type="pct"/>
            <w:vMerge w:val="restart"/>
            <w:noWrap w:val="0"/>
            <w:vAlign w:val="center"/>
          </w:tcPr>
          <w:p>
            <w:pPr>
              <w:snapToGrid w:val="0"/>
              <w:spacing w:line="3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公共机构生活垃圾强制分类</w:t>
            </w:r>
          </w:p>
        </w:tc>
        <w:tc>
          <w:tcPr>
            <w:tcW w:w="3260" w:type="pct"/>
            <w:noWrap w:val="0"/>
            <w:vAlign w:val="center"/>
          </w:tcPr>
          <w:p>
            <w:pPr>
              <w:snapToGrid w:val="0"/>
              <w:spacing w:line="340" w:lineRule="exact"/>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积极落实新冠肺炎疫情防控工作要求，认真组织做好废弃口罩等物品分类投放、分类回收处置工作。</w:t>
            </w:r>
          </w:p>
        </w:tc>
        <w:tc>
          <w:tcPr>
            <w:tcW w:w="46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党政办</w:t>
            </w:r>
          </w:p>
        </w:tc>
        <w:tc>
          <w:tcPr>
            <w:tcW w:w="55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3月底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1" w:type="pct"/>
            <w:noWrap w:val="0"/>
            <w:vAlign w:val="center"/>
          </w:tcPr>
          <w:p>
            <w:pPr>
              <w:snapToGrid w:val="0"/>
              <w:spacing w:line="34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w:t>
            </w:r>
          </w:p>
        </w:tc>
        <w:tc>
          <w:tcPr>
            <w:tcW w:w="379" w:type="pct"/>
            <w:vMerge w:val="continue"/>
            <w:noWrap w:val="0"/>
            <w:vAlign w:val="center"/>
          </w:tcPr>
          <w:p>
            <w:pPr>
              <w:snapToGrid w:val="0"/>
              <w:spacing w:line="340" w:lineRule="exact"/>
              <w:jc w:val="center"/>
              <w:rPr>
                <w:rFonts w:hint="default" w:ascii="Times New Roman" w:hAnsi="Times New Roman" w:eastAsia="方正仿宋_GBK" w:cs="Times New Roman"/>
                <w:sz w:val="21"/>
                <w:szCs w:val="21"/>
                <w:lang w:eastAsia="zh-CN"/>
              </w:rPr>
            </w:pPr>
          </w:p>
        </w:tc>
        <w:tc>
          <w:tcPr>
            <w:tcW w:w="3260"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val="zh-CN" w:eastAsia="zh-CN"/>
              </w:rPr>
              <w:t>成立党政主要领导任组长的工作领导小组，保障工作力量，制定年度工作方案，明确责任分工，细化节点要求，落实工作职责。</w:t>
            </w:r>
          </w:p>
        </w:tc>
        <w:tc>
          <w:tcPr>
            <w:tcW w:w="469" w:type="pct"/>
            <w:noWrap w:val="0"/>
            <w:vAlign w:val="center"/>
          </w:tcPr>
          <w:p>
            <w:pPr>
              <w:snapToGrid w:val="0"/>
              <w:spacing w:line="340" w:lineRule="exact"/>
              <w:rPr>
                <w:rFonts w:hint="default" w:ascii="Times New Roman" w:hAnsi="Times New Roman" w:cs="Times New Roman"/>
                <w:sz w:val="21"/>
                <w:szCs w:val="21"/>
                <w:lang w:val="en-US" w:eastAsia="zh-CN"/>
              </w:rPr>
            </w:pPr>
            <w:r>
              <w:rPr>
                <w:rFonts w:hint="default" w:ascii="Times New Roman" w:hAnsi="Times New Roman" w:eastAsia="方正仿宋_GBK" w:cs="Times New Roman"/>
                <w:sz w:val="21"/>
                <w:szCs w:val="21"/>
                <w:lang w:val="en-US" w:eastAsia="zh-CN"/>
              </w:rPr>
              <w:t>党政办</w:t>
            </w:r>
          </w:p>
        </w:tc>
        <w:tc>
          <w:tcPr>
            <w:tcW w:w="559"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331" w:type="pct"/>
            <w:noWrap w:val="0"/>
            <w:vAlign w:val="center"/>
          </w:tcPr>
          <w:p>
            <w:pPr>
              <w:snapToGrid w:val="0"/>
              <w:spacing w:line="34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3</w:t>
            </w:r>
          </w:p>
        </w:tc>
        <w:tc>
          <w:tcPr>
            <w:tcW w:w="379" w:type="pct"/>
            <w:vMerge w:val="continue"/>
            <w:noWrap w:val="0"/>
            <w:vAlign w:val="center"/>
          </w:tcPr>
          <w:p>
            <w:pPr>
              <w:snapToGrid w:val="0"/>
              <w:spacing w:line="340" w:lineRule="exact"/>
              <w:jc w:val="center"/>
              <w:rPr>
                <w:rFonts w:hint="default" w:ascii="Times New Roman" w:hAnsi="Times New Roman" w:eastAsia="方正仿宋_GBK" w:cs="Times New Roman"/>
                <w:sz w:val="21"/>
                <w:szCs w:val="21"/>
                <w:lang w:eastAsia="zh-CN"/>
              </w:rPr>
            </w:pPr>
          </w:p>
        </w:tc>
        <w:tc>
          <w:tcPr>
            <w:tcW w:w="3260" w:type="pct"/>
            <w:noWrap w:val="0"/>
            <w:vAlign w:val="center"/>
          </w:tcPr>
          <w:p>
            <w:pPr>
              <w:snapToGrid w:val="0"/>
              <w:spacing w:line="340" w:lineRule="exact"/>
              <w:ind w:firstLine="420"/>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zh-CN" w:eastAsia="zh-CN"/>
              </w:rPr>
              <w:t>按照</w:t>
            </w:r>
            <w:r>
              <w:rPr>
                <w:rFonts w:hint="default" w:ascii="Times New Roman" w:hAnsi="Times New Roman" w:eastAsia="方正仿宋_GBK" w:cs="Times New Roman"/>
                <w:sz w:val="21"/>
                <w:szCs w:val="21"/>
                <w:lang w:val="en-US" w:eastAsia="zh-CN"/>
              </w:rPr>
              <w:t>《生活垃圾分类标志》（GB/T 19095-2019）和《重庆市沙坪坝区生活垃圾分类实施指南（试行）》要求，配置统一规范的四分类收集容器，原已配置的分类设施可采用喷涂、张贴等方式对标识进行更换；</w:t>
            </w:r>
          </w:p>
          <w:p>
            <w:pPr>
              <w:snapToGrid w:val="0"/>
              <w:spacing w:line="340" w:lineRule="exact"/>
              <w:ind w:firstLine="420"/>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设置公示栏、公示牌。</w:t>
            </w:r>
          </w:p>
        </w:tc>
        <w:tc>
          <w:tcPr>
            <w:tcW w:w="469" w:type="pct"/>
            <w:noWrap w:val="0"/>
            <w:vAlign w:val="center"/>
          </w:tcPr>
          <w:p>
            <w:pPr>
              <w:snapToGrid w:val="0"/>
              <w:spacing w:line="340" w:lineRule="exact"/>
              <w:rPr>
                <w:rFonts w:hint="default" w:ascii="Times New Roman" w:hAnsi="Times New Roman" w:cs="Times New Roman"/>
                <w:sz w:val="21"/>
                <w:szCs w:val="21"/>
                <w:lang w:val="en-US" w:eastAsia="zh-CN"/>
              </w:rPr>
            </w:pPr>
            <w:r>
              <w:rPr>
                <w:rFonts w:hint="default" w:ascii="Times New Roman" w:hAnsi="Times New Roman" w:eastAsia="方正仿宋_GBK" w:cs="Times New Roman"/>
                <w:sz w:val="21"/>
                <w:szCs w:val="21"/>
                <w:lang w:val="en-US" w:eastAsia="zh-CN"/>
              </w:rPr>
              <w:t>党政办</w:t>
            </w:r>
          </w:p>
        </w:tc>
        <w:tc>
          <w:tcPr>
            <w:tcW w:w="559"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31" w:type="pct"/>
            <w:noWrap w:val="0"/>
            <w:vAlign w:val="center"/>
          </w:tcPr>
          <w:p>
            <w:pPr>
              <w:snapToGrid w:val="0"/>
              <w:spacing w:line="34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4</w:t>
            </w:r>
          </w:p>
        </w:tc>
        <w:tc>
          <w:tcPr>
            <w:tcW w:w="379" w:type="pct"/>
            <w:vMerge w:val="continue"/>
            <w:noWrap w:val="0"/>
            <w:vAlign w:val="center"/>
          </w:tcPr>
          <w:p>
            <w:pPr>
              <w:snapToGrid w:val="0"/>
              <w:spacing w:line="340" w:lineRule="exact"/>
              <w:jc w:val="center"/>
              <w:rPr>
                <w:rFonts w:hint="default" w:ascii="Times New Roman" w:hAnsi="Times New Roman" w:eastAsia="方正仿宋_GBK" w:cs="Times New Roman"/>
                <w:sz w:val="21"/>
                <w:szCs w:val="21"/>
                <w:lang w:eastAsia="zh-CN"/>
              </w:rPr>
            </w:pPr>
          </w:p>
        </w:tc>
        <w:tc>
          <w:tcPr>
            <w:tcW w:w="3260" w:type="pct"/>
            <w:noWrap w:val="0"/>
            <w:vAlign w:val="center"/>
          </w:tcPr>
          <w:p>
            <w:pPr>
              <w:snapToGrid w:val="0"/>
              <w:spacing w:line="340" w:lineRule="exact"/>
              <w:rPr>
                <w:rFonts w:hint="default" w:ascii="Times New Roman" w:hAnsi="Times New Roman" w:eastAsia="方正仿宋_GBK" w:cs="Times New Roman"/>
                <w:sz w:val="21"/>
                <w:szCs w:val="21"/>
                <w:lang w:val="zh-CN" w:eastAsia="zh-CN"/>
              </w:rPr>
            </w:pP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val="zh-CN" w:eastAsia="zh-CN"/>
              </w:rPr>
              <w:t>与有资质公司签订厨余垃圾、可回收物回收协议；</w:t>
            </w:r>
            <w:r>
              <w:rPr>
                <w:rFonts w:hint="default" w:ascii="Times New Roman" w:hAnsi="Times New Roman" w:eastAsia="方正仿宋_GBK" w:cs="Times New Roman"/>
                <w:sz w:val="21"/>
                <w:szCs w:val="21"/>
                <w:lang w:val="en-US" w:eastAsia="zh-CN"/>
              </w:rPr>
              <w:t>建立统一规范的四分类台账。</w:t>
            </w:r>
          </w:p>
        </w:tc>
        <w:tc>
          <w:tcPr>
            <w:tcW w:w="469" w:type="pct"/>
            <w:noWrap w:val="0"/>
            <w:vAlign w:val="center"/>
          </w:tcPr>
          <w:p>
            <w:pPr>
              <w:snapToGrid w:val="0"/>
              <w:spacing w:line="340" w:lineRule="exact"/>
              <w:rPr>
                <w:rFonts w:hint="default" w:ascii="Times New Roman" w:hAnsi="Times New Roman" w:cs="Times New Roman"/>
                <w:sz w:val="21"/>
                <w:szCs w:val="21"/>
                <w:lang w:val="en-US" w:eastAsia="zh-CN"/>
              </w:rPr>
            </w:pPr>
            <w:r>
              <w:rPr>
                <w:rFonts w:hint="default" w:ascii="Times New Roman" w:hAnsi="Times New Roman" w:eastAsia="方正仿宋_GBK" w:cs="Times New Roman"/>
                <w:sz w:val="21"/>
                <w:szCs w:val="21"/>
                <w:lang w:val="en-US" w:eastAsia="zh-CN"/>
              </w:rPr>
              <w:t>党政办</w:t>
            </w:r>
          </w:p>
        </w:tc>
        <w:tc>
          <w:tcPr>
            <w:tcW w:w="559"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31" w:type="pct"/>
            <w:noWrap w:val="0"/>
            <w:vAlign w:val="center"/>
          </w:tcPr>
          <w:p>
            <w:pPr>
              <w:snapToGrid w:val="0"/>
              <w:spacing w:line="34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w:t>
            </w:r>
          </w:p>
        </w:tc>
        <w:tc>
          <w:tcPr>
            <w:tcW w:w="379" w:type="pct"/>
            <w:vMerge w:val="continue"/>
            <w:noWrap w:val="0"/>
            <w:vAlign w:val="center"/>
          </w:tcPr>
          <w:p>
            <w:pPr>
              <w:snapToGrid w:val="0"/>
              <w:spacing w:line="340" w:lineRule="exact"/>
              <w:jc w:val="center"/>
              <w:rPr>
                <w:rFonts w:hint="default" w:ascii="Times New Roman" w:hAnsi="Times New Roman" w:eastAsia="方正仿宋_GBK" w:cs="Times New Roman"/>
                <w:sz w:val="21"/>
                <w:szCs w:val="21"/>
                <w:lang w:eastAsia="zh-CN"/>
              </w:rPr>
            </w:pPr>
          </w:p>
        </w:tc>
        <w:tc>
          <w:tcPr>
            <w:tcW w:w="3260" w:type="pct"/>
            <w:noWrap w:val="0"/>
            <w:vAlign w:val="center"/>
          </w:tcPr>
          <w:p>
            <w:pPr>
              <w:snapToGrid w:val="0"/>
              <w:spacing w:line="340" w:lineRule="exact"/>
              <w:rPr>
                <w:rFonts w:hint="default" w:ascii="Times New Roman" w:hAnsi="Times New Roman" w:eastAsia="方正仿宋_GBK" w:cs="Times New Roman"/>
                <w:sz w:val="21"/>
                <w:szCs w:val="21"/>
                <w:lang w:val="zh-CN" w:eastAsia="zh-CN"/>
              </w:rPr>
            </w:pPr>
            <w:r>
              <w:rPr>
                <w:rFonts w:hint="default" w:ascii="Times New Roman" w:hAnsi="Times New Roman" w:eastAsia="方正仿宋_GBK" w:cs="Times New Roman"/>
                <w:sz w:val="21"/>
                <w:szCs w:val="21"/>
                <w:lang w:val="en-US" w:eastAsia="zh-CN"/>
              </w:rPr>
              <w:t xml:space="preserve">   履行告知责任，统一制作告知书，以书面形式告知单位职工垃圾分类的主要内容、标准规范。</w:t>
            </w:r>
          </w:p>
        </w:tc>
        <w:tc>
          <w:tcPr>
            <w:tcW w:w="469" w:type="pct"/>
            <w:noWrap w:val="0"/>
            <w:vAlign w:val="center"/>
          </w:tcPr>
          <w:p>
            <w:pPr>
              <w:snapToGrid w:val="0"/>
              <w:spacing w:line="340" w:lineRule="exact"/>
              <w:rPr>
                <w:rFonts w:hint="default" w:ascii="Times New Roman" w:hAnsi="Times New Roman" w:cs="Times New Roman"/>
                <w:sz w:val="21"/>
                <w:szCs w:val="21"/>
                <w:lang w:val="en-US" w:eastAsia="zh-CN"/>
              </w:rPr>
            </w:pPr>
            <w:r>
              <w:rPr>
                <w:rFonts w:hint="default" w:ascii="Times New Roman" w:hAnsi="Times New Roman" w:eastAsia="方正仿宋_GBK" w:cs="Times New Roman"/>
                <w:sz w:val="21"/>
                <w:szCs w:val="21"/>
                <w:lang w:val="en-US" w:eastAsia="zh-CN"/>
              </w:rPr>
              <w:t>党政办</w:t>
            </w:r>
          </w:p>
        </w:tc>
        <w:tc>
          <w:tcPr>
            <w:tcW w:w="559"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31" w:type="pct"/>
            <w:noWrap w:val="0"/>
            <w:vAlign w:val="center"/>
          </w:tcPr>
          <w:p>
            <w:pPr>
              <w:snapToGrid w:val="0"/>
              <w:spacing w:line="34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6</w:t>
            </w:r>
          </w:p>
        </w:tc>
        <w:tc>
          <w:tcPr>
            <w:tcW w:w="379" w:type="pct"/>
            <w:vMerge w:val="continue"/>
            <w:noWrap w:val="0"/>
            <w:vAlign w:val="center"/>
          </w:tcPr>
          <w:p>
            <w:pPr>
              <w:snapToGrid w:val="0"/>
              <w:spacing w:line="340" w:lineRule="exact"/>
              <w:jc w:val="center"/>
              <w:rPr>
                <w:rFonts w:hint="default" w:ascii="Times New Roman" w:hAnsi="Times New Roman" w:eastAsia="方正仿宋_GBK" w:cs="Times New Roman"/>
                <w:sz w:val="21"/>
                <w:szCs w:val="21"/>
                <w:lang w:eastAsia="zh-CN"/>
              </w:rPr>
            </w:pPr>
          </w:p>
        </w:tc>
        <w:tc>
          <w:tcPr>
            <w:tcW w:w="3260" w:type="pct"/>
            <w:noWrap w:val="0"/>
            <w:vAlign w:val="center"/>
          </w:tcPr>
          <w:p>
            <w:pPr>
              <w:snapToGrid w:val="0"/>
              <w:spacing w:line="340" w:lineRule="exact"/>
              <w:rPr>
                <w:rFonts w:hint="default" w:ascii="Times New Roman" w:hAnsi="Times New Roman" w:eastAsia="方正仿宋_GBK" w:cs="Times New Roman"/>
                <w:sz w:val="21"/>
                <w:szCs w:val="21"/>
                <w:lang w:val="zh-CN" w:eastAsia="zh-CN"/>
              </w:rPr>
            </w:pPr>
            <w:r>
              <w:rPr>
                <w:rFonts w:hint="default" w:ascii="Times New Roman" w:hAnsi="Times New Roman" w:eastAsia="方正仿宋_GBK" w:cs="Times New Roman"/>
                <w:sz w:val="21"/>
                <w:szCs w:val="21"/>
                <w:lang w:val="en-US" w:eastAsia="zh-CN"/>
              </w:rPr>
              <w:t xml:space="preserve">  每月24日前报送垃圾分类月报表；简报等工作信息及时报送。</w:t>
            </w:r>
          </w:p>
        </w:tc>
        <w:tc>
          <w:tcPr>
            <w:tcW w:w="469" w:type="pct"/>
            <w:noWrap w:val="0"/>
            <w:vAlign w:val="center"/>
          </w:tcPr>
          <w:p>
            <w:pPr>
              <w:snapToGrid w:val="0"/>
              <w:spacing w:line="340" w:lineRule="exact"/>
              <w:rPr>
                <w:rFonts w:hint="default" w:ascii="Times New Roman" w:hAnsi="Times New Roman" w:cs="Times New Roman"/>
                <w:sz w:val="21"/>
                <w:szCs w:val="21"/>
                <w:lang w:val="en-US" w:eastAsia="zh-CN"/>
              </w:rPr>
            </w:pPr>
            <w:r>
              <w:rPr>
                <w:rFonts w:hint="default" w:ascii="Times New Roman" w:hAnsi="Times New Roman" w:eastAsia="方正仿宋_GBK" w:cs="Times New Roman"/>
                <w:sz w:val="21"/>
                <w:szCs w:val="21"/>
                <w:lang w:val="en-US" w:eastAsia="zh-CN"/>
              </w:rPr>
              <w:t>党政办</w:t>
            </w:r>
          </w:p>
        </w:tc>
        <w:tc>
          <w:tcPr>
            <w:tcW w:w="559"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31" w:type="pct"/>
            <w:noWrap w:val="0"/>
            <w:vAlign w:val="center"/>
          </w:tcPr>
          <w:p>
            <w:pPr>
              <w:snapToGrid w:val="0"/>
              <w:spacing w:line="34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7</w:t>
            </w:r>
          </w:p>
        </w:tc>
        <w:tc>
          <w:tcPr>
            <w:tcW w:w="379" w:type="pct"/>
            <w:vMerge w:val="continue"/>
            <w:noWrap w:val="0"/>
            <w:vAlign w:val="center"/>
          </w:tcPr>
          <w:p>
            <w:pPr>
              <w:snapToGrid w:val="0"/>
              <w:spacing w:line="340" w:lineRule="exact"/>
              <w:jc w:val="center"/>
              <w:rPr>
                <w:rFonts w:hint="default" w:ascii="Times New Roman" w:hAnsi="Times New Roman" w:eastAsia="方正仿宋_GBK" w:cs="Times New Roman"/>
                <w:sz w:val="21"/>
                <w:szCs w:val="21"/>
                <w:lang w:eastAsia="zh-CN"/>
              </w:rPr>
            </w:pPr>
          </w:p>
        </w:tc>
        <w:tc>
          <w:tcPr>
            <w:tcW w:w="3260"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 xml:space="preserve">   广泛开展生活垃圾分类宣传活动和志愿者活动；每月开展1次垃圾分类自媒体（微信公众号、微博、qq、led屏）宣传，每季度开展1次垃圾分类培训或宣传教育活动。</w:t>
            </w:r>
          </w:p>
        </w:tc>
        <w:tc>
          <w:tcPr>
            <w:tcW w:w="469" w:type="pct"/>
            <w:noWrap w:val="0"/>
            <w:vAlign w:val="center"/>
          </w:tcPr>
          <w:p>
            <w:pPr>
              <w:snapToGrid w:val="0"/>
              <w:spacing w:line="340" w:lineRule="exact"/>
              <w:rPr>
                <w:rFonts w:hint="default" w:ascii="Times New Roman" w:hAnsi="Times New Roman" w:cs="Times New Roman"/>
                <w:sz w:val="21"/>
                <w:szCs w:val="21"/>
                <w:lang w:val="en-US" w:eastAsia="zh-CN"/>
              </w:rPr>
            </w:pPr>
            <w:r>
              <w:rPr>
                <w:rFonts w:hint="default" w:ascii="Times New Roman" w:hAnsi="Times New Roman" w:eastAsia="方正仿宋_GBK" w:cs="Times New Roman"/>
                <w:sz w:val="21"/>
                <w:szCs w:val="21"/>
                <w:lang w:val="en-US" w:eastAsia="zh-CN"/>
              </w:rPr>
              <w:t>党政办</w:t>
            </w:r>
          </w:p>
        </w:tc>
        <w:tc>
          <w:tcPr>
            <w:tcW w:w="559"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331" w:type="pct"/>
            <w:noWrap w:val="0"/>
            <w:vAlign w:val="center"/>
          </w:tcPr>
          <w:p>
            <w:pPr>
              <w:snapToGrid w:val="0"/>
              <w:spacing w:line="34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8</w:t>
            </w:r>
          </w:p>
        </w:tc>
        <w:tc>
          <w:tcPr>
            <w:tcW w:w="379" w:type="pct"/>
            <w:vMerge w:val="continue"/>
            <w:noWrap w:val="0"/>
            <w:vAlign w:val="center"/>
          </w:tcPr>
          <w:p>
            <w:pPr>
              <w:snapToGrid w:val="0"/>
              <w:spacing w:line="340" w:lineRule="exact"/>
              <w:jc w:val="center"/>
              <w:rPr>
                <w:rFonts w:hint="default" w:ascii="Times New Roman" w:hAnsi="Times New Roman" w:eastAsia="方正仿宋_GBK" w:cs="Times New Roman"/>
                <w:sz w:val="21"/>
                <w:szCs w:val="21"/>
                <w:lang w:eastAsia="zh-CN"/>
              </w:rPr>
            </w:pPr>
          </w:p>
        </w:tc>
        <w:tc>
          <w:tcPr>
            <w:tcW w:w="3260"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 xml:space="preserve">   单位内部以科室等为单位，每月或每季度对干部职工垃圾分类知晓率、参与率、准确投放率开展一次评比，并予以公示。同时，单位内部设置曝光台，对生活垃圾混合投放、收集等行为予以曝光。</w:t>
            </w:r>
          </w:p>
        </w:tc>
        <w:tc>
          <w:tcPr>
            <w:tcW w:w="469" w:type="pct"/>
            <w:noWrap w:val="0"/>
            <w:vAlign w:val="center"/>
          </w:tcPr>
          <w:p>
            <w:pPr>
              <w:snapToGrid w:val="0"/>
              <w:spacing w:line="340" w:lineRule="exact"/>
              <w:rPr>
                <w:rFonts w:hint="default" w:ascii="Times New Roman" w:hAnsi="Times New Roman" w:cs="Times New Roman"/>
                <w:sz w:val="21"/>
                <w:szCs w:val="21"/>
                <w:lang w:val="en-US" w:eastAsia="zh-CN"/>
              </w:rPr>
            </w:pPr>
            <w:r>
              <w:rPr>
                <w:rFonts w:hint="default" w:ascii="Times New Roman" w:hAnsi="Times New Roman" w:eastAsia="方正仿宋_GBK" w:cs="Times New Roman"/>
                <w:sz w:val="21"/>
                <w:szCs w:val="21"/>
                <w:lang w:val="en-US" w:eastAsia="zh-CN"/>
              </w:rPr>
              <w:t>党政办</w:t>
            </w:r>
          </w:p>
        </w:tc>
        <w:tc>
          <w:tcPr>
            <w:tcW w:w="559" w:type="pct"/>
            <w:noWrap w:val="0"/>
            <w:vAlign w:val="center"/>
          </w:tcPr>
          <w:p>
            <w:pPr>
              <w:snapToGrid w:val="0"/>
              <w:spacing w:line="3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7月底</w:t>
            </w:r>
          </w:p>
        </w:tc>
      </w:tr>
    </w:tbl>
    <w:p>
      <w:pPr>
        <w:bidi w:val="0"/>
        <w:rPr>
          <w:rFonts w:hint="eastAsia"/>
          <w:lang w:val="en-US" w:eastAsia="zh-CN"/>
        </w:rPr>
      </w:pPr>
    </w:p>
    <w:sectPr>
      <w:pgSz w:w="16838" w:h="11906" w:orient="landscape"/>
      <w:pgMar w:top="1446" w:right="1985" w:bottom="1446"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仿宋_GB2312" w:eastAsia="仿宋_GB2312"/>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2</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p>
    <w:pPr>
      <w:pStyle w:val="10"/>
      <w:framePr w:w="1068" w:wrap="around" w:vAnchor="text" w:hAnchor="page" w:x="9149" w:y="352"/>
      <w:rPr>
        <w:rStyle w:val="17"/>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14CCF"/>
    <w:multiLevelType w:val="singleLevel"/>
    <w:tmpl w:val="DEB14CCF"/>
    <w:lvl w:ilvl="0" w:tentative="0">
      <w:start w:val="3"/>
      <w:numFmt w:val="chineseCounting"/>
      <w:suff w:val="nothing"/>
      <w:lvlText w:val="%1、"/>
      <w:lvlJc w:val="left"/>
      <w:rPr>
        <w:rFonts w:hint="eastAsia"/>
      </w:rPr>
    </w:lvl>
  </w:abstractNum>
  <w:abstractNum w:abstractNumId="1">
    <w:nsid w:val="1F92D46D"/>
    <w:multiLevelType w:val="singleLevel"/>
    <w:tmpl w:val="1F92D46D"/>
    <w:lvl w:ilvl="0" w:tentative="0">
      <w:start w:val="2"/>
      <w:numFmt w:val="chineseCounting"/>
      <w:suff w:val="nothing"/>
      <w:lvlText w:val="%1、"/>
      <w:lvlJc w:val="left"/>
      <w:pPr>
        <w:ind w:left="800" w:leftChars="0" w:firstLine="0" w:firstLineChars="0"/>
      </w:pPr>
      <w:rPr>
        <w:rFonts w:hint="eastAsia"/>
      </w:rPr>
    </w:lvl>
  </w:abstractNum>
  <w:abstractNum w:abstractNumId="2">
    <w:nsid w:val="5EF23D3D"/>
    <w:multiLevelType w:val="singleLevel"/>
    <w:tmpl w:val="5EF23D3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312"/>
    <w:rsid w:val="00005325"/>
    <w:rsid w:val="000209E8"/>
    <w:rsid w:val="00021CE7"/>
    <w:rsid w:val="00022CD7"/>
    <w:rsid w:val="00025675"/>
    <w:rsid w:val="00030F89"/>
    <w:rsid w:val="00031206"/>
    <w:rsid w:val="00032866"/>
    <w:rsid w:val="00032A1C"/>
    <w:rsid w:val="00036DE7"/>
    <w:rsid w:val="00046FB3"/>
    <w:rsid w:val="000516A8"/>
    <w:rsid w:val="00061423"/>
    <w:rsid w:val="0006314F"/>
    <w:rsid w:val="000717A5"/>
    <w:rsid w:val="00075C27"/>
    <w:rsid w:val="000942C9"/>
    <w:rsid w:val="000942E2"/>
    <w:rsid w:val="000A0051"/>
    <w:rsid w:val="000A0BEF"/>
    <w:rsid w:val="000A187C"/>
    <w:rsid w:val="000A4B80"/>
    <w:rsid w:val="000A4DBE"/>
    <w:rsid w:val="000B1B7D"/>
    <w:rsid w:val="000B2D9E"/>
    <w:rsid w:val="000B65F4"/>
    <w:rsid w:val="000C35F7"/>
    <w:rsid w:val="000D3EBB"/>
    <w:rsid w:val="000D7C82"/>
    <w:rsid w:val="000F5613"/>
    <w:rsid w:val="0010555C"/>
    <w:rsid w:val="001105C8"/>
    <w:rsid w:val="00110D97"/>
    <w:rsid w:val="001120AA"/>
    <w:rsid w:val="00113C34"/>
    <w:rsid w:val="00125952"/>
    <w:rsid w:val="00126EBF"/>
    <w:rsid w:val="001307F7"/>
    <w:rsid w:val="00135DD9"/>
    <w:rsid w:val="0013778C"/>
    <w:rsid w:val="00143CE0"/>
    <w:rsid w:val="001465BF"/>
    <w:rsid w:val="00150824"/>
    <w:rsid w:val="00165AC5"/>
    <w:rsid w:val="001704C7"/>
    <w:rsid w:val="00172A27"/>
    <w:rsid w:val="001751D9"/>
    <w:rsid w:val="00180FEE"/>
    <w:rsid w:val="001A0DFD"/>
    <w:rsid w:val="001A4C05"/>
    <w:rsid w:val="001A6C78"/>
    <w:rsid w:val="001B4C95"/>
    <w:rsid w:val="001C45A1"/>
    <w:rsid w:val="001D6FA7"/>
    <w:rsid w:val="001E3096"/>
    <w:rsid w:val="001E37B7"/>
    <w:rsid w:val="001F0753"/>
    <w:rsid w:val="001F2D07"/>
    <w:rsid w:val="001F2E4B"/>
    <w:rsid w:val="001F3697"/>
    <w:rsid w:val="001F4E9F"/>
    <w:rsid w:val="001F68D9"/>
    <w:rsid w:val="00200700"/>
    <w:rsid w:val="00200DD5"/>
    <w:rsid w:val="00210B0D"/>
    <w:rsid w:val="00214BF4"/>
    <w:rsid w:val="002445AA"/>
    <w:rsid w:val="00245D4E"/>
    <w:rsid w:val="0026078E"/>
    <w:rsid w:val="0026340C"/>
    <w:rsid w:val="0026622C"/>
    <w:rsid w:val="002672A8"/>
    <w:rsid w:val="00271363"/>
    <w:rsid w:val="0027185E"/>
    <w:rsid w:val="00271999"/>
    <w:rsid w:val="00280962"/>
    <w:rsid w:val="00284D35"/>
    <w:rsid w:val="00297C25"/>
    <w:rsid w:val="002A2C5E"/>
    <w:rsid w:val="002A5EDB"/>
    <w:rsid w:val="002A7108"/>
    <w:rsid w:val="002B479F"/>
    <w:rsid w:val="002B7AC5"/>
    <w:rsid w:val="002C5966"/>
    <w:rsid w:val="002E034D"/>
    <w:rsid w:val="002E163F"/>
    <w:rsid w:val="002E1EE6"/>
    <w:rsid w:val="002F2569"/>
    <w:rsid w:val="002F4FFB"/>
    <w:rsid w:val="003016C1"/>
    <w:rsid w:val="00310E3D"/>
    <w:rsid w:val="003203FF"/>
    <w:rsid w:val="00320AF5"/>
    <w:rsid w:val="00327515"/>
    <w:rsid w:val="003306ED"/>
    <w:rsid w:val="00331E3B"/>
    <w:rsid w:val="00335826"/>
    <w:rsid w:val="003368C6"/>
    <w:rsid w:val="00344C7F"/>
    <w:rsid w:val="00345546"/>
    <w:rsid w:val="00350B47"/>
    <w:rsid w:val="00351122"/>
    <w:rsid w:val="00357290"/>
    <w:rsid w:val="0035740B"/>
    <w:rsid w:val="00363854"/>
    <w:rsid w:val="0036426F"/>
    <w:rsid w:val="00364D0C"/>
    <w:rsid w:val="0037459C"/>
    <w:rsid w:val="00374DD7"/>
    <w:rsid w:val="00375002"/>
    <w:rsid w:val="00381658"/>
    <w:rsid w:val="00390B72"/>
    <w:rsid w:val="00396028"/>
    <w:rsid w:val="003A25AB"/>
    <w:rsid w:val="003C09D7"/>
    <w:rsid w:val="003C1B01"/>
    <w:rsid w:val="003D7CFA"/>
    <w:rsid w:val="003F2133"/>
    <w:rsid w:val="003F565E"/>
    <w:rsid w:val="003F569F"/>
    <w:rsid w:val="003F7775"/>
    <w:rsid w:val="00400C60"/>
    <w:rsid w:val="00400DEE"/>
    <w:rsid w:val="0040141E"/>
    <w:rsid w:val="00410B56"/>
    <w:rsid w:val="00415DEA"/>
    <w:rsid w:val="004230ED"/>
    <w:rsid w:val="00430F0B"/>
    <w:rsid w:val="00447859"/>
    <w:rsid w:val="00460687"/>
    <w:rsid w:val="00484365"/>
    <w:rsid w:val="00485CF8"/>
    <w:rsid w:val="004869D4"/>
    <w:rsid w:val="004A0058"/>
    <w:rsid w:val="004A03ED"/>
    <w:rsid w:val="004A515F"/>
    <w:rsid w:val="004B28DA"/>
    <w:rsid w:val="004B5436"/>
    <w:rsid w:val="004C32C0"/>
    <w:rsid w:val="004C3B8B"/>
    <w:rsid w:val="004C55E2"/>
    <w:rsid w:val="004D62B4"/>
    <w:rsid w:val="004D6576"/>
    <w:rsid w:val="004F02FE"/>
    <w:rsid w:val="004F76BC"/>
    <w:rsid w:val="00501780"/>
    <w:rsid w:val="0050214F"/>
    <w:rsid w:val="00514D59"/>
    <w:rsid w:val="00517CA4"/>
    <w:rsid w:val="005236FC"/>
    <w:rsid w:val="00557C54"/>
    <w:rsid w:val="00560538"/>
    <w:rsid w:val="0056114B"/>
    <w:rsid w:val="00567CB2"/>
    <w:rsid w:val="00570314"/>
    <w:rsid w:val="00581139"/>
    <w:rsid w:val="00583E16"/>
    <w:rsid w:val="0058476A"/>
    <w:rsid w:val="005A1B8A"/>
    <w:rsid w:val="005A7952"/>
    <w:rsid w:val="005B492C"/>
    <w:rsid w:val="005B65D8"/>
    <w:rsid w:val="005D085A"/>
    <w:rsid w:val="005D3AC8"/>
    <w:rsid w:val="005D7162"/>
    <w:rsid w:val="005D773E"/>
    <w:rsid w:val="005E3B4D"/>
    <w:rsid w:val="005E7A9A"/>
    <w:rsid w:val="005F04F2"/>
    <w:rsid w:val="005F5E38"/>
    <w:rsid w:val="00620190"/>
    <w:rsid w:val="006277CD"/>
    <w:rsid w:val="006318AF"/>
    <w:rsid w:val="006340FF"/>
    <w:rsid w:val="006522C7"/>
    <w:rsid w:val="00652A37"/>
    <w:rsid w:val="00654173"/>
    <w:rsid w:val="0065426C"/>
    <w:rsid w:val="00656001"/>
    <w:rsid w:val="00657EBE"/>
    <w:rsid w:val="00662003"/>
    <w:rsid w:val="0066358D"/>
    <w:rsid w:val="006651CA"/>
    <w:rsid w:val="00670EC0"/>
    <w:rsid w:val="00671A12"/>
    <w:rsid w:val="00672155"/>
    <w:rsid w:val="00676F11"/>
    <w:rsid w:val="00680F92"/>
    <w:rsid w:val="00684FE6"/>
    <w:rsid w:val="00685981"/>
    <w:rsid w:val="00690BF3"/>
    <w:rsid w:val="00692CA4"/>
    <w:rsid w:val="00693E3A"/>
    <w:rsid w:val="006A6E49"/>
    <w:rsid w:val="006B5B10"/>
    <w:rsid w:val="006C5479"/>
    <w:rsid w:val="006D00B0"/>
    <w:rsid w:val="006D0973"/>
    <w:rsid w:val="006D6B83"/>
    <w:rsid w:val="006D745D"/>
    <w:rsid w:val="006E420C"/>
    <w:rsid w:val="006F256F"/>
    <w:rsid w:val="006F7463"/>
    <w:rsid w:val="0071536C"/>
    <w:rsid w:val="007203C6"/>
    <w:rsid w:val="00732E99"/>
    <w:rsid w:val="00733A90"/>
    <w:rsid w:val="00741AF6"/>
    <w:rsid w:val="00744184"/>
    <w:rsid w:val="007474C9"/>
    <w:rsid w:val="00747F77"/>
    <w:rsid w:val="00750AD4"/>
    <w:rsid w:val="00750F5F"/>
    <w:rsid w:val="00752DE8"/>
    <w:rsid w:val="00753E0B"/>
    <w:rsid w:val="00756A24"/>
    <w:rsid w:val="00761BD5"/>
    <w:rsid w:val="007638BD"/>
    <w:rsid w:val="007664ED"/>
    <w:rsid w:val="00777B06"/>
    <w:rsid w:val="00781359"/>
    <w:rsid w:val="00785A52"/>
    <w:rsid w:val="00792458"/>
    <w:rsid w:val="00792759"/>
    <w:rsid w:val="007939EB"/>
    <w:rsid w:val="007A5EE3"/>
    <w:rsid w:val="007B6613"/>
    <w:rsid w:val="007C2309"/>
    <w:rsid w:val="007C51E6"/>
    <w:rsid w:val="007D3286"/>
    <w:rsid w:val="007D6BC7"/>
    <w:rsid w:val="007E727B"/>
    <w:rsid w:val="0080057E"/>
    <w:rsid w:val="00813D66"/>
    <w:rsid w:val="008140CA"/>
    <w:rsid w:val="00831F09"/>
    <w:rsid w:val="00833421"/>
    <w:rsid w:val="0084449B"/>
    <w:rsid w:val="00851019"/>
    <w:rsid w:val="00857500"/>
    <w:rsid w:val="0086055E"/>
    <w:rsid w:val="00864062"/>
    <w:rsid w:val="0087410D"/>
    <w:rsid w:val="00875366"/>
    <w:rsid w:val="00881750"/>
    <w:rsid w:val="0088183C"/>
    <w:rsid w:val="008841C7"/>
    <w:rsid w:val="00887997"/>
    <w:rsid w:val="00892B45"/>
    <w:rsid w:val="00893EBA"/>
    <w:rsid w:val="008958A6"/>
    <w:rsid w:val="00896D8A"/>
    <w:rsid w:val="008A54C1"/>
    <w:rsid w:val="008A5826"/>
    <w:rsid w:val="008B40B1"/>
    <w:rsid w:val="008B5944"/>
    <w:rsid w:val="008C2410"/>
    <w:rsid w:val="008D2EC6"/>
    <w:rsid w:val="008D485C"/>
    <w:rsid w:val="008D4876"/>
    <w:rsid w:val="008D4942"/>
    <w:rsid w:val="008D54AA"/>
    <w:rsid w:val="008D55B4"/>
    <w:rsid w:val="008D5F0B"/>
    <w:rsid w:val="008E24E4"/>
    <w:rsid w:val="00901285"/>
    <w:rsid w:val="00906ECB"/>
    <w:rsid w:val="00906F6C"/>
    <w:rsid w:val="009078DA"/>
    <w:rsid w:val="00907C5D"/>
    <w:rsid w:val="009230F7"/>
    <w:rsid w:val="009241FE"/>
    <w:rsid w:val="00927F55"/>
    <w:rsid w:val="00934C1B"/>
    <w:rsid w:val="009516E3"/>
    <w:rsid w:val="009537E4"/>
    <w:rsid w:val="009571F0"/>
    <w:rsid w:val="009641BD"/>
    <w:rsid w:val="0096489E"/>
    <w:rsid w:val="00965497"/>
    <w:rsid w:val="00967823"/>
    <w:rsid w:val="00967E3B"/>
    <w:rsid w:val="0098115D"/>
    <w:rsid w:val="00986AAA"/>
    <w:rsid w:val="00986AAB"/>
    <w:rsid w:val="0099200A"/>
    <w:rsid w:val="009926DB"/>
    <w:rsid w:val="009938D9"/>
    <w:rsid w:val="009A2F66"/>
    <w:rsid w:val="009A381E"/>
    <w:rsid w:val="009B0746"/>
    <w:rsid w:val="009B36A6"/>
    <w:rsid w:val="009B614F"/>
    <w:rsid w:val="009C1B4D"/>
    <w:rsid w:val="009C2078"/>
    <w:rsid w:val="009C4B5A"/>
    <w:rsid w:val="009D0226"/>
    <w:rsid w:val="009D41E1"/>
    <w:rsid w:val="009D60A1"/>
    <w:rsid w:val="009E1783"/>
    <w:rsid w:val="009E53D1"/>
    <w:rsid w:val="009F06E6"/>
    <w:rsid w:val="009F3641"/>
    <w:rsid w:val="00A02CAB"/>
    <w:rsid w:val="00A111B3"/>
    <w:rsid w:val="00A166C7"/>
    <w:rsid w:val="00A217C0"/>
    <w:rsid w:val="00A2208E"/>
    <w:rsid w:val="00A22F9B"/>
    <w:rsid w:val="00A250B6"/>
    <w:rsid w:val="00A272BD"/>
    <w:rsid w:val="00A366C5"/>
    <w:rsid w:val="00A4208C"/>
    <w:rsid w:val="00A45C2D"/>
    <w:rsid w:val="00A51834"/>
    <w:rsid w:val="00A54CA6"/>
    <w:rsid w:val="00A610C3"/>
    <w:rsid w:val="00A747EC"/>
    <w:rsid w:val="00A77C2E"/>
    <w:rsid w:val="00A900C5"/>
    <w:rsid w:val="00A92801"/>
    <w:rsid w:val="00A96618"/>
    <w:rsid w:val="00A97E2C"/>
    <w:rsid w:val="00AA1A27"/>
    <w:rsid w:val="00AA7525"/>
    <w:rsid w:val="00AC32E5"/>
    <w:rsid w:val="00AC61CE"/>
    <w:rsid w:val="00AD0BFB"/>
    <w:rsid w:val="00AD469E"/>
    <w:rsid w:val="00AD7B12"/>
    <w:rsid w:val="00AE1CC0"/>
    <w:rsid w:val="00AF21A3"/>
    <w:rsid w:val="00AF699C"/>
    <w:rsid w:val="00B177E9"/>
    <w:rsid w:val="00B239D6"/>
    <w:rsid w:val="00B23F5C"/>
    <w:rsid w:val="00B24F1D"/>
    <w:rsid w:val="00B256B8"/>
    <w:rsid w:val="00B3023A"/>
    <w:rsid w:val="00B3129B"/>
    <w:rsid w:val="00B36575"/>
    <w:rsid w:val="00B37C6A"/>
    <w:rsid w:val="00B43589"/>
    <w:rsid w:val="00B45E85"/>
    <w:rsid w:val="00B5363A"/>
    <w:rsid w:val="00B625F1"/>
    <w:rsid w:val="00B64EB6"/>
    <w:rsid w:val="00B66350"/>
    <w:rsid w:val="00B746FD"/>
    <w:rsid w:val="00B74A38"/>
    <w:rsid w:val="00B75187"/>
    <w:rsid w:val="00B9431D"/>
    <w:rsid w:val="00B95A5C"/>
    <w:rsid w:val="00B96A11"/>
    <w:rsid w:val="00BA209B"/>
    <w:rsid w:val="00BB740C"/>
    <w:rsid w:val="00BC0425"/>
    <w:rsid w:val="00BD1F47"/>
    <w:rsid w:val="00BD4997"/>
    <w:rsid w:val="00BD4A1B"/>
    <w:rsid w:val="00BD6C15"/>
    <w:rsid w:val="00BD7D0A"/>
    <w:rsid w:val="00BE248A"/>
    <w:rsid w:val="00BE27D8"/>
    <w:rsid w:val="00BE47D3"/>
    <w:rsid w:val="00BF2219"/>
    <w:rsid w:val="00BF3157"/>
    <w:rsid w:val="00BF319F"/>
    <w:rsid w:val="00C0490E"/>
    <w:rsid w:val="00C26EF6"/>
    <w:rsid w:val="00C3473F"/>
    <w:rsid w:val="00C43B41"/>
    <w:rsid w:val="00C47FE9"/>
    <w:rsid w:val="00C56575"/>
    <w:rsid w:val="00C567FB"/>
    <w:rsid w:val="00C70990"/>
    <w:rsid w:val="00C75DC3"/>
    <w:rsid w:val="00C76ED7"/>
    <w:rsid w:val="00C82B8C"/>
    <w:rsid w:val="00C8573B"/>
    <w:rsid w:val="00C94170"/>
    <w:rsid w:val="00C9612C"/>
    <w:rsid w:val="00CA5BA8"/>
    <w:rsid w:val="00CB0044"/>
    <w:rsid w:val="00CB6114"/>
    <w:rsid w:val="00CC1AAE"/>
    <w:rsid w:val="00CC3451"/>
    <w:rsid w:val="00CC3BFF"/>
    <w:rsid w:val="00CC43B7"/>
    <w:rsid w:val="00CC5242"/>
    <w:rsid w:val="00CD06A5"/>
    <w:rsid w:val="00CE2115"/>
    <w:rsid w:val="00CE357C"/>
    <w:rsid w:val="00CE4217"/>
    <w:rsid w:val="00CE6EA7"/>
    <w:rsid w:val="00CF2791"/>
    <w:rsid w:val="00CF3A60"/>
    <w:rsid w:val="00CF60F4"/>
    <w:rsid w:val="00CF7634"/>
    <w:rsid w:val="00D04A0F"/>
    <w:rsid w:val="00D072FD"/>
    <w:rsid w:val="00D07E7A"/>
    <w:rsid w:val="00D12AD3"/>
    <w:rsid w:val="00D2466A"/>
    <w:rsid w:val="00D3090A"/>
    <w:rsid w:val="00D327EF"/>
    <w:rsid w:val="00D34BB3"/>
    <w:rsid w:val="00D400F0"/>
    <w:rsid w:val="00D46B0D"/>
    <w:rsid w:val="00D5277C"/>
    <w:rsid w:val="00D55582"/>
    <w:rsid w:val="00D634D2"/>
    <w:rsid w:val="00D76FC7"/>
    <w:rsid w:val="00D850C1"/>
    <w:rsid w:val="00D96063"/>
    <w:rsid w:val="00DA196E"/>
    <w:rsid w:val="00DA61DD"/>
    <w:rsid w:val="00DA678F"/>
    <w:rsid w:val="00DB10B5"/>
    <w:rsid w:val="00DB2E6A"/>
    <w:rsid w:val="00DB4516"/>
    <w:rsid w:val="00DC1072"/>
    <w:rsid w:val="00DC653C"/>
    <w:rsid w:val="00DC742D"/>
    <w:rsid w:val="00DD3F61"/>
    <w:rsid w:val="00DD4579"/>
    <w:rsid w:val="00DF1A4C"/>
    <w:rsid w:val="00E0403A"/>
    <w:rsid w:val="00E10989"/>
    <w:rsid w:val="00E209BD"/>
    <w:rsid w:val="00E215D4"/>
    <w:rsid w:val="00E2597A"/>
    <w:rsid w:val="00E3299C"/>
    <w:rsid w:val="00E37A0A"/>
    <w:rsid w:val="00E37D79"/>
    <w:rsid w:val="00E43AE1"/>
    <w:rsid w:val="00E50A86"/>
    <w:rsid w:val="00E56B9F"/>
    <w:rsid w:val="00E6113D"/>
    <w:rsid w:val="00E67BF3"/>
    <w:rsid w:val="00E8591E"/>
    <w:rsid w:val="00EA04B1"/>
    <w:rsid w:val="00EA1247"/>
    <w:rsid w:val="00EA31B4"/>
    <w:rsid w:val="00EB0758"/>
    <w:rsid w:val="00EB24B4"/>
    <w:rsid w:val="00EB50C8"/>
    <w:rsid w:val="00EC1C46"/>
    <w:rsid w:val="00ED21DE"/>
    <w:rsid w:val="00ED620F"/>
    <w:rsid w:val="00ED750F"/>
    <w:rsid w:val="00EE21B5"/>
    <w:rsid w:val="00EE2B7F"/>
    <w:rsid w:val="00EE4B3D"/>
    <w:rsid w:val="00EE59A3"/>
    <w:rsid w:val="00EF0A7C"/>
    <w:rsid w:val="00EF1936"/>
    <w:rsid w:val="00F07E76"/>
    <w:rsid w:val="00F1155D"/>
    <w:rsid w:val="00F156D1"/>
    <w:rsid w:val="00F1684D"/>
    <w:rsid w:val="00F214B6"/>
    <w:rsid w:val="00F21869"/>
    <w:rsid w:val="00F310C8"/>
    <w:rsid w:val="00F32078"/>
    <w:rsid w:val="00F41932"/>
    <w:rsid w:val="00F440F4"/>
    <w:rsid w:val="00F5604D"/>
    <w:rsid w:val="00F6097C"/>
    <w:rsid w:val="00F61298"/>
    <w:rsid w:val="00F6134D"/>
    <w:rsid w:val="00F75DBD"/>
    <w:rsid w:val="00F76E21"/>
    <w:rsid w:val="00F823CC"/>
    <w:rsid w:val="00F82E3E"/>
    <w:rsid w:val="00F95BBC"/>
    <w:rsid w:val="00FA187E"/>
    <w:rsid w:val="00FB3C06"/>
    <w:rsid w:val="00FC772E"/>
    <w:rsid w:val="00FD3E99"/>
    <w:rsid w:val="00FF3D52"/>
    <w:rsid w:val="00FF3EF2"/>
    <w:rsid w:val="02474A49"/>
    <w:rsid w:val="04DD3789"/>
    <w:rsid w:val="0C89471E"/>
    <w:rsid w:val="0CC0267A"/>
    <w:rsid w:val="0F763E6D"/>
    <w:rsid w:val="10BD6382"/>
    <w:rsid w:val="12A44024"/>
    <w:rsid w:val="15475624"/>
    <w:rsid w:val="19170735"/>
    <w:rsid w:val="1DDB2C51"/>
    <w:rsid w:val="1F073974"/>
    <w:rsid w:val="24335B6F"/>
    <w:rsid w:val="271436A9"/>
    <w:rsid w:val="27567996"/>
    <w:rsid w:val="28D10507"/>
    <w:rsid w:val="2D4B1A65"/>
    <w:rsid w:val="2E136AA5"/>
    <w:rsid w:val="30B43B75"/>
    <w:rsid w:val="33766BFC"/>
    <w:rsid w:val="36366780"/>
    <w:rsid w:val="36386400"/>
    <w:rsid w:val="390C1F21"/>
    <w:rsid w:val="3CBF2E36"/>
    <w:rsid w:val="3DFC719E"/>
    <w:rsid w:val="4039566C"/>
    <w:rsid w:val="42CE0B28"/>
    <w:rsid w:val="44D74780"/>
    <w:rsid w:val="44DC12F1"/>
    <w:rsid w:val="49A17BDC"/>
    <w:rsid w:val="4A291F6C"/>
    <w:rsid w:val="4F3B240C"/>
    <w:rsid w:val="51640797"/>
    <w:rsid w:val="55CD4E53"/>
    <w:rsid w:val="56BA2092"/>
    <w:rsid w:val="57C00B06"/>
    <w:rsid w:val="5CCC024F"/>
    <w:rsid w:val="5E122AE4"/>
    <w:rsid w:val="5E7B7086"/>
    <w:rsid w:val="61E324A5"/>
    <w:rsid w:val="62BF6A48"/>
    <w:rsid w:val="663527BF"/>
    <w:rsid w:val="689C54C4"/>
    <w:rsid w:val="69A433E0"/>
    <w:rsid w:val="6AC25872"/>
    <w:rsid w:val="6ACA793F"/>
    <w:rsid w:val="6B0B3C2C"/>
    <w:rsid w:val="6BC333DB"/>
    <w:rsid w:val="6C7C2B89"/>
    <w:rsid w:val="6EFC1923"/>
    <w:rsid w:val="6EFFD721"/>
    <w:rsid w:val="6FF653BE"/>
    <w:rsid w:val="74167278"/>
    <w:rsid w:val="746F6532"/>
    <w:rsid w:val="74F54B10"/>
    <w:rsid w:val="76D46C00"/>
    <w:rsid w:val="79C11BD2"/>
    <w:rsid w:val="7A905722"/>
    <w:rsid w:val="7ABA4D49"/>
    <w:rsid w:val="7B6A5CF0"/>
    <w:rsid w:val="7DB79DF3"/>
    <w:rsid w:val="7DFC577F"/>
    <w:rsid w:val="7EDFAEA8"/>
    <w:rsid w:val="9FFFBE64"/>
    <w:rsid w:val="CEB3E1E3"/>
    <w:rsid w:val="DFF676BA"/>
    <w:rsid w:val="EBFE7917"/>
    <w:rsid w:val="EDFECC00"/>
    <w:rsid w:val="EFB7D6FD"/>
    <w:rsid w:val="EFD0B6F9"/>
    <w:rsid w:val="F3FD110F"/>
    <w:rsid w:val="FFBEB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2">
    <w:name w:val="heading 4"/>
    <w:basedOn w:val="3"/>
    <w:next w:val="1"/>
    <w:unhideWhenUsed/>
    <w:qFormat/>
    <w:uiPriority w:val="9"/>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index 5"/>
    <w:basedOn w:val="1"/>
    <w:next w:val="1"/>
    <w:qFormat/>
    <w:uiPriority w:val="0"/>
    <w:pPr>
      <w:ind w:left="800" w:leftChars="800"/>
    </w:pPr>
  </w:style>
  <w:style w:type="paragraph" w:styleId="7">
    <w:name w:val="Plain Text"/>
    <w:basedOn w:val="1"/>
    <w:link w:val="22"/>
    <w:qFormat/>
    <w:uiPriority w:val="99"/>
    <w:rPr>
      <w:rFonts w:ascii="宋体" w:hAnsi="Courier New"/>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next w:val="6"/>
    <w:unhideWhenUsed/>
    <w:qFormat/>
    <w:uiPriority w:val="0"/>
    <w:rPr>
      <w:rFonts w:ascii="Times New Roman" w:hAnsi="Times New Roman" w:eastAsia="宋体" w:cs="Times New Roman"/>
      <w:sz w:val="24"/>
      <w:lang w:val="en-US" w:eastAsia="zh-CN" w:bidi="ar-SA"/>
    </w:rPr>
  </w:style>
  <w:style w:type="table" w:styleId="15">
    <w:name w:val="Table Grid"/>
    <w:basedOn w:val="14"/>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p0"/>
    <w:basedOn w:val="1"/>
    <w:qFormat/>
    <w:uiPriority w:val="0"/>
    <w:pPr>
      <w:widowControl/>
    </w:pPr>
    <w:rPr>
      <w:kern w:val="0"/>
      <w:szCs w:val="21"/>
    </w:rPr>
  </w:style>
  <w:style w:type="paragraph" w:customStyle="1" w:styleId="19">
    <w:name w:val="列出段落1"/>
    <w:basedOn w:val="1"/>
    <w:qFormat/>
    <w:uiPriority w:val="0"/>
    <w:pPr>
      <w:ind w:firstLine="420" w:firstLineChars="200"/>
    </w:pPr>
  </w:style>
  <w:style w:type="character" w:customStyle="1" w:styleId="20">
    <w:name w:val="HTML 预设格式 Char"/>
    <w:basedOn w:val="16"/>
    <w:link w:val="12"/>
    <w:qFormat/>
    <w:uiPriority w:val="99"/>
    <w:rPr>
      <w:rFonts w:ascii="宋体" w:hAnsi="宋体"/>
      <w:sz w:val="24"/>
      <w:szCs w:val="24"/>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纯文本 Char"/>
    <w:basedOn w:val="16"/>
    <w:link w:val="7"/>
    <w:qFormat/>
    <w:uiPriority w:val="99"/>
    <w:rPr>
      <w:rFonts w:ascii="宋体" w:hAnsi="Courier New"/>
      <w:kern w:val="2"/>
      <w:sz w:val="21"/>
      <w:szCs w:val="24"/>
    </w:rPr>
  </w:style>
  <w:style w:type="character" w:customStyle="1" w:styleId="23">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basedOn w:val="16"/>
    <w:qFormat/>
    <w:uiPriority w:val="0"/>
    <w:rPr>
      <w:rFonts w:hint="eastAsia" w:ascii="宋体" w:hAnsi="宋体" w:eastAsia="宋体" w:cs="宋体"/>
      <w:color w:val="000000"/>
      <w:sz w:val="24"/>
      <w:szCs w:val="24"/>
      <w:u w:val="none"/>
    </w:rPr>
  </w:style>
  <w:style w:type="character" w:customStyle="1" w:styleId="26">
    <w:name w:val="font11"/>
    <w:basedOn w:val="16"/>
    <w:qFormat/>
    <w:uiPriority w:val="0"/>
    <w:rPr>
      <w:rFonts w:hint="eastAsia" w:ascii="宋体" w:hAnsi="宋体" w:eastAsia="宋体" w:cs="宋体"/>
      <w:color w:val="000000"/>
      <w:sz w:val="22"/>
      <w:szCs w:val="22"/>
      <w:u w:val="none"/>
    </w:rPr>
  </w:style>
  <w:style w:type="character" w:customStyle="1" w:styleId="27">
    <w:name w:val="font31"/>
    <w:basedOn w:val="16"/>
    <w:qFormat/>
    <w:uiPriority w:val="0"/>
    <w:rPr>
      <w:rFonts w:hint="default" w:ascii="Times New Roman" w:hAnsi="Times New Roman" w:cs="Times New Roman"/>
      <w:b/>
      <w:color w:val="000000"/>
      <w:sz w:val="22"/>
      <w:szCs w:val="22"/>
      <w:u w:val="none"/>
    </w:rPr>
  </w:style>
  <w:style w:type="character" w:customStyle="1" w:styleId="28">
    <w:name w:val="标题 1 Char"/>
    <w:basedOn w:val="16"/>
    <w:link w:val="4"/>
    <w:qFormat/>
    <w:uiPriority w:val="9"/>
    <w:rPr>
      <w:rFonts w:ascii="Calibri" w:hAnsi="Calibri"/>
      <w:b/>
      <w:bCs/>
      <w:kern w:val="44"/>
      <w:sz w:val="44"/>
      <w:szCs w:val="44"/>
    </w:rPr>
  </w:style>
  <w:style w:type="character" w:customStyle="1" w:styleId="29">
    <w:name w:val="font81"/>
    <w:basedOn w:val="16"/>
    <w:qFormat/>
    <w:uiPriority w:val="0"/>
    <w:rPr>
      <w:rFonts w:hint="eastAsia" w:ascii="宋体" w:hAnsi="宋体" w:eastAsia="宋体" w:cs="宋体"/>
      <w:color w:val="000000"/>
      <w:sz w:val="24"/>
      <w:szCs w:val="24"/>
      <w:u w:val="none"/>
    </w:rPr>
  </w:style>
  <w:style w:type="character" w:customStyle="1" w:styleId="3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Pages>
  <Words>75</Words>
  <Characters>429</Characters>
  <Lines>3</Lines>
  <Paragraphs>1</Paragraphs>
  <TotalTime>11</TotalTime>
  <ScaleCrop>false</ScaleCrop>
  <LinksUpToDate>false</LinksUpToDate>
  <CharactersWithSpaces>503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2020-07-08T19:28:00Z</dcterms:created>
  <dc:creator>FtpDown</dc:creator>
  <cp:lastModifiedBy>kylin</cp:lastModifiedBy>
  <cp:lastPrinted>2020-08-01T00:11:00Z</cp:lastPrinted>
  <dcterms:modified xsi:type="dcterms:W3CDTF">2022-08-10T11:48:51Z</dcterms:modified>
  <dc:title>石井坡街道办事处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