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000" w:lineRule="exact"/>
        <w:jc w:val="center"/>
        <w:outlineLvl w:val="0"/>
        <w:rPr>
          <w:rFonts w:ascii="宋体" w:hAnsi="宋体" w:cs="宋体"/>
          <w:b/>
          <w:bCs/>
          <w:color w:val="auto"/>
          <w:sz w:val="120"/>
          <w:szCs w:val="120"/>
        </w:rPr>
      </w:pPr>
      <w:bookmarkStart w:id="0" w:name="_Toc521661359"/>
      <w:bookmarkStart w:id="1" w:name="_Toc12680"/>
      <w:bookmarkStart w:id="2" w:name="_Toc1363"/>
      <w:bookmarkStart w:id="3" w:name="_Toc7648"/>
      <w:bookmarkStart w:id="4" w:name="_Toc4745"/>
      <w:r>
        <w:rPr>
          <w:rFonts w:hint="eastAsia" w:ascii="宋体" w:hAnsi="宋体" w:cs="宋体"/>
          <w:b/>
          <w:bCs/>
          <w:color w:val="auto"/>
          <w:sz w:val="120"/>
          <w:szCs w:val="120"/>
        </w:rPr>
        <w:t>询 比 文 件</w:t>
      </w:r>
    </w:p>
    <w:p>
      <w:pPr>
        <w:pStyle w:val="144"/>
        <w:spacing w:line="560" w:lineRule="exact"/>
        <w:ind w:left="630"/>
        <w:rPr>
          <w:color w:val="auto"/>
        </w:rPr>
      </w:pPr>
    </w:p>
    <w:p>
      <w:pPr>
        <w:pStyle w:val="144"/>
        <w:spacing w:line="560" w:lineRule="exact"/>
        <w:ind w:left="630"/>
        <w:rPr>
          <w:color w:val="auto"/>
        </w:rPr>
      </w:pPr>
    </w:p>
    <w:p>
      <w:pPr>
        <w:autoSpaceDE w:val="0"/>
        <w:autoSpaceDN w:val="0"/>
        <w:spacing w:line="560" w:lineRule="exact"/>
        <w:jc w:val="center"/>
        <w:textAlignment w:val="bottom"/>
        <w:rPr>
          <w:rFonts w:ascii="仿宋_GB2312" w:eastAsia="仿宋_GB2312"/>
          <w:color w:val="auto"/>
          <w:sz w:val="32"/>
        </w:rPr>
      </w:pPr>
    </w:p>
    <w:p>
      <w:pPr>
        <w:pStyle w:val="67"/>
        <w:rPr>
          <w:color w:val="auto"/>
        </w:rPr>
      </w:pPr>
    </w:p>
    <w:p>
      <w:pPr>
        <w:autoSpaceDE w:val="0"/>
        <w:autoSpaceDN w:val="0"/>
        <w:spacing w:line="560" w:lineRule="exact"/>
        <w:jc w:val="center"/>
        <w:textAlignment w:val="bottom"/>
        <w:rPr>
          <w:rFonts w:ascii="仿宋_GB2312" w:eastAsia="仿宋_GB2312"/>
          <w:color w:val="auto"/>
          <w:sz w:val="32"/>
        </w:rPr>
      </w:pPr>
    </w:p>
    <w:p>
      <w:pPr>
        <w:spacing w:line="560" w:lineRule="exact"/>
        <w:ind w:left="2244" w:leftChars="228" w:hanging="1606" w:hangingChars="500"/>
        <w:rPr>
          <w:rFonts w:ascii="宋体" w:hAnsi="宋体" w:cs="宋体"/>
          <w:b/>
          <w:bCs/>
          <w:color w:val="auto"/>
          <w:sz w:val="32"/>
          <w:szCs w:val="32"/>
        </w:rPr>
      </w:pPr>
      <w:r>
        <w:rPr>
          <w:rFonts w:ascii="宋体" w:hAnsi="宋体" w:cs="宋体"/>
          <w:b/>
          <w:bCs/>
          <w:color w:val="auto"/>
          <w:sz w:val="32"/>
          <w:szCs w:val="32"/>
        </w:rPr>
        <w:t>项目名称：</w:t>
      </w:r>
      <w:r>
        <w:rPr>
          <w:rFonts w:hint="eastAsia" w:ascii="Calibri" w:hAnsi="Calibri"/>
          <w:b/>
          <w:bCs/>
          <w:color w:val="auto"/>
          <w:sz w:val="32"/>
          <w:szCs w:val="32"/>
        </w:rPr>
        <w:t>回龙坝镇公共服务中心</w:t>
      </w:r>
      <w:r>
        <w:rPr>
          <w:rFonts w:hint="eastAsia" w:ascii="宋体" w:hAnsi="宋体" w:cs="宋体"/>
          <w:b/>
          <w:bCs/>
          <w:color w:val="auto"/>
          <w:sz w:val="32"/>
          <w:szCs w:val="32"/>
        </w:rPr>
        <w:t>家具采购</w:t>
      </w:r>
    </w:p>
    <w:p>
      <w:pPr>
        <w:pStyle w:val="67"/>
        <w:rPr>
          <w:color w:val="auto"/>
        </w:rPr>
      </w:pPr>
      <w:r>
        <w:rPr>
          <w:rFonts w:hint="eastAsia" w:hAnsi="宋体" w:cs="宋体"/>
          <w:b/>
          <w:bCs/>
          <w:color w:val="auto"/>
          <w:sz w:val="32"/>
          <w:szCs w:val="32"/>
        </w:rPr>
        <w:t xml:space="preserve">    项目编号：</w:t>
      </w:r>
    </w:p>
    <w:p>
      <w:pPr>
        <w:pStyle w:val="144"/>
        <w:spacing w:line="560" w:lineRule="exact"/>
        <w:ind w:left="0" w:leftChars="0" w:firstLine="0" w:firstLineChars="0"/>
        <w:rPr>
          <w:color w:val="auto"/>
        </w:rPr>
      </w:pPr>
    </w:p>
    <w:p>
      <w:pPr>
        <w:pStyle w:val="144"/>
        <w:spacing w:line="560" w:lineRule="exact"/>
        <w:ind w:left="0" w:leftChars="0" w:firstLine="0" w:firstLineChars="0"/>
        <w:rPr>
          <w:color w:val="auto"/>
        </w:rPr>
      </w:pPr>
    </w:p>
    <w:p>
      <w:pPr>
        <w:pStyle w:val="144"/>
        <w:spacing w:line="560" w:lineRule="exact"/>
        <w:ind w:left="0" w:leftChars="0" w:firstLine="0" w:firstLineChars="0"/>
        <w:rPr>
          <w:color w:val="auto"/>
        </w:rPr>
      </w:pPr>
    </w:p>
    <w:p>
      <w:pPr>
        <w:pStyle w:val="144"/>
        <w:spacing w:line="560" w:lineRule="exact"/>
        <w:ind w:left="0" w:leftChars="0" w:firstLine="0" w:firstLineChars="0"/>
        <w:rPr>
          <w:color w:val="auto"/>
        </w:rPr>
      </w:pPr>
    </w:p>
    <w:p>
      <w:pPr>
        <w:pStyle w:val="144"/>
        <w:spacing w:line="560" w:lineRule="exact"/>
        <w:ind w:left="0" w:leftChars="0" w:firstLine="0" w:firstLineChars="0"/>
        <w:rPr>
          <w:color w:val="auto"/>
        </w:rPr>
      </w:pPr>
    </w:p>
    <w:p>
      <w:pPr>
        <w:pStyle w:val="144"/>
        <w:spacing w:line="560" w:lineRule="exact"/>
        <w:ind w:left="0" w:leftChars="0" w:firstLine="0" w:firstLineChars="0"/>
        <w:rPr>
          <w:color w:val="auto"/>
        </w:rPr>
      </w:pPr>
    </w:p>
    <w:p>
      <w:pPr>
        <w:pStyle w:val="144"/>
        <w:spacing w:line="560" w:lineRule="exact"/>
        <w:ind w:left="630"/>
        <w:rPr>
          <w:color w:val="auto"/>
        </w:rPr>
      </w:pPr>
    </w:p>
    <w:p>
      <w:pPr>
        <w:spacing w:line="360" w:lineRule="auto"/>
        <w:ind w:firstLine="1285" w:firstLineChars="400"/>
        <w:rPr>
          <w:rFonts w:ascii="宋体" w:hAnsi="宋体" w:cs="宋体"/>
          <w:b/>
          <w:bCs/>
          <w:color w:val="auto"/>
          <w:sz w:val="32"/>
          <w:szCs w:val="32"/>
        </w:rPr>
      </w:pPr>
      <w:r>
        <w:rPr>
          <w:rFonts w:ascii="宋体" w:hAnsi="宋体" w:cs="宋体"/>
          <w:b/>
          <w:bCs/>
          <w:color w:val="auto"/>
          <w:sz w:val="32"/>
          <w:szCs w:val="32"/>
        </w:rPr>
        <w:t>采购单位</w:t>
      </w:r>
      <w:r>
        <w:rPr>
          <w:rFonts w:hint="eastAsia" w:ascii="宋体" w:hAnsi="宋体" w:cs="宋体"/>
          <w:b/>
          <w:bCs/>
          <w:color w:val="auto"/>
          <w:sz w:val="32"/>
          <w:szCs w:val="32"/>
        </w:rPr>
        <w:t>：</w:t>
      </w:r>
      <w:r>
        <w:rPr>
          <w:rFonts w:hint="eastAsia" w:ascii="Calibri" w:hAnsi="Calibri"/>
          <w:b/>
          <w:bCs/>
          <w:color w:val="auto"/>
          <w:sz w:val="32"/>
          <w:szCs w:val="32"/>
        </w:rPr>
        <w:t>沙坪坝区回龙坝镇人民政府</w:t>
      </w:r>
    </w:p>
    <w:p>
      <w:pPr>
        <w:pStyle w:val="67"/>
        <w:spacing w:line="360" w:lineRule="auto"/>
        <w:jc w:val="center"/>
        <w:rPr>
          <w:color w:val="auto"/>
        </w:rPr>
      </w:pPr>
    </w:p>
    <w:p>
      <w:pPr>
        <w:autoSpaceDE w:val="0"/>
        <w:autoSpaceDN w:val="0"/>
        <w:spacing w:line="560" w:lineRule="exact"/>
        <w:textAlignment w:val="bottom"/>
        <w:rPr>
          <w:b/>
          <w:color w:val="auto"/>
          <w:sz w:val="32"/>
          <w:szCs w:val="32"/>
        </w:rPr>
      </w:pPr>
    </w:p>
    <w:p>
      <w:pPr>
        <w:spacing w:line="560" w:lineRule="exact"/>
        <w:jc w:val="center"/>
        <w:rPr>
          <w:rFonts w:ascii="Calibri" w:hAnsi="Calibri"/>
          <w:b/>
          <w:bCs/>
          <w:color w:val="auto"/>
          <w:sz w:val="32"/>
          <w:szCs w:val="32"/>
        </w:rPr>
        <w:sectPr>
          <w:headerReference r:id="rId3" w:type="default"/>
          <w:footerReference r:id="rId5" w:type="default"/>
          <w:headerReference r:id="rId4" w:type="even"/>
          <w:footerReference r:id="rId6" w:type="even"/>
          <w:pgSz w:w="11907" w:h="16840"/>
          <w:pgMar w:top="1134" w:right="1191" w:bottom="1134" w:left="1304" w:header="964" w:footer="992" w:gutter="0"/>
          <w:pgNumType w:fmt="numberInDash"/>
          <w:cols w:space="720" w:num="1"/>
          <w:titlePg/>
          <w:docGrid w:linePitch="381" w:charSpace="0"/>
        </w:sectPr>
      </w:pPr>
      <w:r>
        <w:rPr>
          <w:rFonts w:hint="eastAsia" w:ascii="Calibri" w:hAnsi="Calibri"/>
          <w:b/>
          <w:bCs/>
          <w:color w:val="auto"/>
          <w:sz w:val="32"/>
          <w:szCs w:val="32"/>
        </w:rPr>
        <w:t xml:space="preserve">  二O二二</w:t>
      </w:r>
      <w:r>
        <w:rPr>
          <w:rFonts w:ascii="Calibri" w:hAnsi="Calibri"/>
          <w:b/>
          <w:bCs/>
          <w:color w:val="auto"/>
          <w:sz w:val="32"/>
          <w:szCs w:val="32"/>
        </w:rPr>
        <w:t>年</w:t>
      </w:r>
      <w:r>
        <w:rPr>
          <w:rFonts w:hint="eastAsia" w:ascii="Calibri" w:hAnsi="Calibri"/>
          <w:b/>
          <w:bCs/>
          <w:color w:val="auto"/>
          <w:sz w:val="32"/>
          <w:szCs w:val="32"/>
          <w:lang w:val="en-US" w:eastAsia="zh-CN"/>
        </w:rPr>
        <w:t>十</w:t>
      </w:r>
      <w:r>
        <w:rPr>
          <w:rFonts w:hint="eastAsia" w:ascii="Calibri" w:hAnsi="Calibri"/>
          <w:b/>
          <w:bCs/>
          <w:color w:val="auto"/>
          <w:sz w:val="32"/>
          <w:szCs w:val="32"/>
        </w:rPr>
        <w:t>月</w:t>
      </w:r>
    </w:p>
    <w:p>
      <w:pPr>
        <w:spacing w:line="560" w:lineRule="exact"/>
        <w:jc w:val="center"/>
        <w:rPr>
          <w:color w:val="auto"/>
        </w:rPr>
      </w:pPr>
      <w:r>
        <w:rPr>
          <w:rFonts w:hint="eastAsia" w:ascii="方正小标宋_GBK" w:hAnsi="宋体" w:eastAsia="方正小标宋_GBK" w:cs="宋体"/>
          <w:color w:val="auto"/>
          <w:sz w:val="36"/>
          <w:szCs w:val="36"/>
        </w:rPr>
        <w:t>第一篇采购公告</w:t>
      </w:r>
    </w:p>
    <w:p>
      <w:pPr>
        <w:spacing w:line="360" w:lineRule="auto"/>
        <w:ind w:firstLine="1285" w:firstLineChars="400"/>
        <w:jc w:val="center"/>
        <w:rPr>
          <w:rFonts w:ascii="Calibri" w:hAnsi="Calibri"/>
          <w:b/>
          <w:bCs/>
          <w:color w:val="auto"/>
          <w:sz w:val="32"/>
          <w:szCs w:val="32"/>
        </w:rPr>
      </w:pPr>
      <w:r>
        <w:rPr>
          <w:rFonts w:hint="eastAsia" w:ascii="Calibri" w:hAnsi="Calibri"/>
          <w:b/>
          <w:bCs/>
          <w:color w:val="auto"/>
          <w:sz w:val="32"/>
          <w:szCs w:val="32"/>
        </w:rPr>
        <w:t>沙坪坝区回龙坝镇人民政府公共服务中心家具采购公告</w:t>
      </w:r>
    </w:p>
    <w:p>
      <w:pPr>
        <w:pStyle w:val="2"/>
        <w:numPr>
          <w:ilvl w:val="0"/>
          <w:numId w:val="12"/>
        </w:numPr>
        <w:spacing w:before="0" w:after="0" w:line="400" w:lineRule="exact"/>
        <w:ind w:firstLine="643"/>
        <w:rPr>
          <w:rFonts w:ascii="宋体" w:hAnsi="宋体" w:cs="宋体"/>
          <w:color w:val="auto"/>
          <w:sz w:val="28"/>
          <w:szCs w:val="28"/>
        </w:rPr>
      </w:pPr>
      <w:r>
        <w:rPr>
          <w:rFonts w:hint="eastAsia" w:ascii="宋体" w:hAnsi="宋体" w:cs="宋体"/>
          <w:color w:val="auto"/>
          <w:sz w:val="28"/>
          <w:szCs w:val="28"/>
        </w:rPr>
        <w:t>询比采购内容</w:t>
      </w:r>
    </w:p>
    <w:tbl>
      <w:tblPr>
        <w:tblStyle w:val="65"/>
        <w:tblW w:w="97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0"/>
        <w:gridCol w:w="1335"/>
        <w:gridCol w:w="1950"/>
        <w:gridCol w:w="1980"/>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550" w:type="dxa"/>
            <w:vAlign w:val="center"/>
          </w:tcPr>
          <w:p>
            <w:pPr>
              <w:widowControl/>
              <w:spacing w:line="400" w:lineRule="exact"/>
              <w:jc w:val="center"/>
              <w:rPr>
                <w:rFonts w:ascii="宋体" w:hAnsi="宋体" w:cs="宋体"/>
                <w:color w:val="auto"/>
                <w:kern w:val="0"/>
                <w:szCs w:val="28"/>
              </w:rPr>
            </w:pPr>
            <w:r>
              <w:rPr>
                <w:rFonts w:hint="eastAsia" w:ascii="宋体" w:hAnsi="宋体" w:cs="宋体"/>
                <w:color w:val="auto"/>
                <w:kern w:val="0"/>
                <w:szCs w:val="28"/>
              </w:rPr>
              <w:t>项目名称</w:t>
            </w:r>
          </w:p>
        </w:tc>
        <w:tc>
          <w:tcPr>
            <w:tcW w:w="1335" w:type="dxa"/>
            <w:vAlign w:val="center"/>
          </w:tcPr>
          <w:p>
            <w:pPr>
              <w:widowControl/>
              <w:spacing w:line="400" w:lineRule="exact"/>
              <w:jc w:val="center"/>
              <w:rPr>
                <w:rFonts w:ascii="宋体" w:hAnsi="宋体" w:cs="宋体"/>
                <w:color w:val="auto"/>
                <w:kern w:val="0"/>
                <w:szCs w:val="28"/>
              </w:rPr>
            </w:pPr>
            <w:r>
              <w:rPr>
                <w:rFonts w:hint="eastAsia" w:ascii="宋体" w:hAnsi="宋体" w:cs="宋体"/>
                <w:color w:val="auto"/>
                <w:kern w:val="0"/>
                <w:szCs w:val="28"/>
              </w:rPr>
              <w:t>种类及数量</w:t>
            </w:r>
          </w:p>
        </w:tc>
        <w:tc>
          <w:tcPr>
            <w:tcW w:w="1950" w:type="dxa"/>
            <w:vAlign w:val="center"/>
          </w:tcPr>
          <w:p>
            <w:pPr>
              <w:widowControl/>
              <w:spacing w:line="400" w:lineRule="exact"/>
              <w:jc w:val="center"/>
              <w:rPr>
                <w:rFonts w:ascii="宋体" w:hAnsi="宋体" w:cs="宋体"/>
                <w:color w:val="auto"/>
                <w:kern w:val="0"/>
                <w:szCs w:val="28"/>
              </w:rPr>
            </w:pPr>
            <w:r>
              <w:rPr>
                <w:rFonts w:hint="eastAsia" w:ascii="宋体" w:hAnsi="宋体" w:cs="宋体"/>
                <w:color w:val="auto"/>
                <w:kern w:val="0"/>
                <w:szCs w:val="28"/>
              </w:rPr>
              <w:t>采购预算（元）</w:t>
            </w:r>
          </w:p>
        </w:tc>
        <w:tc>
          <w:tcPr>
            <w:tcW w:w="1980" w:type="dxa"/>
            <w:vAlign w:val="center"/>
          </w:tcPr>
          <w:p>
            <w:pPr>
              <w:spacing w:line="400" w:lineRule="exact"/>
              <w:jc w:val="center"/>
              <w:rPr>
                <w:rFonts w:ascii="宋体" w:hAnsi="宋体" w:cs="宋体"/>
                <w:color w:val="auto"/>
                <w:kern w:val="0"/>
                <w:szCs w:val="28"/>
              </w:rPr>
            </w:pPr>
            <w:r>
              <w:rPr>
                <w:rFonts w:hint="eastAsia" w:ascii="宋体" w:hAnsi="宋体" w:cs="宋体"/>
                <w:color w:val="auto"/>
                <w:kern w:val="0"/>
                <w:szCs w:val="28"/>
              </w:rPr>
              <w:t>资金来源</w:t>
            </w:r>
          </w:p>
        </w:tc>
        <w:tc>
          <w:tcPr>
            <w:tcW w:w="913" w:type="dxa"/>
            <w:vAlign w:val="center"/>
          </w:tcPr>
          <w:p>
            <w:pPr>
              <w:spacing w:line="400" w:lineRule="exact"/>
              <w:jc w:val="center"/>
              <w:rPr>
                <w:rFonts w:ascii="宋体" w:hAnsi="宋体" w:cs="宋体"/>
                <w:color w:val="auto"/>
                <w:kern w:val="0"/>
                <w:szCs w:val="28"/>
              </w:rPr>
            </w:pPr>
            <w:r>
              <w:rPr>
                <w:rFonts w:hint="eastAsia" w:ascii="宋体" w:hAnsi="宋体" w:cs="宋体"/>
                <w:color w:val="auto"/>
                <w:kern w:val="0"/>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3550" w:type="dxa"/>
            <w:vAlign w:val="center"/>
          </w:tcPr>
          <w:p>
            <w:pPr>
              <w:widowControl/>
              <w:spacing w:line="400" w:lineRule="exact"/>
              <w:jc w:val="center"/>
              <w:rPr>
                <w:rFonts w:ascii="宋体" w:hAnsi="宋体" w:cs="宋体"/>
                <w:color w:val="auto"/>
                <w:kern w:val="0"/>
                <w:szCs w:val="28"/>
              </w:rPr>
            </w:pPr>
            <w:r>
              <w:rPr>
                <w:rFonts w:hint="eastAsia" w:ascii="宋体" w:hAnsi="宋体" w:cs="宋体"/>
                <w:color w:val="auto"/>
                <w:kern w:val="0"/>
                <w:szCs w:val="28"/>
              </w:rPr>
              <w:t>回龙坝镇公共服务中心家具采购</w:t>
            </w:r>
          </w:p>
        </w:tc>
        <w:tc>
          <w:tcPr>
            <w:tcW w:w="1335" w:type="dxa"/>
            <w:vAlign w:val="center"/>
          </w:tcPr>
          <w:p>
            <w:pPr>
              <w:widowControl/>
              <w:spacing w:line="400" w:lineRule="exact"/>
              <w:jc w:val="center"/>
              <w:rPr>
                <w:rFonts w:ascii="宋体" w:hAnsi="宋体" w:cs="宋体"/>
                <w:color w:val="auto"/>
                <w:kern w:val="0"/>
                <w:szCs w:val="28"/>
              </w:rPr>
            </w:pPr>
            <w:r>
              <w:rPr>
                <w:rFonts w:hint="eastAsia" w:ascii="宋体" w:hAnsi="宋体" w:cs="宋体"/>
                <w:color w:val="auto"/>
                <w:kern w:val="0"/>
                <w:szCs w:val="28"/>
              </w:rPr>
              <w:t>见附件</w:t>
            </w:r>
          </w:p>
        </w:tc>
        <w:tc>
          <w:tcPr>
            <w:tcW w:w="1950" w:type="dxa"/>
            <w:vAlign w:val="center"/>
          </w:tcPr>
          <w:p>
            <w:pPr>
              <w:widowControl/>
              <w:spacing w:line="400" w:lineRule="exact"/>
              <w:jc w:val="center"/>
              <w:rPr>
                <w:rFonts w:ascii="宋体" w:hAnsi="宋体" w:cs="宋体"/>
                <w:color w:val="auto"/>
                <w:kern w:val="0"/>
                <w:szCs w:val="28"/>
              </w:rPr>
            </w:pPr>
            <w:r>
              <w:rPr>
                <w:rFonts w:hint="eastAsia" w:ascii="宋体" w:hAnsi="宋体" w:cs="宋体"/>
                <w:color w:val="auto"/>
                <w:kern w:val="0"/>
                <w:szCs w:val="28"/>
                <w:lang w:val="en-US" w:eastAsia="zh-CN"/>
              </w:rPr>
              <w:t>10</w:t>
            </w:r>
            <w:r>
              <w:rPr>
                <w:rFonts w:hint="eastAsia" w:ascii="宋体" w:hAnsi="宋体" w:cs="宋体"/>
                <w:color w:val="auto"/>
                <w:kern w:val="0"/>
                <w:szCs w:val="28"/>
              </w:rPr>
              <w:t>0000</w:t>
            </w:r>
          </w:p>
        </w:tc>
        <w:tc>
          <w:tcPr>
            <w:tcW w:w="1980" w:type="dxa"/>
            <w:vAlign w:val="center"/>
          </w:tcPr>
          <w:p>
            <w:pPr>
              <w:widowControl/>
              <w:spacing w:line="400" w:lineRule="exact"/>
              <w:jc w:val="center"/>
              <w:rPr>
                <w:rFonts w:ascii="宋体" w:hAnsi="宋体" w:cs="宋体"/>
                <w:color w:val="auto"/>
                <w:kern w:val="0"/>
                <w:szCs w:val="28"/>
              </w:rPr>
            </w:pPr>
            <w:r>
              <w:rPr>
                <w:rFonts w:hint="eastAsia" w:ascii="宋体" w:hAnsi="宋体" w:cs="宋体"/>
                <w:color w:val="auto"/>
                <w:kern w:val="0"/>
                <w:szCs w:val="28"/>
              </w:rPr>
              <w:t>财政预算资金</w:t>
            </w:r>
          </w:p>
        </w:tc>
        <w:tc>
          <w:tcPr>
            <w:tcW w:w="913" w:type="dxa"/>
            <w:vAlign w:val="center"/>
          </w:tcPr>
          <w:p>
            <w:pPr>
              <w:spacing w:line="400" w:lineRule="exact"/>
              <w:rPr>
                <w:rFonts w:ascii="宋体" w:hAnsi="宋体" w:cs="宋体"/>
                <w:color w:val="auto"/>
                <w:szCs w:val="28"/>
              </w:rPr>
            </w:pPr>
          </w:p>
        </w:tc>
      </w:tr>
    </w:tbl>
    <w:p>
      <w:pPr>
        <w:pStyle w:val="2"/>
        <w:numPr>
          <w:ilvl w:val="0"/>
          <w:numId w:val="0"/>
        </w:numPr>
        <w:spacing w:before="0" w:after="0" w:line="400" w:lineRule="exact"/>
        <w:rPr>
          <w:rFonts w:ascii="宋体" w:hAnsi="宋体" w:cs="宋体"/>
          <w:color w:val="auto"/>
          <w:sz w:val="28"/>
          <w:szCs w:val="28"/>
        </w:rPr>
      </w:pPr>
      <w:r>
        <w:rPr>
          <w:rFonts w:hint="eastAsia" w:ascii="宋体" w:hAnsi="宋体" w:cs="宋体"/>
          <w:color w:val="auto"/>
          <w:sz w:val="28"/>
          <w:szCs w:val="28"/>
          <w:lang w:eastAsia="zh-CN"/>
        </w:rPr>
        <w:t>二</w:t>
      </w:r>
      <w:r>
        <w:rPr>
          <w:rFonts w:hint="eastAsia" w:ascii="宋体" w:hAnsi="宋体" w:cs="宋体"/>
          <w:color w:val="auto"/>
          <w:sz w:val="28"/>
          <w:szCs w:val="28"/>
          <w:lang w:val="en-US" w:eastAsia="zh-CN"/>
        </w:rPr>
        <w:t>.</w:t>
      </w:r>
      <w:r>
        <w:rPr>
          <w:rFonts w:hint="eastAsia" w:ascii="宋体" w:hAnsi="宋体" w:cs="宋体"/>
          <w:color w:val="auto"/>
          <w:sz w:val="28"/>
          <w:szCs w:val="28"/>
        </w:rPr>
        <w:t>询比资格</w:t>
      </w:r>
    </w:p>
    <w:p>
      <w:pPr>
        <w:spacing w:line="480" w:lineRule="exact"/>
        <w:ind w:firstLine="560" w:firstLineChars="200"/>
        <w:rPr>
          <w:rFonts w:ascii="宋体" w:hAnsi="宋体" w:cs="宋体"/>
          <w:color w:val="auto"/>
          <w:szCs w:val="28"/>
        </w:rPr>
      </w:pPr>
      <w:r>
        <w:rPr>
          <w:rFonts w:hint="eastAsia" w:ascii="宋体" w:hAnsi="宋体" w:cs="宋体"/>
          <w:color w:val="auto"/>
          <w:szCs w:val="28"/>
        </w:rPr>
        <w:t>一般资质条件</w:t>
      </w:r>
    </w:p>
    <w:p>
      <w:pPr>
        <w:spacing w:line="480" w:lineRule="exact"/>
        <w:ind w:firstLine="560" w:firstLineChars="200"/>
        <w:rPr>
          <w:rFonts w:ascii="宋体" w:hAnsi="宋体" w:cs="宋体"/>
          <w:color w:val="auto"/>
          <w:szCs w:val="28"/>
        </w:rPr>
      </w:pPr>
      <w:r>
        <w:rPr>
          <w:rFonts w:hint="eastAsia" w:ascii="宋体" w:hAnsi="宋体" w:cs="宋体"/>
          <w:color w:val="auto"/>
          <w:szCs w:val="28"/>
        </w:rPr>
        <w:t>1.具有独立承担民事责任的能力；</w:t>
      </w:r>
    </w:p>
    <w:p>
      <w:pPr>
        <w:spacing w:line="480" w:lineRule="exact"/>
        <w:ind w:firstLine="560" w:firstLineChars="200"/>
        <w:rPr>
          <w:rFonts w:ascii="宋体" w:hAnsi="宋体" w:cs="宋体"/>
          <w:color w:val="auto"/>
          <w:szCs w:val="28"/>
        </w:rPr>
      </w:pPr>
      <w:r>
        <w:rPr>
          <w:rFonts w:hint="eastAsia" w:ascii="宋体" w:hAnsi="宋体" w:cs="宋体"/>
          <w:color w:val="auto"/>
          <w:szCs w:val="28"/>
        </w:rPr>
        <w:t>2.具有良好的商业信誉和健全的财务会计制度；</w:t>
      </w:r>
    </w:p>
    <w:p>
      <w:pPr>
        <w:spacing w:line="480" w:lineRule="exact"/>
        <w:ind w:firstLine="560" w:firstLineChars="200"/>
        <w:rPr>
          <w:rFonts w:ascii="宋体" w:hAnsi="宋体" w:cs="宋体"/>
          <w:color w:val="auto"/>
          <w:szCs w:val="28"/>
        </w:rPr>
      </w:pPr>
      <w:r>
        <w:rPr>
          <w:rFonts w:hint="eastAsia" w:ascii="宋体" w:hAnsi="宋体" w:cs="宋体"/>
          <w:color w:val="auto"/>
          <w:szCs w:val="28"/>
        </w:rPr>
        <w:t>3.具有履行合同所必需的设备和专业技术能力；</w:t>
      </w:r>
    </w:p>
    <w:p>
      <w:pPr>
        <w:spacing w:line="480" w:lineRule="exact"/>
        <w:ind w:firstLine="560" w:firstLineChars="200"/>
        <w:rPr>
          <w:rFonts w:ascii="宋体" w:hAnsi="宋体" w:cs="宋体"/>
          <w:color w:val="auto"/>
          <w:szCs w:val="28"/>
        </w:rPr>
      </w:pPr>
      <w:r>
        <w:rPr>
          <w:rFonts w:hint="eastAsia" w:ascii="宋体" w:hAnsi="宋体" w:cs="宋体"/>
          <w:color w:val="auto"/>
          <w:szCs w:val="28"/>
        </w:rPr>
        <w:t>4.有依法缴纳税收和社会保障资金的良好记录；</w:t>
      </w:r>
    </w:p>
    <w:p>
      <w:pPr>
        <w:spacing w:line="480" w:lineRule="exact"/>
        <w:ind w:firstLine="560" w:firstLineChars="200"/>
        <w:rPr>
          <w:rFonts w:ascii="宋体" w:hAnsi="宋体" w:cs="宋体"/>
          <w:color w:val="auto"/>
          <w:szCs w:val="28"/>
        </w:rPr>
      </w:pPr>
      <w:r>
        <w:rPr>
          <w:rFonts w:hint="eastAsia" w:ascii="宋体" w:hAnsi="宋体" w:cs="宋体"/>
          <w:color w:val="auto"/>
          <w:szCs w:val="28"/>
        </w:rPr>
        <w:t>5.参加政府采购活动前三年内，在经营活动中没有重大违法记录；</w:t>
      </w:r>
    </w:p>
    <w:p>
      <w:pPr>
        <w:spacing w:line="480" w:lineRule="exact"/>
        <w:ind w:firstLine="560" w:firstLineChars="200"/>
        <w:rPr>
          <w:rFonts w:ascii="宋体" w:hAnsi="宋体" w:cs="宋体"/>
          <w:color w:val="auto"/>
          <w:szCs w:val="28"/>
        </w:rPr>
      </w:pPr>
      <w:r>
        <w:rPr>
          <w:rFonts w:hint="eastAsia" w:ascii="宋体" w:hAnsi="宋体" w:cs="宋体"/>
          <w:color w:val="auto"/>
          <w:szCs w:val="28"/>
        </w:rPr>
        <w:t>6.法律、行政法规规定的其他条件。</w:t>
      </w:r>
    </w:p>
    <w:p>
      <w:pPr>
        <w:pStyle w:val="2"/>
        <w:spacing w:before="0" w:after="0" w:line="540" w:lineRule="exact"/>
        <w:ind w:left="321" w:hanging="321" w:hangingChars="100"/>
        <w:rPr>
          <w:rFonts w:ascii="宋体" w:hAnsi="宋体" w:cs="宋体"/>
          <w:b w:val="0"/>
          <w:color w:val="auto"/>
          <w:sz w:val="28"/>
          <w:szCs w:val="28"/>
        </w:rPr>
      </w:pPr>
      <w:r>
        <w:rPr>
          <w:rFonts w:hint="eastAsia" w:ascii="宋体" w:hAnsi="宋体" w:cs="宋体"/>
          <w:bCs/>
          <w:color w:val="auto"/>
          <w:szCs w:val="28"/>
        </w:rPr>
        <w:t>三、特定资格条件</w:t>
      </w:r>
      <w:r>
        <w:rPr>
          <w:rFonts w:hint="eastAsia" w:ascii="宋体" w:hAnsi="宋体" w:cs="宋体"/>
          <w:bCs/>
          <w:color w:val="auto"/>
          <w:szCs w:val="28"/>
        </w:rPr>
        <w:br w:type="textWrapping"/>
      </w:r>
      <w:r>
        <w:rPr>
          <w:rFonts w:hint="eastAsia" w:ascii="宋体" w:hAnsi="宋体" w:cs="宋体"/>
          <w:b w:val="0"/>
          <w:color w:val="auto"/>
          <w:sz w:val="28"/>
          <w:szCs w:val="28"/>
        </w:rPr>
        <w:t>1、投标人具有环境管理体系认证,质量管理体系认证,中国职业健康安全管理体系认证.</w:t>
      </w:r>
    </w:p>
    <w:p>
      <w:pPr>
        <w:pStyle w:val="2"/>
        <w:spacing w:before="0" w:after="0" w:line="540" w:lineRule="exact"/>
        <w:ind w:firstLine="280" w:firstLineChars="100"/>
        <w:rPr>
          <w:rFonts w:ascii="宋体" w:hAnsi="宋体" w:cs="宋体"/>
          <w:b w:val="0"/>
          <w:color w:val="auto"/>
          <w:sz w:val="28"/>
          <w:szCs w:val="28"/>
        </w:rPr>
      </w:pPr>
      <w:r>
        <w:rPr>
          <w:rFonts w:hint="eastAsia" w:ascii="宋体" w:hAnsi="宋体" w:cs="宋体"/>
          <w:b w:val="0"/>
          <w:color w:val="auto"/>
          <w:sz w:val="28"/>
          <w:szCs w:val="28"/>
        </w:rPr>
        <w:t>2、投标人具有CEC 041-2020 CEC环境友好产品认证技术规范认证证书.</w:t>
      </w:r>
    </w:p>
    <w:p>
      <w:pPr>
        <w:pStyle w:val="2"/>
        <w:spacing w:before="0" w:after="0" w:line="400" w:lineRule="exact"/>
        <w:ind w:left="560" w:leftChars="200"/>
        <w:rPr>
          <w:rFonts w:ascii="宋体" w:hAnsi="宋体" w:cs="宋体"/>
          <w:color w:val="auto"/>
          <w:szCs w:val="28"/>
        </w:rPr>
      </w:pPr>
      <w:r>
        <w:rPr>
          <w:rFonts w:hint="eastAsia" w:ascii="宋体" w:hAnsi="宋体" w:cs="宋体"/>
          <w:b w:val="0"/>
          <w:color w:val="auto"/>
          <w:sz w:val="28"/>
          <w:szCs w:val="28"/>
        </w:rPr>
        <w:t>（以上证书需提供全国认证认可信息公共服务平台的网上查询截图）</w:t>
      </w:r>
      <w:r>
        <w:rPr>
          <w:rFonts w:hint="eastAsia" w:ascii="宋体" w:hAnsi="宋体" w:cs="宋体"/>
          <w:b w:val="0"/>
          <w:color w:val="auto"/>
          <w:sz w:val="28"/>
          <w:szCs w:val="28"/>
        </w:rPr>
        <w:br w:type="textWrapping"/>
      </w:r>
    </w:p>
    <w:p>
      <w:pPr>
        <w:ind w:firstLine="281" w:firstLineChars="100"/>
        <w:rPr>
          <w:rFonts w:ascii="宋体" w:hAnsi="宋体" w:cs="宋体"/>
          <w:b/>
          <w:bCs/>
          <w:color w:val="auto"/>
          <w:szCs w:val="28"/>
        </w:rPr>
      </w:pPr>
      <w:r>
        <w:rPr>
          <w:rFonts w:hint="eastAsia" w:ascii="宋体" w:hAnsi="宋体" w:cs="宋体"/>
          <w:b/>
          <w:bCs/>
          <w:color w:val="auto"/>
          <w:szCs w:val="28"/>
        </w:rPr>
        <w:t>四、采购服务内容</w:t>
      </w:r>
    </w:p>
    <w:p>
      <w:pPr>
        <w:widowControl/>
        <w:spacing w:line="500" w:lineRule="exact"/>
        <w:rPr>
          <w:rFonts w:ascii="宋体" w:hAnsi="宋体" w:cs="宋体"/>
          <w:color w:val="auto"/>
          <w:szCs w:val="28"/>
        </w:rPr>
      </w:pPr>
      <w:r>
        <w:rPr>
          <w:rFonts w:hint="eastAsia" w:ascii="宋体" w:hAnsi="宋体" w:cs="宋体"/>
          <w:color w:val="auto"/>
          <w:szCs w:val="28"/>
        </w:rPr>
        <w:t xml:space="preserve"> </w:t>
      </w:r>
      <w:r>
        <w:rPr>
          <w:rFonts w:hint="eastAsia" w:ascii="宋体" w:hAnsi="宋体" w:cs="宋体"/>
          <w:color w:val="auto"/>
          <w:szCs w:val="28"/>
          <w:lang w:val="en-US" w:eastAsia="zh-CN"/>
        </w:rPr>
        <w:t xml:space="preserve"> </w:t>
      </w:r>
      <w:r>
        <w:rPr>
          <w:rFonts w:hint="eastAsia" w:ascii="宋体" w:hAnsi="宋体" w:cs="宋体"/>
          <w:color w:val="auto"/>
          <w:szCs w:val="28"/>
        </w:rPr>
        <w:t>采购家具种类、数量、限价及要求详见附件:《回龙坝镇公共服务中心家具清单表》</w:t>
      </w:r>
    </w:p>
    <w:p>
      <w:pPr>
        <w:adjustRightInd w:val="0"/>
        <w:snapToGrid w:val="0"/>
        <w:spacing w:line="594" w:lineRule="exact"/>
        <w:ind w:left="280" w:leftChars="100" w:firstLine="281" w:firstLineChars="100"/>
        <w:rPr>
          <w:rFonts w:ascii="宋体" w:hAnsi="宋体" w:cs="宋体"/>
          <w:color w:val="auto"/>
          <w:szCs w:val="28"/>
        </w:rPr>
      </w:pPr>
      <w:r>
        <w:rPr>
          <w:rFonts w:hint="eastAsia" w:ascii="宋体" w:hAnsi="宋体" w:cs="宋体"/>
          <w:b/>
          <w:bCs/>
          <w:color w:val="auto"/>
          <w:szCs w:val="28"/>
        </w:rPr>
        <w:t>五、设计及制作工期</w:t>
      </w:r>
      <w:r>
        <w:rPr>
          <w:rFonts w:hint="eastAsia" w:ascii="宋体" w:hAnsi="宋体" w:cs="宋体"/>
          <w:b/>
          <w:bCs/>
          <w:color w:val="auto"/>
          <w:szCs w:val="28"/>
        </w:rPr>
        <w:br w:type="textWrapping"/>
      </w:r>
      <w:r>
        <w:rPr>
          <w:rFonts w:hint="eastAsia" w:ascii="宋体" w:hAnsi="宋体" w:cs="宋体"/>
          <w:color w:val="auto"/>
          <w:szCs w:val="28"/>
          <w:shd w:val="pct10" w:color="auto" w:fill="FFFFFF"/>
        </w:rPr>
        <w:t>（一）工期时长：</w:t>
      </w:r>
      <w:r>
        <w:rPr>
          <w:rFonts w:hint="eastAsia" w:ascii="宋体" w:hAnsi="宋体" w:cs="宋体"/>
          <w:color w:val="auto"/>
          <w:szCs w:val="28"/>
          <w:shd w:val="pct10" w:color="auto" w:fill="FFFFFF"/>
          <w:lang w:val="en-US" w:eastAsia="zh-CN"/>
        </w:rPr>
        <w:t>15</w:t>
      </w:r>
      <w:r>
        <w:rPr>
          <w:rFonts w:hint="eastAsia" w:ascii="宋体" w:hAnsi="宋体" w:cs="宋体"/>
          <w:color w:val="auto"/>
          <w:szCs w:val="28"/>
          <w:shd w:val="pct10" w:color="auto" w:fill="FFFFFF"/>
        </w:rPr>
        <w:t>个日历天。</w:t>
      </w:r>
      <w:r>
        <w:rPr>
          <w:rFonts w:hint="eastAsia" w:ascii="宋体" w:hAnsi="宋体" w:cs="宋体"/>
          <w:color w:val="auto"/>
          <w:szCs w:val="28"/>
        </w:rPr>
        <w:t>本项目时间紧，任务重，投标人需在规定时间内按要求完成相关项目要求。</w:t>
      </w:r>
    </w:p>
    <w:p>
      <w:pPr>
        <w:adjustRightInd w:val="0"/>
        <w:snapToGrid w:val="0"/>
        <w:spacing w:line="594" w:lineRule="exact"/>
        <w:ind w:left="280" w:leftChars="100" w:firstLine="280" w:firstLineChars="100"/>
        <w:rPr>
          <w:rFonts w:ascii="宋体" w:hAnsi="宋体" w:cs="宋体"/>
          <w:color w:val="auto"/>
          <w:szCs w:val="28"/>
        </w:rPr>
      </w:pPr>
      <w:r>
        <w:rPr>
          <w:rFonts w:hint="eastAsia" w:ascii="宋体" w:hAnsi="宋体" w:cs="宋体"/>
          <w:color w:val="auto"/>
          <w:szCs w:val="28"/>
        </w:rPr>
        <w:t>（二）采购方审核所需时间，不计入工期。</w:t>
      </w:r>
    </w:p>
    <w:p>
      <w:pPr>
        <w:keepNext/>
        <w:keepLines/>
        <w:spacing w:line="560" w:lineRule="exact"/>
        <w:ind w:firstLine="281" w:firstLineChars="100"/>
        <w:outlineLvl w:val="2"/>
        <w:rPr>
          <w:rFonts w:ascii="宋体" w:hAnsi="宋体" w:cs="宋体"/>
          <w:b/>
          <w:color w:val="auto"/>
          <w:szCs w:val="28"/>
        </w:rPr>
      </w:pPr>
      <w:bookmarkStart w:id="5" w:name="_Toc344475123"/>
      <w:bookmarkStart w:id="6" w:name="_Toc466546917"/>
      <w:bookmarkStart w:id="7" w:name="_Toc99630632"/>
      <w:r>
        <w:rPr>
          <w:rFonts w:hint="eastAsia" w:ascii="宋体" w:hAnsi="宋体" w:cs="宋体"/>
          <w:b/>
          <w:color w:val="auto"/>
          <w:szCs w:val="28"/>
        </w:rPr>
        <w:t>六、知识产权</w:t>
      </w:r>
      <w:bookmarkEnd w:id="5"/>
      <w:bookmarkEnd w:id="6"/>
      <w:bookmarkEnd w:id="7"/>
    </w:p>
    <w:p>
      <w:pPr>
        <w:snapToGrid w:val="0"/>
        <w:spacing w:line="560" w:lineRule="exact"/>
        <w:ind w:firstLine="540"/>
        <w:rPr>
          <w:rFonts w:ascii="宋体" w:hAnsi="宋体" w:cs="宋体"/>
          <w:color w:val="auto"/>
          <w:szCs w:val="28"/>
        </w:rPr>
      </w:pPr>
      <w:r>
        <w:rPr>
          <w:rFonts w:hint="eastAsia" w:ascii="宋体" w:hAnsi="宋体" w:cs="宋体"/>
          <w:color w:val="auto"/>
          <w:szCs w:val="28"/>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560" w:lineRule="exact"/>
        <w:ind w:firstLine="540"/>
        <w:rPr>
          <w:rFonts w:ascii="宋体" w:hAnsi="宋体" w:cs="宋体"/>
          <w:color w:val="auto"/>
          <w:szCs w:val="28"/>
        </w:rPr>
      </w:pPr>
      <w:r>
        <w:rPr>
          <w:rFonts w:hint="eastAsia" w:ascii="宋体" w:hAnsi="宋体" w:cs="宋体"/>
          <w:color w:val="auto"/>
          <w:szCs w:val="28"/>
        </w:rPr>
        <w:t>（二）涉及软件开发等服务类项目知识产权的，知识产权归采购人所有。</w:t>
      </w:r>
    </w:p>
    <w:p>
      <w:pPr>
        <w:pStyle w:val="30"/>
        <w:ind w:left="502" w:leftChars="0"/>
        <w:rPr>
          <w:rFonts w:ascii="宋体" w:hAnsi="宋体" w:cs="宋体"/>
          <w:b/>
          <w:bCs/>
          <w:color w:val="auto"/>
          <w:szCs w:val="28"/>
        </w:rPr>
      </w:pPr>
      <w:r>
        <w:rPr>
          <w:rFonts w:hint="eastAsia" w:ascii="宋体" w:hAnsi="宋体" w:cs="宋体"/>
          <w:b/>
          <w:bCs/>
          <w:color w:val="auto"/>
          <w:szCs w:val="28"/>
        </w:rPr>
        <w:t>七、报价要求</w:t>
      </w:r>
    </w:p>
    <w:p>
      <w:pPr>
        <w:spacing w:line="400" w:lineRule="exact"/>
        <w:ind w:firstLine="560" w:firstLineChars="200"/>
        <w:rPr>
          <w:rFonts w:ascii="宋体" w:hAnsi="宋体" w:cs="宋体"/>
          <w:color w:val="auto"/>
          <w:szCs w:val="28"/>
        </w:rPr>
      </w:pPr>
      <w:r>
        <w:rPr>
          <w:rFonts w:hint="eastAsia" w:ascii="宋体" w:hAnsi="宋体" w:cs="宋体"/>
          <w:color w:val="auto"/>
          <w:kern w:val="0"/>
          <w:szCs w:val="28"/>
        </w:rPr>
        <w:t>本项目以固定总价的方式进行投标报价（固定总价包括材料、制作、人工、安装、税金等</w:t>
      </w:r>
      <w:r>
        <w:rPr>
          <w:rFonts w:hint="eastAsia" w:ascii="宋体" w:hAnsi="宋体" w:cs="宋体"/>
          <w:color w:val="auto"/>
          <w:szCs w:val="28"/>
        </w:rPr>
        <w:t>交付使用前的一切费用</w:t>
      </w:r>
      <w:r>
        <w:rPr>
          <w:rFonts w:hint="eastAsia" w:ascii="宋体" w:hAnsi="宋体" w:cs="宋体"/>
          <w:color w:val="auto"/>
          <w:kern w:val="0"/>
          <w:szCs w:val="28"/>
        </w:rPr>
        <w:t>），其中每一项报价也不能超过单项限价。</w:t>
      </w:r>
      <w:r>
        <w:rPr>
          <w:rFonts w:hint="eastAsia" w:ascii="宋体" w:hAnsi="宋体" w:cs="宋体"/>
          <w:color w:val="auto"/>
          <w:szCs w:val="28"/>
        </w:rPr>
        <w:t>因成交供应商自身原因造成漏报、少报皆由其自行承担责任，采购人不再补偿。</w:t>
      </w:r>
      <w:r>
        <w:rPr>
          <w:rFonts w:hint="eastAsia" w:ascii="宋体" w:hAnsi="宋体" w:cs="宋体"/>
          <w:color w:val="auto"/>
          <w:szCs w:val="28"/>
        </w:rPr>
        <w:br w:type="textWrapping"/>
      </w:r>
      <w:r>
        <w:rPr>
          <w:rFonts w:hint="eastAsia" w:ascii="宋体" w:hAnsi="宋体" w:cs="宋体"/>
          <w:color w:val="auto"/>
          <w:szCs w:val="28"/>
          <w:lang w:val="en-US" w:eastAsia="zh-CN"/>
        </w:rPr>
        <w:t xml:space="preserve">    </w:t>
      </w:r>
      <w:r>
        <w:rPr>
          <w:rFonts w:hint="eastAsia" w:ascii="宋体" w:hAnsi="宋体" w:cs="宋体"/>
          <w:color w:val="auto"/>
          <w:szCs w:val="28"/>
        </w:rPr>
        <w:t>特别声明：参与本项目的所有供应商不论是否中标，所产生的成本均自行</w:t>
      </w:r>
      <w:r>
        <w:rPr>
          <w:rFonts w:hint="eastAsia" w:ascii="宋体" w:hAnsi="宋体" w:cs="宋体"/>
          <w:color w:val="auto"/>
          <w:szCs w:val="28"/>
          <w:lang w:eastAsia="zh-CN"/>
        </w:rPr>
        <w:t>承担</w:t>
      </w:r>
      <w:r>
        <w:rPr>
          <w:rFonts w:hint="eastAsia" w:ascii="宋体" w:hAnsi="宋体" w:cs="宋体"/>
          <w:color w:val="auto"/>
          <w:szCs w:val="28"/>
        </w:rPr>
        <w:t>；同时，中标供应商需支付前期本项目的设计费用5000元</w:t>
      </w:r>
      <w:r>
        <w:rPr>
          <w:rFonts w:hint="eastAsia" w:ascii="宋体" w:hAnsi="宋体" w:cs="宋体"/>
          <w:color w:val="auto"/>
          <w:szCs w:val="28"/>
          <w:lang w:eastAsia="zh-CN"/>
        </w:rPr>
        <w:t>整</w:t>
      </w:r>
      <w:r>
        <w:rPr>
          <w:rFonts w:hint="eastAsia" w:ascii="宋体" w:hAnsi="宋体" w:cs="宋体"/>
          <w:color w:val="auto"/>
          <w:szCs w:val="28"/>
        </w:rPr>
        <w:t>给</w:t>
      </w:r>
      <w:r>
        <w:rPr>
          <w:rFonts w:hint="eastAsia" w:ascii="宋体" w:hAnsi="宋体" w:cs="宋体"/>
          <w:color w:val="auto"/>
          <w:szCs w:val="28"/>
          <w:lang w:val="en-US" w:eastAsia="zh-CN"/>
        </w:rPr>
        <w:t>家具方案</w:t>
      </w:r>
      <w:r>
        <w:rPr>
          <w:rFonts w:hint="eastAsia" w:ascii="宋体" w:hAnsi="宋体" w:cs="宋体"/>
          <w:color w:val="auto"/>
          <w:szCs w:val="28"/>
        </w:rPr>
        <w:t>设计单位。</w:t>
      </w:r>
    </w:p>
    <w:p>
      <w:pPr>
        <w:pStyle w:val="2"/>
        <w:spacing w:before="0" w:after="0" w:line="460" w:lineRule="exact"/>
        <w:ind w:left="560" w:leftChars="200"/>
        <w:rPr>
          <w:rFonts w:ascii="宋体" w:hAnsi="宋体" w:cs="宋体"/>
          <w:color w:val="auto"/>
          <w:sz w:val="28"/>
          <w:szCs w:val="28"/>
        </w:rPr>
      </w:pPr>
      <w:r>
        <w:rPr>
          <w:rFonts w:hint="eastAsia" w:ascii="宋体" w:hAnsi="宋体" w:cs="宋体"/>
          <w:color w:val="auto"/>
          <w:sz w:val="28"/>
          <w:szCs w:val="28"/>
        </w:rPr>
        <w:t>八、质量保证与服务要求</w:t>
      </w:r>
    </w:p>
    <w:p>
      <w:pPr>
        <w:spacing w:line="480" w:lineRule="exact"/>
        <w:ind w:firstLine="560" w:firstLineChars="200"/>
        <w:rPr>
          <w:rFonts w:ascii="宋体" w:hAnsi="宋体" w:cs="宋体"/>
          <w:color w:val="auto"/>
          <w:szCs w:val="28"/>
        </w:rPr>
      </w:pPr>
      <w:r>
        <w:rPr>
          <w:rFonts w:hint="eastAsia" w:ascii="宋体" w:hAnsi="宋体" w:cs="宋体"/>
          <w:color w:val="auto"/>
          <w:szCs w:val="28"/>
        </w:rPr>
        <w:t>1、成交供应商提供的家具产品必须是全新的，完全符合国家有关技术标准，并提供产品质量检验报告，成交供应商的质量保证及售后服务承诺如下：</w:t>
      </w:r>
    </w:p>
    <w:p>
      <w:pPr>
        <w:spacing w:line="480" w:lineRule="exact"/>
        <w:ind w:firstLine="560" w:firstLineChars="200"/>
        <w:rPr>
          <w:rFonts w:ascii="宋体" w:hAnsi="宋体" w:cs="宋体"/>
          <w:color w:val="auto"/>
          <w:szCs w:val="28"/>
        </w:rPr>
      </w:pPr>
      <w:r>
        <w:rPr>
          <w:rFonts w:hint="eastAsia" w:ascii="宋体" w:hAnsi="宋体" w:cs="宋体"/>
          <w:color w:val="auto"/>
          <w:szCs w:val="28"/>
        </w:rPr>
        <w:t>2. 成交供应商应明确承诺： 产品质保期一年（人为损坏除外）。</w:t>
      </w:r>
    </w:p>
    <w:p>
      <w:pPr>
        <w:spacing w:line="480" w:lineRule="exact"/>
        <w:ind w:firstLine="560" w:firstLineChars="200"/>
        <w:rPr>
          <w:rFonts w:ascii="宋体" w:hAnsi="宋体" w:cs="宋体"/>
          <w:color w:val="auto"/>
          <w:szCs w:val="28"/>
        </w:rPr>
      </w:pPr>
      <w:r>
        <w:rPr>
          <w:rFonts w:hint="eastAsia" w:ascii="宋体" w:hAnsi="宋体" w:cs="宋体"/>
          <w:color w:val="auto"/>
          <w:szCs w:val="28"/>
        </w:rPr>
        <w:t>3.成交供应商售后服务：供应商和厂家在质量保证期内应当为采购人提供以下技术支持服务：</w:t>
      </w:r>
    </w:p>
    <w:p>
      <w:pPr>
        <w:spacing w:line="480" w:lineRule="exact"/>
        <w:ind w:firstLine="560" w:firstLineChars="200"/>
        <w:rPr>
          <w:rFonts w:ascii="宋体" w:hAnsi="宋体" w:cs="宋体"/>
          <w:color w:val="auto"/>
          <w:szCs w:val="28"/>
        </w:rPr>
      </w:pPr>
      <w:r>
        <w:rPr>
          <w:rFonts w:hint="eastAsia" w:ascii="宋体" w:hAnsi="宋体" w:cs="宋体"/>
          <w:color w:val="auto"/>
          <w:szCs w:val="28"/>
        </w:rPr>
        <w:t>A、质量保证期内服务要求</w:t>
      </w:r>
    </w:p>
    <w:p>
      <w:pPr>
        <w:spacing w:line="480" w:lineRule="exact"/>
        <w:ind w:firstLine="560" w:firstLineChars="200"/>
        <w:rPr>
          <w:rFonts w:ascii="宋体" w:hAnsi="宋体" w:cs="宋体"/>
          <w:color w:val="auto"/>
          <w:szCs w:val="28"/>
        </w:rPr>
      </w:pPr>
      <w:r>
        <w:rPr>
          <w:rFonts w:hint="eastAsia" w:ascii="宋体" w:hAnsi="宋体" w:cs="宋体"/>
          <w:color w:val="auto"/>
          <w:szCs w:val="28"/>
        </w:rPr>
        <w:t>（1）电话咨询</w:t>
      </w:r>
    </w:p>
    <w:p>
      <w:pPr>
        <w:spacing w:line="480" w:lineRule="exact"/>
        <w:ind w:firstLine="560" w:firstLineChars="200"/>
        <w:rPr>
          <w:rFonts w:ascii="宋体" w:hAnsi="宋体" w:cs="宋体"/>
          <w:color w:val="auto"/>
          <w:szCs w:val="28"/>
        </w:rPr>
      </w:pPr>
      <w:r>
        <w:rPr>
          <w:rFonts w:hint="eastAsia" w:ascii="宋体" w:hAnsi="宋体" w:cs="宋体"/>
          <w:color w:val="auto"/>
          <w:szCs w:val="28"/>
        </w:rPr>
        <w:t>供应商和厂家应当为用户提供技术援助电话，解答用户在使用中遇到的问题，及时为用户提出解决问题的建议。</w:t>
      </w:r>
    </w:p>
    <w:p>
      <w:pPr>
        <w:spacing w:line="480" w:lineRule="exact"/>
        <w:ind w:firstLine="560" w:firstLineChars="200"/>
        <w:rPr>
          <w:rFonts w:ascii="宋体" w:hAnsi="宋体" w:cs="宋体"/>
          <w:color w:val="auto"/>
          <w:szCs w:val="28"/>
        </w:rPr>
      </w:pPr>
      <w:r>
        <w:rPr>
          <w:rFonts w:hint="eastAsia" w:ascii="宋体" w:hAnsi="宋体" w:cs="宋体"/>
          <w:color w:val="auto"/>
          <w:szCs w:val="28"/>
        </w:rPr>
        <w:t>（2）现场响应</w:t>
      </w:r>
    </w:p>
    <w:p>
      <w:pPr>
        <w:spacing w:line="480" w:lineRule="exact"/>
        <w:ind w:firstLine="560" w:firstLineChars="200"/>
        <w:rPr>
          <w:rFonts w:ascii="宋体" w:hAnsi="宋体" w:cs="宋体"/>
          <w:color w:val="auto"/>
          <w:szCs w:val="28"/>
        </w:rPr>
      </w:pPr>
      <w:r>
        <w:rPr>
          <w:rFonts w:hint="eastAsia" w:ascii="宋体" w:hAnsi="宋体" w:cs="宋体"/>
          <w:color w:val="auto"/>
          <w:szCs w:val="28"/>
        </w:rPr>
        <w:t>用户遇到使用及技术问题，电话咨询不能解决的，供应商和厂家应在2小时内采取相应措施，提供上门服务，确保产品正常工作；无法在2小时内解决的，应在4小时内提供备用产品，使用户能够正常使用。</w:t>
      </w:r>
    </w:p>
    <w:p>
      <w:pPr>
        <w:spacing w:line="480" w:lineRule="exact"/>
        <w:ind w:firstLine="560" w:firstLineChars="200"/>
        <w:rPr>
          <w:rFonts w:ascii="宋体" w:hAnsi="宋体" w:cs="宋体"/>
          <w:color w:val="auto"/>
          <w:szCs w:val="28"/>
        </w:rPr>
      </w:pPr>
      <w:r>
        <w:rPr>
          <w:rFonts w:hint="eastAsia" w:ascii="宋体" w:hAnsi="宋体" w:cs="宋体"/>
          <w:color w:val="auto"/>
          <w:szCs w:val="28"/>
        </w:rPr>
        <w:t>（3）技术升级</w:t>
      </w:r>
    </w:p>
    <w:p>
      <w:pPr>
        <w:spacing w:line="480" w:lineRule="exact"/>
        <w:ind w:firstLine="560" w:firstLineChars="200"/>
        <w:rPr>
          <w:rFonts w:ascii="宋体" w:hAnsi="宋体" w:cs="宋体"/>
          <w:color w:val="auto"/>
          <w:szCs w:val="28"/>
        </w:rPr>
      </w:pPr>
      <w:r>
        <w:rPr>
          <w:rFonts w:hint="eastAsia" w:ascii="宋体" w:hAnsi="宋体" w:cs="宋体"/>
          <w:color w:val="auto"/>
          <w:szCs w:val="28"/>
        </w:rPr>
        <w:t>在质保期内，如果供应商和厂家的产品技术升级，供应商应及时通知采购人，如采购人有相应要求，供应商和厂家应对采购人进行升级服务。</w:t>
      </w:r>
    </w:p>
    <w:p>
      <w:pPr>
        <w:spacing w:line="480" w:lineRule="exact"/>
        <w:ind w:firstLine="560" w:firstLineChars="200"/>
        <w:rPr>
          <w:rFonts w:ascii="宋体" w:hAnsi="宋体" w:cs="宋体"/>
          <w:color w:val="auto"/>
          <w:szCs w:val="28"/>
        </w:rPr>
      </w:pPr>
      <w:r>
        <w:rPr>
          <w:rFonts w:hint="eastAsia" w:ascii="宋体" w:hAnsi="宋体" w:cs="宋体"/>
          <w:color w:val="auto"/>
          <w:szCs w:val="28"/>
        </w:rPr>
        <w:t>（4）其他服务要求</w:t>
      </w:r>
    </w:p>
    <w:p>
      <w:pPr>
        <w:spacing w:line="480" w:lineRule="exact"/>
        <w:ind w:firstLine="560" w:firstLineChars="200"/>
        <w:rPr>
          <w:rFonts w:ascii="宋体" w:hAnsi="宋体" w:cs="宋体"/>
          <w:color w:val="auto"/>
          <w:szCs w:val="28"/>
        </w:rPr>
      </w:pPr>
      <w:r>
        <w:rPr>
          <w:rFonts w:hint="eastAsia" w:ascii="宋体" w:hAnsi="宋体" w:cs="宋体"/>
          <w:color w:val="auto"/>
          <w:szCs w:val="28"/>
        </w:rPr>
        <w:t>4.质保期外服务要求：</w:t>
      </w:r>
    </w:p>
    <w:p>
      <w:pPr>
        <w:spacing w:line="480" w:lineRule="exact"/>
        <w:ind w:firstLine="560" w:firstLineChars="200"/>
        <w:rPr>
          <w:rFonts w:ascii="宋体" w:hAnsi="宋体" w:cs="宋体"/>
          <w:color w:val="auto"/>
          <w:szCs w:val="28"/>
        </w:rPr>
      </w:pPr>
      <w:r>
        <w:rPr>
          <w:rFonts w:hint="eastAsia" w:ascii="宋体" w:hAnsi="宋体" w:cs="宋体"/>
          <w:color w:val="auto"/>
          <w:szCs w:val="28"/>
        </w:rPr>
        <w:t>（1）质量保证期过后，供应商和厂家应同样提供免费电话咨询服务，并应承诺提供产品上门维护服务。</w:t>
      </w:r>
    </w:p>
    <w:p>
      <w:pPr>
        <w:spacing w:line="480" w:lineRule="exact"/>
        <w:ind w:firstLine="560" w:firstLineChars="200"/>
        <w:rPr>
          <w:rFonts w:ascii="宋体" w:hAnsi="宋体" w:cs="宋体"/>
          <w:color w:val="auto"/>
          <w:szCs w:val="28"/>
        </w:rPr>
      </w:pPr>
      <w:r>
        <w:rPr>
          <w:rFonts w:hint="eastAsia" w:ascii="宋体" w:hAnsi="宋体" w:cs="宋体"/>
          <w:color w:val="auto"/>
          <w:szCs w:val="28"/>
        </w:rPr>
        <w:t>（2）质量保证期过后，采购人需要继续由原供应商和厂家提供售后服务的，该供应商和厂家应以优惠价格提供售后服务。</w:t>
      </w:r>
    </w:p>
    <w:p>
      <w:pPr>
        <w:spacing w:line="480" w:lineRule="exact"/>
        <w:ind w:firstLine="560" w:firstLineChars="200"/>
        <w:rPr>
          <w:rFonts w:ascii="宋体" w:hAnsi="宋体" w:cs="宋体"/>
          <w:color w:val="auto"/>
          <w:szCs w:val="28"/>
        </w:rPr>
      </w:pPr>
      <w:r>
        <w:rPr>
          <w:rFonts w:hint="eastAsia" w:ascii="宋体" w:hAnsi="宋体" w:cs="宋体"/>
          <w:color w:val="auto"/>
          <w:szCs w:val="28"/>
        </w:rPr>
        <w:t xml:space="preserve">5、其他： </w:t>
      </w:r>
    </w:p>
    <w:p>
      <w:pPr>
        <w:spacing w:line="480" w:lineRule="exact"/>
        <w:ind w:firstLine="560" w:firstLineChars="200"/>
        <w:rPr>
          <w:rFonts w:ascii="宋体" w:hAnsi="宋体" w:cs="宋体"/>
          <w:color w:val="auto"/>
          <w:szCs w:val="28"/>
        </w:rPr>
      </w:pPr>
      <w:r>
        <w:rPr>
          <w:rFonts w:hint="eastAsia" w:ascii="宋体" w:hAnsi="宋体" w:cs="宋体"/>
          <w:color w:val="auto"/>
          <w:szCs w:val="28"/>
        </w:rPr>
        <w:t>A、供应商必须在投标文件中对以上条款和服务承诺明确列出，承诺内容必须达到本篇及招标文件其他条款的要求。</w:t>
      </w:r>
    </w:p>
    <w:p>
      <w:pPr>
        <w:spacing w:line="480" w:lineRule="exact"/>
        <w:ind w:firstLine="560" w:firstLineChars="200"/>
        <w:rPr>
          <w:rFonts w:ascii="宋体" w:hAnsi="宋体" w:cs="宋体"/>
          <w:color w:val="auto"/>
          <w:szCs w:val="28"/>
        </w:rPr>
      </w:pPr>
      <w:r>
        <w:rPr>
          <w:rFonts w:hint="eastAsia" w:ascii="宋体" w:hAnsi="宋体" w:cs="宋体"/>
          <w:color w:val="auto"/>
          <w:szCs w:val="28"/>
        </w:rPr>
        <w:t>B、其他未尽事宜由供需双方在采购合同中详细约定。</w:t>
      </w:r>
    </w:p>
    <w:p>
      <w:pPr>
        <w:pStyle w:val="2"/>
        <w:spacing w:before="0" w:after="0" w:line="460" w:lineRule="exact"/>
        <w:rPr>
          <w:rFonts w:ascii="宋体" w:hAnsi="宋体" w:cs="宋体"/>
          <w:color w:val="auto"/>
          <w:sz w:val="28"/>
          <w:szCs w:val="28"/>
        </w:rPr>
      </w:pPr>
      <w:r>
        <w:rPr>
          <w:rFonts w:hint="eastAsia" w:ascii="宋体" w:hAnsi="宋体" w:cs="宋体"/>
          <w:color w:val="auto"/>
          <w:sz w:val="28"/>
          <w:szCs w:val="28"/>
        </w:rPr>
        <w:t>九、交货及安装地点</w:t>
      </w:r>
    </w:p>
    <w:p>
      <w:pPr>
        <w:spacing w:line="480" w:lineRule="exact"/>
        <w:ind w:firstLine="560" w:firstLineChars="200"/>
        <w:rPr>
          <w:rFonts w:ascii="宋体" w:hAnsi="宋体" w:cs="宋体"/>
          <w:color w:val="auto"/>
          <w:szCs w:val="28"/>
        </w:rPr>
      </w:pPr>
      <w:r>
        <w:rPr>
          <w:rFonts w:hint="eastAsia" w:ascii="宋体" w:hAnsi="宋体" w:cs="宋体"/>
          <w:color w:val="auto"/>
          <w:szCs w:val="28"/>
        </w:rPr>
        <w:t>交货时间：采购合同签订后</w:t>
      </w:r>
      <w:r>
        <w:rPr>
          <w:rFonts w:hint="eastAsia" w:ascii="宋体" w:hAnsi="宋体" w:cs="宋体"/>
          <w:color w:val="auto"/>
          <w:szCs w:val="28"/>
          <w:lang w:val="en-US" w:eastAsia="zh-CN"/>
        </w:rPr>
        <w:t>15</w:t>
      </w:r>
      <w:r>
        <w:rPr>
          <w:rFonts w:hint="eastAsia" w:ascii="宋体" w:hAnsi="宋体" w:cs="宋体"/>
          <w:color w:val="auto"/>
          <w:szCs w:val="28"/>
        </w:rPr>
        <w:t>个日历天内完成供货及安装。</w:t>
      </w:r>
    </w:p>
    <w:p>
      <w:pPr>
        <w:spacing w:line="480" w:lineRule="exact"/>
        <w:ind w:firstLine="560" w:firstLineChars="200"/>
        <w:rPr>
          <w:rFonts w:ascii="宋体" w:hAnsi="宋体" w:cs="宋体"/>
          <w:color w:val="auto"/>
          <w:szCs w:val="28"/>
        </w:rPr>
      </w:pPr>
      <w:r>
        <w:rPr>
          <w:rFonts w:hint="eastAsia" w:ascii="宋体" w:hAnsi="宋体" w:cs="宋体"/>
          <w:color w:val="auto"/>
          <w:szCs w:val="28"/>
        </w:rPr>
        <w:t>交货地点：甲方指定地点 。</w:t>
      </w:r>
    </w:p>
    <w:p>
      <w:pPr>
        <w:pStyle w:val="2"/>
        <w:numPr>
          <w:ilvl w:val="0"/>
          <w:numId w:val="13"/>
        </w:numPr>
        <w:spacing w:before="0" w:after="0" w:line="460" w:lineRule="exact"/>
        <w:rPr>
          <w:rFonts w:ascii="宋体" w:hAnsi="宋体" w:cs="宋体"/>
          <w:color w:val="auto"/>
          <w:sz w:val="28"/>
          <w:szCs w:val="28"/>
        </w:rPr>
      </w:pPr>
      <w:r>
        <w:rPr>
          <w:rFonts w:hint="eastAsia" w:ascii="宋体" w:hAnsi="宋体" w:cs="宋体"/>
          <w:color w:val="auto"/>
          <w:sz w:val="28"/>
          <w:szCs w:val="28"/>
        </w:rPr>
        <w:t>付款方式</w:t>
      </w:r>
    </w:p>
    <w:p>
      <w:pPr>
        <w:spacing w:line="480" w:lineRule="exact"/>
        <w:ind w:firstLine="560" w:firstLineChars="200"/>
        <w:rPr>
          <w:rFonts w:ascii="宋体" w:hAnsi="宋体" w:cs="宋体"/>
          <w:color w:val="auto"/>
          <w:szCs w:val="28"/>
        </w:rPr>
      </w:pPr>
      <w:r>
        <w:rPr>
          <w:rFonts w:hint="eastAsia" w:ascii="宋体" w:hAnsi="宋体" w:cs="宋体"/>
          <w:color w:val="auto"/>
          <w:szCs w:val="28"/>
        </w:rPr>
        <w:t>中标方在合同约定供货日期完成货物安装调试并验收合格，</w:t>
      </w:r>
      <w:r>
        <w:rPr>
          <w:rFonts w:hint="eastAsia" w:ascii="宋体" w:hAnsi="宋体" w:cs="宋体"/>
          <w:color w:val="auto"/>
          <w:szCs w:val="28"/>
          <w:lang w:eastAsia="zh-CN"/>
        </w:rPr>
        <w:t>采购人</w:t>
      </w:r>
      <w:r>
        <w:rPr>
          <w:rFonts w:hint="eastAsia" w:ascii="宋体" w:hAnsi="宋体" w:cs="宋体"/>
          <w:color w:val="auto"/>
          <w:szCs w:val="28"/>
        </w:rPr>
        <w:t>向</w:t>
      </w:r>
      <w:r>
        <w:rPr>
          <w:rFonts w:hint="eastAsia" w:ascii="宋体" w:hAnsi="宋体" w:cs="宋体"/>
          <w:color w:val="auto"/>
          <w:szCs w:val="28"/>
          <w:lang w:eastAsia="zh-CN"/>
        </w:rPr>
        <w:t>中标供应商</w:t>
      </w:r>
      <w:r>
        <w:rPr>
          <w:rFonts w:hint="eastAsia" w:ascii="宋体" w:hAnsi="宋体" w:cs="宋体"/>
          <w:color w:val="auto"/>
          <w:szCs w:val="28"/>
        </w:rPr>
        <w:t>支付100%合同价款；</w:t>
      </w:r>
    </w:p>
    <w:p>
      <w:pPr>
        <w:pStyle w:val="2"/>
        <w:spacing w:before="0" w:after="0" w:line="460" w:lineRule="exact"/>
        <w:rPr>
          <w:rFonts w:ascii="宋体" w:hAnsi="宋体" w:cs="宋体"/>
          <w:color w:val="auto"/>
          <w:sz w:val="28"/>
          <w:szCs w:val="28"/>
        </w:rPr>
      </w:pPr>
      <w:r>
        <w:rPr>
          <w:rFonts w:hint="eastAsia" w:ascii="宋体" w:hAnsi="宋体" w:cs="宋体"/>
          <w:color w:val="auto"/>
          <w:sz w:val="28"/>
          <w:szCs w:val="28"/>
        </w:rPr>
        <w:t>十一、验收方式</w:t>
      </w:r>
    </w:p>
    <w:p>
      <w:pPr>
        <w:numPr>
          <w:ilvl w:val="0"/>
          <w:numId w:val="14"/>
        </w:numPr>
        <w:spacing w:line="440" w:lineRule="exact"/>
        <w:rPr>
          <w:rFonts w:ascii="宋体" w:hAnsi="宋体" w:cs="宋体"/>
          <w:color w:val="auto"/>
          <w:szCs w:val="28"/>
        </w:rPr>
      </w:pPr>
      <w:r>
        <w:rPr>
          <w:rFonts w:hint="eastAsia" w:ascii="宋体" w:hAnsi="宋体" w:cs="宋体"/>
          <w:color w:val="auto"/>
          <w:szCs w:val="28"/>
        </w:rPr>
        <w:t>家具供货及安装完成后，供应商应经采购人或其指定验收单位清点；检查外观，规格，作出验收记录，双方签字确认。</w:t>
      </w:r>
    </w:p>
    <w:p>
      <w:pPr>
        <w:numPr>
          <w:ilvl w:val="0"/>
          <w:numId w:val="14"/>
        </w:numPr>
        <w:spacing w:line="440" w:lineRule="exact"/>
        <w:rPr>
          <w:rFonts w:ascii="宋体" w:hAnsi="宋体" w:cs="宋体"/>
          <w:color w:val="auto"/>
          <w:szCs w:val="28"/>
        </w:rPr>
      </w:pPr>
      <w:r>
        <w:rPr>
          <w:rFonts w:hint="eastAsia" w:ascii="宋体" w:hAnsi="宋体" w:cs="宋体"/>
          <w:color w:val="auto"/>
          <w:szCs w:val="28"/>
        </w:rPr>
        <w:t>供应商应保证货物完好无损，如有缺漏、损坏，由供应商负责调换、补齐或赔偿。</w:t>
      </w:r>
    </w:p>
    <w:p>
      <w:pPr>
        <w:numPr>
          <w:ilvl w:val="0"/>
          <w:numId w:val="14"/>
        </w:numPr>
        <w:spacing w:line="440" w:lineRule="exact"/>
        <w:rPr>
          <w:rFonts w:ascii="宋体" w:hAnsi="宋体" w:cs="宋体"/>
          <w:color w:val="auto"/>
          <w:szCs w:val="28"/>
        </w:rPr>
      </w:pPr>
      <w:r>
        <w:rPr>
          <w:rFonts w:hint="eastAsia" w:ascii="宋体" w:hAnsi="宋体" w:cs="宋体"/>
          <w:color w:val="auto"/>
          <w:szCs w:val="28"/>
        </w:rPr>
        <w:t>供应商应派遣专业技术人员进行现场安装调试。验收合格条件如下：</w:t>
      </w:r>
    </w:p>
    <w:p>
      <w:pPr>
        <w:spacing w:line="440" w:lineRule="exact"/>
        <w:ind w:left="-265" w:firstLine="840" w:firstLineChars="300"/>
        <w:rPr>
          <w:rFonts w:ascii="宋体" w:hAnsi="宋体" w:cs="宋体"/>
          <w:color w:val="auto"/>
          <w:szCs w:val="28"/>
        </w:rPr>
      </w:pPr>
      <w:r>
        <w:rPr>
          <w:rFonts w:hint="eastAsia" w:ascii="宋体" w:hAnsi="宋体" w:cs="宋体"/>
          <w:color w:val="auto"/>
          <w:szCs w:val="28"/>
        </w:rPr>
        <w:t>1.规格、数量、技术参数与采购合同一致，达到规定的标准。</w:t>
      </w:r>
    </w:p>
    <w:p>
      <w:pPr>
        <w:spacing w:line="440" w:lineRule="exact"/>
        <w:ind w:left="-265" w:firstLine="840" w:firstLineChars="300"/>
        <w:rPr>
          <w:rFonts w:ascii="宋体" w:hAnsi="宋体" w:cs="宋体"/>
          <w:color w:val="auto"/>
          <w:szCs w:val="28"/>
        </w:rPr>
      </w:pPr>
      <w:r>
        <w:rPr>
          <w:rFonts w:hint="eastAsia" w:ascii="宋体" w:hAnsi="宋体" w:cs="宋体"/>
          <w:color w:val="auto"/>
          <w:szCs w:val="28"/>
        </w:rPr>
        <w:t>2.在规定时间内完成交货并验收，并经采购人确认。</w:t>
      </w:r>
    </w:p>
    <w:p>
      <w:pPr>
        <w:numPr>
          <w:ilvl w:val="0"/>
          <w:numId w:val="14"/>
        </w:numPr>
        <w:spacing w:line="440" w:lineRule="exact"/>
        <w:rPr>
          <w:rFonts w:ascii="宋体" w:hAnsi="宋体" w:cs="宋体"/>
          <w:color w:val="auto"/>
          <w:szCs w:val="28"/>
        </w:rPr>
      </w:pPr>
      <w:r>
        <w:rPr>
          <w:rFonts w:hint="eastAsia" w:ascii="宋体" w:hAnsi="宋体" w:cs="宋体"/>
          <w:color w:val="auto"/>
          <w:szCs w:val="28"/>
        </w:rPr>
        <w:t>供应商提供的货物未达到询价规定要求，且对采购人造成损失的，由供应商承担一切责任，并赔偿所造成的损失。</w:t>
      </w:r>
    </w:p>
    <w:p>
      <w:pPr>
        <w:pStyle w:val="2"/>
        <w:spacing w:before="0" w:after="0" w:line="460" w:lineRule="exact"/>
        <w:rPr>
          <w:rFonts w:ascii="宋体" w:hAnsi="宋体" w:cs="宋体"/>
          <w:color w:val="auto"/>
          <w:sz w:val="28"/>
          <w:szCs w:val="28"/>
        </w:rPr>
      </w:pPr>
      <w:r>
        <w:rPr>
          <w:rFonts w:hint="eastAsia" w:ascii="宋体" w:hAnsi="宋体" w:cs="宋体"/>
          <w:color w:val="auto"/>
          <w:sz w:val="28"/>
          <w:szCs w:val="28"/>
        </w:rPr>
        <w:t>十二、联系方式</w:t>
      </w:r>
    </w:p>
    <w:p>
      <w:pPr>
        <w:pStyle w:val="67"/>
        <w:ind w:left="560" w:leftChars="200"/>
        <w:rPr>
          <w:rFonts w:hAnsi="宋体" w:cs="宋体"/>
          <w:color w:val="auto"/>
          <w:sz w:val="28"/>
          <w:szCs w:val="28"/>
        </w:rPr>
      </w:pPr>
      <w:r>
        <w:rPr>
          <w:rFonts w:hint="eastAsia" w:hAnsi="宋体" w:cs="宋体"/>
          <w:color w:val="auto"/>
          <w:sz w:val="28"/>
          <w:szCs w:val="28"/>
        </w:rPr>
        <w:t>（一）采购人：</w:t>
      </w:r>
      <w:r>
        <w:rPr>
          <w:rFonts w:hint="eastAsia" w:ascii="Calibri" w:hAnsi="Calibri"/>
          <w:b/>
          <w:bCs/>
          <w:color w:val="auto"/>
          <w:sz w:val="32"/>
          <w:szCs w:val="32"/>
        </w:rPr>
        <w:t>沙坪坝区回龙坝镇人民政府</w:t>
      </w:r>
      <w:r>
        <w:rPr>
          <w:rFonts w:hint="eastAsia" w:ascii="Calibri" w:hAnsi="Calibri"/>
          <w:b/>
          <w:bCs/>
          <w:color w:val="auto"/>
          <w:sz w:val="32"/>
          <w:szCs w:val="32"/>
        </w:rPr>
        <w:br w:type="textWrapping"/>
      </w:r>
      <w:r>
        <w:rPr>
          <w:rFonts w:hint="eastAsia" w:hAnsi="宋体" w:cs="宋体"/>
          <w:color w:val="auto"/>
          <w:sz w:val="28"/>
          <w:szCs w:val="28"/>
        </w:rPr>
        <w:t>联系人：张老师</w:t>
      </w:r>
      <w:r>
        <w:rPr>
          <w:rFonts w:hint="eastAsia" w:hAnsi="宋体" w:cs="宋体"/>
          <w:color w:val="auto"/>
          <w:sz w:val="28"/>
          <w:szCs w:val="28"/>
        </w:rPr>
        <w:br w:type="textWrapping"/>
      </w:r>
      <w:r>
        <w:rPr>
          <w:rFonts w:hint="eastAsia" w:hAnsi="宋体" w:cs="宋体"/>
          <w:color w:val="auto"/>
          <w:sz w:val="28"/>
          <w:szCs w:val="28"/>
        </w:rPr>
        <w:t>电  话：023-65656453</w:t>
      </w:r>
      <w:r>
        <w:rPr>
          <w:rFonts w:hint="eastAsia" w:hAnsi="宋体" w:cs="宋体"/>
          <w:color w:val="auto"/>
          <w:sz w:val="28"/>
          <w:szCs w:val="28"/>
        </w:rPr>
        <w:br w:type="textWrapping"/>
      </w:r>
      <w:r>
        <w:rPr>
          <w:rFonts w:hint="eastAsia" w:hAnsi="宋体" w:cs="宋体"/>
          <w:color w:val="auto"/>
          <w:sz w:val="28"/>
          <w:szCs w:val="28"/>
        </w:rPr>
        <w:t>地  址：重庆市沙坪坝区回龙坝镇回龙北街21号</w:t>
      </w:r>
    </w:p>
    <w:p>
      <w:pPr>
        <w:pStyle w:val="2"/>
        <w:spacing w:before="0" w:after="0" w:line="460" w:lineRule="exact"/>
        <w:rPr>
          <w:rFonts w:ascii="宋体" w:hAnsi="宋体" w:cs="宋体"/>
          <w:color w:val="auto"/>
          <w:sz w:val="28"/>
          <w:szCs w:val="28"/>
        </w:rPr>
      </w:pPr>
      <w:r>
        <w:rPr>
          <w:rFonts w:hint="eastAsia" w:ascii="宋体" w:hAnsi="宋体" w:cs="宋体"/>
          <w:color w:val="auto"/>
          <w:sz w:val="28"/>
          <w:szCs w:val="28"/>
        </w:rPr>
        <w:t>十三、供应商提交响应文件</w:t>
      </w:r>
    </w:p>
    <w:p>
      <w:pPr>
        <w:spacing w:line="440" w:lineRule="exact"/>
        <w:ind w:firstLine="560" w:firstLineChars="200"/>
        <w:rPr>
          <w:rFonts w:ascii="宋体" w:hAnsi="宋体" w:cs="宋体"/>
          <w:color w:val="auto"/>
          <w:szCs w:val="28"/>
        </w:rPr>
      </w:pPr>
      <w:r>
        <w:rPr>
          <w:rFonts w:hint="eastAsia" w:ascii="宋体" w:hAnsi="宋体" w:cs="宋体"/>
          <w:color w:val="auto"/>
          <w:szCs w:val="28"/>
        </w:rPr>
        <w:t>供应商需在2022年</w:t>
      </w:r>
      <w:r>
        <w:rPr>
          <w:rFonts w:hint="eastAsia" w:ascii="宋体" w:hAnsi="宋体" w:cs="宋体"/>
          <w:color w:val="auto"/>
          <w:szCs w:val="28"/>
          <w:lang w:val="en-US" w:eastAsia="zh-CN"/>
        </w:rPr>
        <w:t>10</w:t>
      </w:r>
      <w:r>
        <w:rPr>
          <w:rFonts w:hint="eastAsia" w:ascii="宋体" w:hAnsi="宋体" w:cs="宋体"/>
          <w:color w:val="auto"/>
          <w:szCs w:val="28"/>
        </w:rPr>
        <w:t>月</w:t>
      </w:r>
      <w:r>
        <w:rPr>
          <w:rFonts w:hint="eastAsia" w:ascii="宋体" w:hAnsi="宋体" w:cs="宋体"/>
          <w:color w:val="auto"/>
          <w:szCs w:val="28"/>
          <w:lang w:val="en-US" w:eastAsia="zh-CN"/>
        </w:rPr>
        <w:t>13</w:t>
      </w:r>
      <w:r>
        <w:rPr>
          <w:rFonts w:hint="eastAsia" w:ascii="宋体" w:hAnsi="宋体" w:cs="宋体"/>
          <w:color w:val="auto"/>
          <w:szCs w:val="28"/>
        </w:rPr>
        <w:t>日</w:t>
      </w:r>
      <w:r>
        <w:rPr>
          <w:rFonts w:hint="eastAsia" w:ascii="宋体" w:hAnsi="宋体" w:cs="宋体"/>
          <w:color w:val="auto"/>
          <w:szCs w:val="28"/>
          <w:lang w:val="en-US" w:eastAsia="zh-CN"/>
        </w:rPr>
        <w:t>17</w:t>
      </w:r>
      <w:r>
        <w:rPr>
          <w:rFonts w:hint="eastAsia" w:ascii="宋体" w:hAnsi="宋体" w:cs="宋体"/>
          <w:color w:val="auto"/>
          <w:szCs w:val="28"/>
        </w:rPr>
        <w:t>:00（北京时间）前将响应文件纸质原件1份或盖章后的扫描件1份送达以下地址：</w:t>
      </w:r>
    </w:p>
    <w:p>
      <w:pPr>
        <w:spacing w:line="440" w:lineRule="exact"/>
        <w:ind w:left="560" w:leftChars="200"/>
        <w:jc w:val="left"/>
        <w:rPr>
          <w:rFonts w:hint="eastAsia" w:hAnsi="宋体" w:cs="宋体"/>
          <w:color w:val="auto"/>
          <w:szCs w:val="28"/>
          <w:lang w:val="en-US" w:eastAsia="zh-CN"/>
        </w:rPr>
      </w:pPr>
      <w:r>
        <w:rPr>
          <w:rFonts w:hint="eastAsia" w:ascii="宋体" w:hAnsi="宋体" w:cs="宋体"/>
          <w:color w:val="auto"/>
          <w:szCs w:val="28"/>
        </w:rPr>
        <w:t>现场递交：</w:t>
      </w:r>
      <w:r>
        <w:rPr>
          <w:rFonts w:hint="eastAsia" w:hAnsi="宋体" w:cs="宋体"/>
          <w:color w:val="auto"/>
          <w:szCs w:val="28"/>
        </w:rPr>
        <w:t>重庆市沙坪坝区回龙坝镇回龙北街21号</w:t>
      </w:r>
      <w:r>
        <w:rPr>
          <w:rFonts w:hint="eastAsia" w:hAnsi="宋体" w:cs="宋体"/>
          <w:color w:val="auto"/>
          <w:szCs w:val="28"/>
          <w:lang w:val="en-US" w:eastAsia="zh-CN"/>
        </w:rPr>
        <w:t>.</w:t>
      </w:r>
    </w:p>
    <w:p>
      <w:pPr>
        <w:spacing w:line="440" w:lineRule="exact"/>
        <w:ind w:firstLine="560" w:firstLineChars="200"/>
        <w:jc w:val="left"/>
        <w:rPr>
          <w:rFonts w:hAnsi="宋体" w:cs="宋体"/>
          <w:color w:val="auto"/>
          <w:szCs w:val="28"/>
        </w:rPr>
      </w:pPr>
      <w:r>
        <w:rPr>
          <w:rFonts w:hint="eastAsia" w:ascii="宋体" w:hAnsi="宋体" w:cs="宋体"/>
          <w:color w:val="auto"/>
          <w:szCs w:val="28"/>
        </w:rPr>
        <w:t>响应文件纸质件逾期送达的或者未按要求送达指定地点的视为无效供应商。</w:t>
      </w:r>
    </w:p>
    <w:p>
      <w:pPr>
        <w:pStyle w:val="2"/>
        <w:numPr>
          <w:ilvl w:val="0"/>
          <w:numId w:val="15"/>
        </w:numPr>
        <w:spacing w:before="0" w:after="0" w:line="460" w:lineRule="exact"/>
        <w:rPr>
          <w:rFonts w:ascii="宋体" w:hAnsi="宋体" w:cs="宋体"/>
          <w:color w:val="auto"/>
          <w:sz w:val="28"/>
          <w:szCs w:val="28"/>
        </w:rPr>
      </w:pPr>
      <w:r>
        <w:rPr>
          <w:rFonts w:hint="eastAsia" w:ascii="宋体" w:hAnsi="宋体" w:cs="宋体"/>
          <w:color w:val="auto"/>
          <w:sz w:val="28"/>
          <w:szCs w:val="28"/>
        </w:rPr>
        <w:t>评选方法</w:t>
      </w:r>
    </w:p>
    <w:p>
      <w:pPr>
        <w:wordWrap w:val="0"/>
        <w:spacing w:line="480" w:lineRule="exact"/>
        <w:ind w:firstLine="480"/>
        <w:rPr>
          <w:rFonts w:ascii="宋体" w:hAnsi="宋体" w:cs="宋体"/>
          <w:color w:val="auto"/>
        </w:rPr>
      </w:pPr>
      <w:r>
        <w:rPr>
          <w:rFonts w:hint="eastAsia" w:ascii="宋体" w:hAnsi="宋体" w:cs="宋体"/>
          <w:color w:val="auto"/>
        </w:rPr>
        <w:t>1.资格性检查。依据法律法规和采购文件的规定，对响应文件中的资格证明、投标保证金等进行审查，以确定供应商是否具备资格。资格性检查资料表如下：</w:t>
      </w:r>
    </w:p>
    <w:tbl>
      <w:tblPr>
        <w:tblStyle w:val="6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80"/>
        <w:gridCol w:w="3127"/>
        <w:gridCol w:w="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48" w:type="dxa"/>
            <w:vAlign w:val="center"/>
          </w:tcPr>
          <w:p>
            <w:pPr>
              <w:spacing w:line="400" w:lineRule="exact"/>
              <w:jc w:val="center"/>
              <w:rPr>
                <w:rFonts w:ascii="宋体" w:hAnsi="宋体" w:cs="宋体"/>
                <w:b/>
                <w:color w:val="auto"/>
                <w:kern w:val="0"/>
                <w:sz w:val="24"/>
                <w:szCs w:val="24"/>
              </w:rPr>
            </w:pPr>
            <w:r>
              <w:rPr>
                <w:rFonts w:hint="eastAsia" w:ascii="宋体" w:hAnsi="宋体" w:cs="宋体"/>
                <w:b/>
                <w:color w:val="auto"/>
                <w:kern w:val="0"/>
                <w:sz w:val="24"/>
                <w:szCs w:val="24"/>
              </w:rPr>
              <w:t>序号</w:t>
            </w:r>
          </w:p>
        </w:tc>
        <w:tc>
          <w:tcPr>
            <w:tcW w:w="4707" w:type="dxa"/>
            <w:gridSpan w:val="2"/>
            <w:vAlign w:val="center"/>
          </w:tcPr>
          <w:p>
            <w:pPr>
              <w:spacing w:line="400" w:lineRule="exact"/>
              <w:jc w:val="center"/>
              <w:rPr>
                <w:rFonts w:ascii="宋体" w:hAnsi="宋体" w:cs="宋体"/>
                <w:b/>
                <w:color w:val="auto"/>
                <w:kern w:val="0"/>
                <w:sz w:val="24"/>
                <w:szCs w:val="24"/>
              </w:rPr>
            </w:pPr>
            <w:r>
              <w:rPr>
                <w:rFonts w:hint="eastAsia" w:ascii="宋体" w:hAnsi="宋体" w:cs="宋体"/>
                <w:b/>
                <w:color w:val="auto"/>
                <w:kern w:val="0"/>
                <w:sz w:val="24"/>
                <w:szCs w:val="24"/>
              </w:rPr>
              <w:t>检查因素</w:t>
            </w:r>
          </w:p>
        </w:tc>
        <w:tc>
          <w:tcPr>
            <w:tcW w:w="4173" w:type="dxa"/>
            <w:vAlign w:val="center"/>
          </w:tcPr>
          <w:p>
            <w:pPr>
              <w:spacing w:line="400" w:lineRule="exact"/>
              <w:jc w:val="center"/>
              <w:rPr>
                <w:rFonts w:ascii="宋体" w:hAnsi="宋体" w:cs="宋体"/>
                <w:b/>
                <w:color w:val="auto"/>
                <w:kern w:val="0"/>
                <w:sz w:val="24"/>
                <w:szCs w:val="24"/>
              </w:rPr>
            </w:pPr>
            <w:r>
              <w:rPr>
                <w:rFonts w:hint="eastAsia" w:ascii="宋体" w:hAnsi="宋体" w:cs="宋体"/>
                <w:b/>
                <w:color w:val="auto"/>
                <w:kern w:val="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8" w:hRule="atLeast"/>
        </w:trPr>
        <w:tc>
          <w:tcPr>
            <w:tcW w:w="748" w:type="dxa"/>
            <w:vMerge w:val="restart"/>
            <w:vAlign w:val="center"/>
          </w:tcPr>
          <w:p>
            <w:pPr>
              <w:spacing w:line="400" w:lineRule="exact"/>
              <w:jc w:val="center"/>
              <w:rPr>
                <w:rFonts w:ascii="宋体" w:hAnsi="宋体" w:cs="宋体"/>
                <w:color w:val="auto"/>
                <w:sz w:val="24"/>
                <w:szCs w:val="24"/>
              </w:rPr>
            </w:pPr>
            <w:r>
              <w:rPr>
                <w:rFonts w:hint="eastAsia" w:ascii="宋体" w:hAnsi="宋体" w:cs="宋体"/>
                <w:color w:val="auto"/>
                <w:sz w:val="24"/>
                <w:szCs w:val="24"/>
              </w:rPr>
              <w:t>1</w:t>
            </w:r>
          </w:p>
        </w:tc>
        <w:tc>
          <w:tcPr>
            <w:tcW w:w="1580" w:type="dxa"/>
            <w:vMerge w:val="restart"/>
            <w:vAlign w:val="center"/>
          </w:tcPr>
          <w:p>
            <w:pPr>
              <w:spacing w:line="400" w:lineRule="exact"/>
              <w:rPr>
                <w:rFonts w:ascii="宋体" w:hAnsi="宋体" w:cs="宋体"/>
                <w:color w:val="auto"/>
                <w:sz w:val="24"/>
                <w:szCs w:val="24"/>
                <w:lang w:val="zh-CN"/>
              </w:rPr>
            </w:pPr>
            <w:r>
              <w:rPr>
                <w:rFonts w:hint="eastAsia" w:ascii="宋体" w:hAnsi="宋体" w:cs="宋体"/>
                <w:color w:val="auto"/>
                <w:sz w:val="24"/>
                <w:szCs w:val="24"/>
              </w:rPr>
              <w:t>供应商</w:t>
            </w:r>
            <w:r>
              <w:rPr>
                <w:rFonts w:hint="eastAsia" w:ascii="宋体" w:hAnsi="宋体" w:cs="宋体"/>
                <w:color w:val="auto"/>
                <w:sz w:val="24"/>
                <w:szCs w:val="24"/>
                <w:lang w:val="zh-CN"/>
              </w:rPr>
              <w:t>应符合的基本资格条件</w:t>
            </w:r>
          </w:p>
        </w:tc>
        <w:tc>
          <w:tcPr>
            <w:tcW w:w="3127" w:type="dxa"/>
            <w:vAlign w:val="center"/>
          </w:tcPr>
          <w:p>
            <w:pPr>
              <w:spacing w:line="400" w:lineRule="exact"/>
              <w:rPr>
                <w:rFonts w:ascii="宋体" w:hAnsi="宋体" w:cs="宋体"/>
                <w:color w:val="auto"/>
                <w:sz w:val="24"/>
                <w:szCs w:val="24"/>
              </w:rPr>
            </w:pPr>
            <w:r>
              <w:rPr>
                <w:rFonts w:hint="eastAsia" w:ascii="宋体" w:hAnsi="宋体" w:cs="宋体"/>
                <w:color w:val="auto"/>
                <w:sz w:val="24"/>
                <w:szCs w:val="24"/>
              </w:rPr>
              <w:t>（1）具有独立承担民事责任的能力</w:t>
            </w:r>
          </w:p>
        </w:tc>
        <w:tc>
          <w:tcPr>
            <w:tcW w:w="4173" w:type="dxa"/>
            <w:vAlign w:val="center"/>
          </w:tcPr>
          <w:p>
            <w:pPr>
              <w:spacing w:line="400" w:lineRule="exact"/>
              <w:rPr>
                <w:rFonts w:ascii="宋体" w:hAnsi="宋体" w:cs="宋体"/>
                <w:color w:val="auto"/>
                <w:sz w:val="24"/>
                <w:szCs w:val="24"/>
              </w:rPr>
            </w:pPr>
            <w:r>
              <w:rPr>
                <w:rFonts w:hint="eastAsia" w:ascii="宋体" w:hAnsi="宋体" w:cs="宋体"/>
                <w:color w:val="auto"/>
                <w:sz w:val="24"/>
                <w:szCs w:val="24"/>
              </w:rPr>
              <w:t>供应商法人营业执照（副本）或事业单位法人证书（副本）或个体工商户营业执照或有效的自然人身份证明、组织机构代码证复印件；供应商法定代表人身份证明和法定代表人授权代表委托书。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48" w:type="dxa"/>
            <w:vMerge w:val="continue"/>
            <w:vAlign w:val="center"/>
          </w:tcPr>
          <w:p>
            <w:pPr>
              <w:spacing w:line="400" w:lineRule="exact"/>
              <w:ind w:firstLine="480"/>
              <w:jc w:val="center"/>
              <w:rPr>
                <w:rFonts w:ascii="宋体" w:hAnsi="宋体" w:cs="宋体"/>
                <w:color w:val="auto"/>
                <w:sz w:val="24"/>
                <w:szCs w:val="24"/>
              </w:rPr>
            </w:pPr>
          </w:p>
        </w:tc>
        <w:tc>
          <w:tcPr>
            <w:tcW w:w="1580" w:type="dxa"/>
            <w:vMerge w:val="continue"/>
            <w:vAlign w:val="center"/>
          </w:tcPr>
          <w:p>
            <w:pPr>
              <w:spacing w:line="400" w:lineRule="exact"/>
              <w:ind w:firstLine="480"/>
              <w:rPr>
                <w:rFonts w:ascii="宋体" w:hAnsi="宋体" w:cs="宋体"/>
                <w:color w:val="auto"/>
                <w:sz w:val="24"/>
                <w:szCs w:val="24"/>
                <w:lang w:val="zh-CN"/>
              </w:rPr>
            </w:pPr>
          </w:p>
        </w:tc>
        <w:tc>
          <w:tcPr>
            <w:tcW w:w="3127" w:type="dxa"/>
            <w:vAlign w:val="center"/>
          </w:tcPr>
          <w:p>
            <w:pPr>
              <w:spacing w:line="400" w:lineRule="exact"/>
              <w:rPr>
                <w:rFonts w:ascii="宋体" w:hAnsi="宋体" w:cs="宋体"/>
                <w:color w:val="auto"/>
                <w:sz w:val="24"/>
                <w:szCs w:val="24"/>
              </w:rPr>
            </w:pPr>
            <w:r>
              <w:rPr>
                <w:rFonts w:hint="eastAsia" w:ascii="宋体" w:hAnsi="宋体" w:cs="宋体"/>
                <w:color w:val="auto"/>
                <w:sz w:val="24"/>
                <w:szCs w:val="24"/>
                <w:lang w:val="zh-CN"/>
              </w:rPr>
              <w:t>（2）</w:t>
            </w:r>
            <w:r>
              <w:rPr>
                <w:rFonts w:hint="eastAsia" w:ascii="宋体" w:hAnsi="宋体" w:cs="宋体"/>
                <w:color w:val="auto"/>
                <w:sz w:val="24"/>
                <w:szCs w:val="24"/>
              </w:rPr>
              <w:t>具有良好的商业信誉和健全的财务会计制度</w:t>
            </w:r>
          </w:p>
        </w:tc>
        <w:tc>
          <w:tcPr>
            <w:tcW w:w="4173" w:type="dxa"/>
            <w:vMerge w:val="restart"/>
            <w:vAlign w:val="center"/>
          </w:tcPr>
          <w:p>
            <w:pPr>
              <w:spacing w:line="400" w:lineRule="exact"/>
              <w:rPr>
                <w:rFonts w:ascii="宋体" w:hAnsi="宋体" w:cs="宋体"/>
                <w:color w:val="auto"/>
                <w:sz w:val="24"/>
                <w:szCs w:val="24"/>
              </w:rPr>
            </w:pPr>
          </w:p>
          <w:p>
            <w:pPr>
              <w:spacing w:line="400" w:lineRule="exact"/>
              <w:rPr>
                <w:rFonts w:ascii="宋体" w:hAnsi="宋体" w:cs="宋体"/>
                <w:color w:val="auto"/>
                <w:sz w:val="24"/>
                <w:szCs w:val="24"/>
              </w:rPr>
            </w:pPr>
          </w:p>
          <w:p>
            <w:pPr>
              <w:spacing w:line="400" w:lineRule="exact"/>
              <w:rPr>
                <w:rFonts w:ascii="宋体" w:hAnsi="宋体" w:cs="宋体"/>
                <w:color w:val="auto"/>
                <w:sz w:val="24"/>
                <w:szCs w:val="24"/>
              </w:rPr>
            </w:pPr>
          </w:p>
          <w:p>
            <w:pPr>
              <w:spacing w:line="400" w:lineRule="exact"/>
              <w:rPr>
                <w:rFonts w:ascii="宋体" w:hAnsi="宋体" w:cs="宋体"/>
                <w:color w:val="auto"/>
                <w:sz w:val="24"/>
                <w:szCs w:val="24"/>
              </w:rPr>
            </w:pPr>
          </w:p>
          <w:p>
            <w:pPr>
              <w:spacing w:line="400" w:lineRule="exact"/>
              <w:rPr>
                <w:rFonts w:ascii="宋体" w:hAnsi="宋体" w:cs="宋体"/>
                <w:color w:val="auto"/>
                <w:sz w:val="24"/>
                <w:szCs w:val="24"/>
              </w:rPr>
            </w:pPr>
            <w:r>
              <w:rPr>
                <w:rFonts w:hint="eastAsia" w:ascii="宋体" w:hAnsi="宋体" w:cs="宋体"/>
                <w:color w:val="auto"/>
                <w:sz w:val="24"/>
                <w:szCs w:val="24"/>
              </w:rPr>
              <w:t>供应商提供基本资格条件承诺函（见格式文件）</w:t>
            </w:r>
          </w:p>
          <w:p>
            <w:pPr>
              <w:spacing w:line="400" w:lineRule="exact"/>
              <w:rPr>
                <w:rFonts w:ascii="宋体" w:hAnsi="宋体" w:cs="宋体"/>
                <w:color w:val="auto"/>
                <w:sz w:val="24"/>
                <w:szCs w:val="24"/>
              </w:rPr>
            </w:pPr>
          </w:p>
          <w:p>
            <w:pPr>
              <w:spacing w:line="400" w:lineRule="exact"/>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748" w:type="dxa"/>
            <w:vMerge w:val="continue"/>
            <w:vAlign w:val="center"/>
          </w:tcPr>
          <w:p>
            <w:pPr>
              <w:spacing w:line="400" w:lineRule="exact"/>
              <w:ind w:firstLine="480"/>
              <w:jc w:val="center"/>
              <w:rPr>
                <w:rFonts w:ascii="宋体" w:hAnsi="宋体" w:cs="宋体"/>
                <w:color w:val="auto"/>
                <w:sz w:val="24"/>
                <w:szCs w:val="24"/>
              </w:rPr>
            </w:pPr>
          </w:p>
        </w:tc>
        <w:tc>
          <w:tcPr>
            <w:tcW w:w="1580" w:type="dxa"/>
            <w:vMerge w:val="continue"/>
            <w:vAlign w:val="center"/>
          </w:tcPr>
          <w:p>
            <w:pPr>
              <w:spacing w:line="400" w:lineRule="exact"/>
              <w:ind w:firstLine="480"/>
              <w:rPr>
                <w:rFonts w:ascii="宋体" w:hAnsi="宋体" w:cs="宋体"/>
                <w:color w:val="auto"/>
                <w:sz w:val="24"/>
                <w:szCs w:val="24"/>
                <w:lang w:val="zh-CN"/>
              </w:rPr>
            </w:pPr>
          </w:p>
        </w:tc>
        <w:tc>
          <w:tcPr>
            <w:tcW w:w="3127" w:type="dxa"/>
            <w:vAlign w:val="center"/>
          </w:tcPr>
          <w:p>
            <w:pPr>
              <w:spacing w:line="400" w:lineRule="exact"/>
              <w:rPr>
                <w:rFonts w:ascii="宋体" w:hAnsi="宋体" w:cs="宋体"/>
                <w:color w:val="auto"/>
                <w:sz w:val="24"/>
                <w:szCs w:val="24"/>
                <w:lang w:val="zh-CN"/>
              </w:rPr>
            </w:pPr>
            <w:r>
              <w:rPr>
                <w:rFonts w:hint="eastAsia" w:ascii="宋体" w:hAnsi="宋体" w:cs="宋体"/>
                <w:color w:val="auto"/>
                <w:sz w:val="24"/>
                <w:szCs w:val="24"/>
                <w:lang w:val="zh-CN"/>
              </w:rPr>
              <w:t>（3）具有履行合同所必需的设备和专业技术能力</w:t>
            </w:r>
          </w:p>
        </w:tc>
        <w:tc>
          <w:tcPr>
            <w:tcW w:w="4173" w:type="dxa"/>
            <w:vMerge w:val="continue"/>
            <w:vAlign w:val="center"/>
          </w:tcPr>
          <w:p>
            <w:pPr>
              <w:spacing w:line="400" w:lineRule="exac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748" w:type="dxa"/>
            <w:vMerge w:val="continue"/>
            <w:vAlign w:val="center"/>
          </w:tcPr>
          <w:p>
            <w:pPr>
              <w:spacing w:line="400" w:lineRule="exact"/>
              <w:ind w:firstLine="480"/>
              <w:jc w:val="center"/>
              <w:rPr>
                <w:rFonts w:ascii="宋体" w:hAnsi="宋体" w:cs="宋体"/>
                <w:color w:val="auto"/>
                <w:sz w:val="24"/>
                <w:szCs w:val="24"/>
              </w:rPr>
            </w:pPr>
          </w:p>
        </w:tc>
        <w:tc>
          <w:tcPr>
            <w:tcW w:w="1580" w:type="dxa"/>
            <w:vMerge w:val="continue"/>
            <w:vAlign w:val="center"/>
          </w:tcPr>
          <w:p>
            <w:pPr>
              <w:spacing w:line="400" w:lineRule="exact"/>
              <w:ind w:firstLine="480"/>
              <w:rPr>
                <w:rFonts w:ascii="宋体" w:hAnsi="宋体" w:cs="宋体"/>
                <w:color w:val="auto"/>
                <w:sz w:val="24"/>
                <w:szCs w:val="24"/>
                <w:lang w:val="zh-CN"/>
              </w:rPr>
            </w:pPr>
          </w:p>
        </w:tc>
        <w:tc>
          <w:tcPr>
            <w:tcW w:w="3127" w:type="dxa"/>
            <w:vAlign w:val="center"/>
          </w:tcPr>
          <w:p>
            <w:pPr>
              <w:spacing w:line="400" w:lineRule="exact"/>
              <w:rPr>
                <w:rFonts w:ascii="宋体" w:hAnsi="宋体" w:cs="宋体"/>
                <w:color w:val="auto"/>
                <w:sz w:val="24"/>
                <w:szCs w:val="24"/>
                <w:lang w:val="zh-CN"/>
              </w:rPr>
            </w:pPr>
            <w:r>
              <w:rPr>
                <w:rFonts w:hint="eastAsia" w:ascii="宋体" w:hAnsi="宋体" w:cs="宋体"/>
                <w:color w:val="auto"/>
                <w:sz w:val="24"/>
                <w:szCs w:val="24"/>
                <w:lang w:val="zh-CN"/>
              </w:rPr>
              <w:t>（4）有依法缴纳税收和社会保障金的良好记录</w:t>
            </w:r>
          </w:p>
        </w:tc>
        <w:tc>
          <w:tcPr>
            <w:tcW w:w="4173" w:type="dxa"/>
            <w:vMerge w:val="continue"/>
            <w:vAlign w:val="center"/>
          </w:tcPr>
          <w:p>
            <w:pPr>
              <w:spacing w:line="400" w:lineRule="exac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748" w:type="dxa"/>
            <w:vMerge w:val="continue"/>
            <w:vAlign w:val="center"/>
          </w:tcPr>
          <w:p>
            <w:pPr>
              <w:spacing w:line="400" w:lineRule="exact"/>
              <w:ind w:firstLine="480"/>
              <w:jc w:val="center"/>
              <w:rPr>
                <w:rFonts w:ascii="宋体" w:hAnsi="宋体" w:cs="宋体"/>
                <w:color w:val="auto"/>
                <w:sz w:val="24"/>
                <w:szCs w:val="24"/>
              </w:rPr>
            </w:pPr>
          </w:p>
        </w:tc>
        <w:tc>
          <w:tcPr>
            <w:tcW w:w="1580" w:type="dxa"/>
            <w:vMerge w:val="continue"/>
            <w:vAlign w:val="center"/>
          </w:tcPr>
          <w:p>
            <w:pPr>
              <w:spacing w:line="400" w:lineRule="exact"/>
              <w:ind w:firstLine="480"/>
              <w:rPr>
                <w:rFonts w:ascii="宋体" w:hAnsi="宋体" w:cs="宋体"/>
                <w:color w:val="auto"/>
                <w:sz w:val="24"/>
                <w:szCs w:val="24"/>
                <w:lang w:val="zh-CN"/>
              </w:rPr>
            </w:pPr>
          </w:p>
        </w:tc>
        <w:tc>
          <w:tcPr>
            <w:tcW w:w="3127" w:type="dxa"/>
            <w:vAlign w:val="center"/>
          </w:tcPr>
          <w:p>
            <w:pPr>
              <w:spacing w:line="400" w:lineRule="exact"/>
              <w:rPr>
                <w:rFonts w:ascii="宋体" w:hAnsi="宋体" w:cs="宋体"/>
                <w:color w:val="auto"/>
                <w:sz w:val="24"/>
                <w:szCs w:val="24"/>
                <w:lang w:val="zh-CN"/>
              </w:rPr>
            </w:pPr>
            <w:r>
              <w:rPr>
                <w:rFonts w:hint="eastAsia" w:ascii="宋体" w:hAnsi="宋体" w:cs="宋体"/>
                <w:color w:val="auto"/>
                <w:sz w:val="24"/>
                <w:szCs w:val="24"/>
              </w:rPr>
              <w:t>（5）参加政府采购活动前三年内，在经营活动中没有重大违法记录</w:t>
            </w:r>
          </w:p>
        </w:tc>
        <w:tc>
          <w:tcPr>
            <w:tcW w:w="4173" w:type="dxa"/>
            <w:vMerge w:val="continue"/>
            <w:vAlign w:val="center"/>
          </w:tcPr>
          <w:p>
            <w:pPr>
              <w:spacing w:line="400" w:lineRule="exact"/>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748" w:type="dxa"/>
            <w:vMerge w:val="continue"/>
            <w:vAlign w:val="center"/>
          </w:tcPr>
          <w:p>
            <w:pPr>
              <w:spacing w:line="400" w:lineRule="exact"/>
              <w:ind w:firstLine="480"/>
              <w:jc w:val="center"/>
              <w:rPr>
                <w:rFonts w:ascii="宋体" w:hAnsi="宋体" w:cs="宋体"/>
                <w:color w:val="auto"/>
                <w:sz w:val="24"/>
                <w:szCs w:val="24"/>
              </w:rPr>
            </w:pPr>
          </w:p>
        </w:tc>
        <w:tc>
          <w:tcPr>
            <w:tcW w:w="1580" w:type="dxa"/>
            <w:vMerge w:val="continue"/>
            <w:vAlign w:val="center"/>
          </w:tcPr>
          <w:p>
            <w:pPr>
              <w:spacing w:line="400" w:lineRule="exact"/>
              <w:ind w:firstLine="480"/>
              <w:rPr>
                <w:rFonts w:ascii="宋体" w:hAnsi="宋体" w:cs="宋体"/>
                <w:color w:val="auto"/>
                <w:sz w:val="24"/>
                <w:szCs w:val="24"/>
                <w:lang w:val="zh-CN"/>
              </w:rPr>
            </w:pPr>
          </w:p>
        </w:tc>
        <w:tc>
          <w:tcPr>
            <w:tcW w:w="3127" w:type="dxa"/>
            <w:vAlign w:val="center"/>
          </w:tcPr>
          <w:p>
            <w:pPr>
              <w:spacing w:line="400" w:lineRule="exact"/>
              <w:rPr>
                <w:rFonts w:ascii="宋体" w:hAnsi="宋体" w:cs="宋体"/>
                <w:color w:val="auto"/>
                <w:sz w:val="24"/>
                <w:szCs w:val="24"/>
              </w:rPr>
            </w:pPr>
            <w:r>
              <w:rPr>
                <w:rFonts w:hint="eastAsia" w:ascii="宋体" w:hAnsi="宋体" w:cs="宋体"/>
                <w:color w:val="auto"/>
                <w:sz w:val="24"/>
                <w:szCs w:val="24"/>
              </w:rPr>
              <w:t>（6）法律、行政法规规定的其他条件</w:t>
            </w:r>
          </w:p>
        </w:tc>
        <w:tc>
          <w:tcPr>
            <w:tcW w:w="4173" w:type="dxa"/>
            <w:vMerge w:val="continue"/>
            <w:vAlign w:val="center"/>
          </w:tcPr>
          <w:p>
            <w:pPr>
              <w:spacing w:line="400" w:lineRule="exact"/>
              <w:ind w:firstLine="480"/>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748" w:type="dxa"/>
            <w:vAlign w:val="center"/>
          </w:tcPr>
          <w:p>
            <w:pPr>
              <w:spacing w:line="400" w:lineRule="exact"/>
              <w:jc w:val="center"/>
              <w:rPr>
                <w:rFonts w:ascii="宋体" w:hAnsi="宋体" w:cs="宋体"/>
                <w:color w:val="auto"/>
                <w:sz w:val="24"/>
                <w:szCs w:val="24"/>
              </w:rPr>
            </w:pPr>
            <w:r>
              <w:rPr>
                <w:rFonts w:hint="eastAsia" w:ascii="宋体" w:hAnsi="宋体" w:cs="宋体"/>
                <w:color w:val="auto"/>
                <w:sz w:val="24"/>
                <w:szCs w:val="24"/>
              </w:rPr>
              <w:t>2</w:t>
            </w:r>
          </w:p>
        </w:tc>
        <w:tc>
          <w:tcPr>
            <w:tcW w:w="4707" w:type="dxa"/>
            <w:gridSpan w:val="2"/>
            <w:vAlign w:val="center"/>
          </w:tcPr>
          <w:p>
            <w:pPr>
              <w:spacing w:line="400" w:lineRule="exact"/>
              <w:jc w:val="left"/>
              <w:rPr>
                <w:rFonts w:ascii="宋体" w:hAnsi="宋体" w:cs="宋体"/>
                <w:color w:val="auto"/>
                <w:sz w:val="24"/>
                <w:szCs w:val="24"/>
              </w:rPr>
            </w:pPr>
            <w:r>
              <w:rPr>
                <w:rFonts w:hint="eastAsia" w:ascii="宋体" w:hAnsi="宋体" w:cs="宋体"/>
                <w:color w:val="auto"/>
                <w:sz w:val="24"/>
                <w:szCs w:val="24"/>
              </w:rPr>
              <w:t>特定资格条件</w:t>
            </w:r>
          </w:p>
        </w:tc>
        <w:tc>
          <w:tcPr>
            <w:tcW w:w="4173" w:type="dxa"/>
            <w:vAlign w:val="center"/>
          </w:tcPr>
          <w:p>
            <w:pPr>
              <w:spacing w:line="400" w:lineRule="exact"/>
              <w:rPr>
                <w:rFonts w:ascii="宋体" w:hAnsi="宋体" w:cs="宋体"/>
                <w:color w:val="auto"/>
                <w:sz w:val="24"/>
                <w:szCs w:val="24"/>
              </w:rPr>
            </w:pPr>
            <w:r>
              <w:rPr>
                <w:rFonts w:hint="eastAsia" w:ascii="宋体" w:hAnsi="宋体" w:cs="宋体"/>
                <w:color w:val="auto"/>
                <w:sz w:val="24"/>
                <w:szCs w:val="24"/>
              </w:rPr>
              <w:t>按照招标文件的规定提交相关资料（如有）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8" w:type="dxa"/>
            <w:vAlign w:val="center"/>
          </w:tcPr>
          <w:p>
            <w:pPr>
              <w:spacing w:line="400" w:lineRule="exact"/>
              <w:jc w:val="center"/>
              <w:rPr>
                <w:rFonts w:ascii="宋体" w:hAnsi="宋体" w:cs="宋体"/>
                <w:color w:val="auto"/>
                <w:sz w:val="24"/>
                <w:szCs w:val="24"/>
              </w:rPr>
            </w:pPr>
            <w:r>
              <w:rPr>
                <w:rFonts w:hint="eastAsia" w:ascii="宋体" w:hAnsi="宋体" w:cs="宋体"/>
                <w:color w:val="auto"/>
                <w:sz w:val="24"/>
                <w:szCs w:val="24"/>
              </w:rPr>
              <w:t>3</w:t>
            </w:r>
          </w:p>
        </w:tc>
        <w:tc>
          <w:tcPr>
            <w:tcW w:w="4707" w:type="dxa"/>
            <w:gridSpan w:val="2"/>
            <w:vAlign w:val="center"/>
          </w:tcPr>
          <w:p>
            <w:pPr>
              <w:spacing w:line="400" w:lineRule="exact"/>
              <w:jc w:val="left"/>
              <w:rPr>
                <w:rFonts w:ascii="宋体" w:hAnsi="宋体" w:cs="宋体"/>
                <w:color w:val="auto"/>
                <w:sz w:val="24"/>
                <w:szCs w:val="24"/>
              </w:rPr>
            </w:pPr>
            <w:r>
              <w:rPr>
                <w:rFonts w:hint="eastAsia" w:ascii="宋体" w:hAnsi="宋体" w:cs="宋体"/>
                <w:color w:val="auto"/>
                <w:sz w:val="24"/>
                <w:szCs w:val="24"/>
              </w:rPr>
              <w:t>落实政府采购政策需满足的资格要求</w:t>
            </w:r>
          </w:p>
        </w:tc>
        <w:tc>
          <w:tcPr>
            <w:tcW w:w="4173" w:type="dxa"/>
            <w:vAlign w:val="center"/>
          </w:tcPr>
          <w:p>
            <w:pPr>
              <w:spacing w:line="400" w:lineRule="exact"/>
              <w:rPr>
                <w:rFonts w:ascii="宋体" w:hAnsi="宋体" w:cs="宋体"/>
                <w:color w:val="auto"/>
                <w:sz w:val="24"/>
                <w:szCs w:val="24"/>
              </w:rPr>
            </w:pPr>
            <w:r>
              <w:rPr>
                <w:rFonts w:hint="eastAsia" w:ascii="宋体" w:hAnsi="宋体" w:cs="宋体"/>
                <w:color w:val="auto"/>
                <w:sz w:val="24"/>
                <w:szCs w:val="24"/>
              </w:rPr>
              <w:t>按照招标文件的规定提交相关资料（如有）</w:t>
            </w:r>
          </w:p>
        </w:tc>
      </w:tr>
    </w:tbl>
    <w:p>
      <w:pPr>
        <w:wordWrap w:val="0"/>
        <w:spacing w:line="480" w:lineRule="exact"/>
        <w:ind w:firstLine="480"/>
        <w:rPr>
          <w:rFonts w:ascii="宋体" w:hAnsi="宋体" w:cs="宋体"/>
          <w:color w:val="auto"/>
        </w:rPr>
      </w:pPr>
      <w:r>
        <w:rPr>
          <w:rFonts w:hint="eastAsia" w:ascii="宋体" w:hAnsi="宋体" w:cs="宋体"/>
          <w:color w:val="auto"/>
        </w:rPr>
        <w:t>注：</w:t>
      </w:r>
      <w:r>
        <w:rPr>
          <w:rFonts w:hint="eastAsia" w:ascii="宋体" w:hAnsi="宋体" w:cs="宋体"/>
          <w:color w:val="auto"/>
          <w:kern w:val="0"/>
          <w:szCs w:val="28"/>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wordWrap w:val="0"/>
        <w:spacing w:line="480" w:lineRule="exact"/>
        <w:ind w:firstLine="480"/>
        <w:rPr>
          <w:rFonts w:ascii="宋体" w:hAnsi="宋体" w:cs="宋体"/>
          <w:color w:val="auto"/>
        </w:rPr>
      </w:pPr>
      <w:r>
        <w:rPr>
          <w:rFonts w:hint="eastAsia" w:ascii="宋体" w:hAnsi="宋体" w:cs="宋体"/>
          <w:color w:val="auto"/>
        </w:rPr>
        <w:t>以联合体形式参与投标的，共同联合协议中应确定主办方（主体），代表联合体进行投标。联合体各方均应满足供应商资格要求。</w:t>
      </w:r>
    </w:p>
    <w:p>
      <w:pPr>
        <w:wordWrap w:val="0"/>
        <w:spacing w:line="480" w:lineRule="exact"/>
        <w:ind w:firstLine="480"/>
        <w:rPr>
          <w:rFonts w:ascii="宋体" w:hAnsi="宋体" w:cs="宋体"/>
          <w:color w:val="auto"/>
        </w:rPr>
      </w:pPr>
      <w:r>
        <w:rPr>
          <w:rFonts w:hint="eastAsia" w:ascii="宋体" w:hAnsi="宋体" w:cs="宋体"/>
          <w:color w:val="auto"/>
        </w:rPr>
        <w:t>2.符合性检查。依据采购文件的规定，从响应文件的有效性、完整性和对采购文件的响应程度进行审查，以确定是否对采购文件的实质性要求作出响应。符合性检查资料表如下：</w:t>
      </w:r>
    </w:p>
    <w:tbl>
      <w:tblPr>
        <w:tblStyle w:val="65"/>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406"/>
        <w:gridCol w:w="1949"/>
        <w:gridCol w:w="5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789" w:type="dxa"/>
            <w:vAlign w:val="center"/>
          </w:tcPr>
          <w:p>
            <w:pPr>
              <w:spacing w:line="480" w:lineRule="exact"/>
              <w:jc w:val="center"/>
              <w:rPr>
                <w:rFonts w:ascii="宋体" w:hAnsi="宋体" w:cs="宋体"/>
                <w:b/>
                <w:color w:val="auto"/>
                <w:kern w:val="0"/>
                <w:sz w:val="24"/>
                <w:szCs w:val="24"/>
              </w:rPr>
            </w:pPr>
            <w:r>
              <w:rPr>
                <w:rFonts w:hint="eastAsia" w:ascii="宋体" w:hAnsi="宋体" w:cs="宋体"/>
                <w:b/>
                <w:color w:val="auto"/>
                <w:kern w:val="0"/>
                <w:sz w:val="24"/>
                <w:szCs w:val="24"/>
              </w:rPr>
              <w:t>序号</w:t>
            </w:r>
          </w:p>
        </w:tc>
        <w:tc>
          <w:tcPr>
            <w:tcW w:w="3355" w:type="dxa"/>
            <w:gridSpan w:val="2"/>
            <w:vAlign w:val="center"/>
          </w:tcPr>
          <w:p>
            <w:pPr>
              <w:spacing w:line="480" w:lineRule="exact"/>
              <w:jc w:val="center"/>
              <w:rPr>
                <w:rFonts w:ascii="宋体" w:hAnsi="宋体" w:cs="宋体"/>
                <w:b/>
                <w:color w:val="auto"/>
                <w:kern w:val="0"/>
                <w:sz w:val="24"/>
                <w:szCs w:val="24"/>
              </w:rPr>
            </w:pPr>
            <w:r>
              <w:rPr>
                <w:rFonts w:hint="eastAsia" w:ascii="宋体" w:hAnsi="宋体" w:cs="宋体"/>
                <w:b/>
                <w:color w:val="auto"/>
                <w:kern w:val="0"/>
                <w:sz w:val="24"/>
                <w:szCs w:val="24"/>
              </w:rPr>
              <w:t>评审因素</w:t>
            </w:r>
          </w:p>
        </w:tc>
        <w:tc>
          <w:tcPr>
            <w:tcW w:w="5315" w:type="dxa"/>
            <w:vAlign w:val="center"/>
          </w:tcPr>
          <w:p>
            <w:pPr>
              <w:spacing w:line="480" w:lineRule="exact"/>
              <w:jc w:val="center"/>
              <w:rPr>
                <w:rFonts w:ascii="宋体" w:hAnsi="宋体" w:cs="宋体"/>
                <w:b/>
                <w:color w:val="auto"/>
                <w:kern w:val="0"/>
                <w:sz w:val="24"/>
                <w:szCs w:val="24"/>
              </w:rPr>
            </w:pPr>
            <w:r>
              <w:rPr>
                <w:rFonts w:hint="eastAsia" w:ascii="宋体" w:hAnsi="宋体" w:cs="宋体"/>
                <w:b/>
                <w:color w:val="auto"/>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789" w:type="dxa"/>
            <w:vMerge w:val="restart"/>
            <w:vAlign w:val="center"/>
          </w:tcPr>
          <w:p>
            <w:pPr>
              <w:spacing w:line="400" w:lineRule="exact"/>
              <w:jc w:val="center"/>
              <w:rPr>
                <w:rFonts w:ascii="宋体" w:hAnsi="宋体" w:cs="宋体"/>
                <w:color w:val="auto"/>
                <w:spacing w:val="1"/>
                <w:position w:val="-2"/>
                <w:sz w:val="24"/>
                <w:szCs w:val="24"/>
              </w:rPr>
            </w:pPr>
            <w:r>
              <w:rPr>
                <w:rFonts w:hint="eastAsia" w:ascii="宋体" w:hAnsi="宋体" w:cs="宋体"/>
                <w:color w:val="auto"/>
                <w:spacing w:val="1"/>
                <w:position w:val="-2"/>
                <w:sz w:val="24"/>
                <w:szCs w:val="24"/>
              </w:rPr>
              <w:t>1</w:t>
            </w:r>
          </w:p>
        </w:tc>
        <w:tc>
          <w:tcPr>
            <w:tcW w:w="1406" w:type="dxa"/>
            <w:vMerge w:val="restart"/>
            <w:vAlign w:val="center"/>
          </w:tcPr>
          <w:p>
            <w:pPr>
              <w:spacing w:line="400" w:lineRule="exact"/>
              <w:jc w:val="left"/>
              <w:rPr>
                <w:rFonts w:ascii="宋体" w:hAnsi="宋体" w:cs="宋体"/>
                <w:color w:val="auto"/>
                <w:spacing w:val="1"/>
                <w:position w:val="-2"/>
                <w:sz w:val="24"/>
                <w:szCs w:val="24"/>
              </w:rPr>
            </w:pPr>
            <w:r>
              <w:rPr>
                <w:rFonts w:hint="eastAsia" w:ascii="宋体" w:hAnsi="宋体" w:cs="宋体"/>
                <w:color w:val="auto"/>
                <w:spacing w:val="1"/>
                <w:position w:val="-2"/>
                <w:sz w:val="24"/>
                <w:szCs w:val="24"/>
              </w:rPr>
              <w:t>有效性审查</w:t>
            </w:r>
          </w:p>
        </w:tc>
        <w:tc>
          <w:tcPr>
            <w:tcW w:w="1949" w:type="dxa"/>
            <w:vAlign w:val="center"/>
          </w:tcPr>
          <w:p>
            <w:pPr>
              <w:spacing w:line="400" w:lineRule="exact"/>
              <w:jc w:val="left"/>
              <w:rPr>
                <w:rFonts w:ascii="宋体" w:hAnsi="宋体" w:cs="宋体"/>
                <w:color w:val="auto"/>
                <w:spacing w:val="1"/>
                <w:position w:val="-2"/>
                <w:sz w:val="24"/>
                <w:szCs w:val="24"/>
              </w:rPr>
            </w:pPr>
            <w:r>
              <w:rPr>
                <w:rFonts w:hint="eastAsia" w:ascii="宋体" w:hAnsi="宋体" w:cs="宋体"/>
                <w:color w:val="auto"/>
                <w:spacing w:val="1"/>
                <w:position w:val="-2"/>
                <w:sz w:val="24"/>
                <w:szCs w:val="24"/>
              </w:rPr>
              <w:t>响应文件签署</w:t>
            </w:r>
          </w:p>
        </w:tc>
        <w:tc>
          <w:tcPr>
            <w:tcW w:w="5315" w:type="dxa"/>
            <w:vAlign w:val="center"/>
          </w:tcPr>
          <w:p>
            <w:pPr>
              <w:spacing w:line="400" w:lineRule="exact"/>
              <w:jc w:val="left"/>
              <w:rPr>
                <w:rFonts w:ascii="宋体" w:hAnsi="宋体" w:cs="宋体"/>
                <w:color w:val="auto"/>
                <w:spacing w:val="1"/>
                <w:position w:val="-2"/>
                <w:sz w:val="24"/>
                <w:szCs w:val="24"/>
              </w:rPr>
            </w:pPr>
            <w:r>
              <w:rPr>
                <w:rFonts w:hint="eastAsia" w:ascii="宋体" w:hAnsi="宋体" w:cs="宋体"/>
                <w:color w:val="auto"/>
                <w:spacing w:val="1"/>
                <w:position w:val="-2"/>
                <w:sz w:val="24"/>
                <w:szCs w:val="24"/>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789" w:type="dxa"/>
            <w:vMerge w:val="continue"/>
            <w:vAlign w:val="center"/>
          </w:tcPr>
          <w:p>
            <w:pPr>
              <w:spacing w:line="400" w:lineRule="exact"/>
              <w:jc w:val="center"/>
              <w:rPr>
                <w:rFonts w:ascii="宋体" w:hAnsi="宋体" w:cs="宋体"/>
                <w:color w:val="auto"/>
                <w:spacing w:val="1"/>
                <w:position w:val="-2"/>
                <w:sz w:val="24"/>
                <w:szCs w:val="24"/>
              </w:rPr>
            </w:pPr>
          </w:p>
        </w:tc>
        <w:tc>
          <w:tcPr>
            <w:tcW w:w="1406" w:type="dxa"/>
            <w:vMerge w:val="continue"/>
            <w:vAlign w:val="center"/>
          </w:tcPr>
          <w:p>
            <w:pPr>
              <w:spacing w:line="400" w:lineRule="exact"/>
              <w:jc w:val="left"/>
              <w:rPr>
                <w:rFonts w:ascii="宋体" w:hAnsi="宋体" w:cs="宋体"/>
                <w:color w:val="auto"/>
                <w:spacing w:val="1"/>
                <w:position w:val="-2"/>
                <w:sz w:val="24"/>
                <w:szCs w:val="24"/>
              </w:rPr>
            </w:pPr>
          </w:p>
        </w:tc>
        <w:tc>
          <w:tcPr>
            <w:tcW w:w="1949" w:type="dxa"/>
            <w:vAlign w:val="center"/>
          </w:tcPr>
          <w:p>
            <w:pPr>
              <w:spacing w:line="400" w:lineRule="exact"/>
              <w:jc w:val="left"/>
              <w:rPr>
                <w:rFonts w:ascii="宋体" w:hAnsi="宋体" w:cs="宋体"/>
                <w:color w:val="auto"/>
                <w:spacing w:val="1"/>
                <w:position w:val="-2"/>
                <w:sz w:val="24"/>
                <w:szCs w:val="24"/>
              </w:rPr>
            </w:pPr>
            <w:r>
              <w:rPr>
                <w:rFonts w:hint="eastAsia" w:ascii="宋体" w:hAnsi="宋体" w:cs="宋体"/>
                <w:color w:val="auto"/>
                <w:spacing w:val="1"/>
                <w:position w:val="-2"/>
                <w:sz w:val="24"/>
                <w:szCs w:val="24"/>
              </w:rPr>
              <w:t>法定代表人身份证明及授权委托书</w:t>
            </w:r>
          </w:p>
        </w:tc>
        <w:tc>
          <w:tcPr>
            <w:tcW w:w="5315" w:type="dxa"/>
            <w:vAlign w:val="center"/>
          </w:tcPr>
          <w:p>
            <w:pPr>
              <w:spacing w:line="400" w:lineRule="exact"/>
              <w:jc w:val="left"/>
              <w:rPr>
                <w:rFonts w:ascii="宋体" w:hAnsi="宋体" w:cs="宋体"/>
                <w:color w:val="auto"/>
                <w:spacing w:val="1"/>
                <w:position w:val="-2"/>
                <w:sz w:val="24"/>
                <w:szCs w:val="24"/>
              </w:rPr>
            </w:pPr>
            <w:r>
              <w:rPr>
                <w:rFonts w:hint="eastAsia" w:ascii="宋体" w:hAnsi="宋体" w:cs="宋体"/>
                <w:color w:val="auto"/>
                <w:spacing w:val="1"/>
                <w:position w:val="-2"/>
                <w:sz w:val="24"/>
                <w:szCs w:val="24"/>
              </w:rPr>
              <w:t>法定代表人身份证明及授权委托书有效，符合采购文件规定的格式，签字或盖章齐全。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789" w:type="dxa"/>
            <w:vMerge w:val="continue"/>
            <w:vAlign w:val="center"/>
          </w:tcPr>
          <w:p>
            <w:pPr>
              <w:spacing w:line="400" w:lineRule="exact"/>
              <w:jc w:val="center"/>
              <w:rPr>
                <w:rFonts w:ascii="宋体" w:hAnsi="宋体" w:cs="宋体"/>
                <w:color w:val="auto"/>
                <w:spacing w:val="1"/>
                <w:position w:val="-2"/>
                <w:sz w:val="24"/>
                <w:szCs w:val="24"/>
              </w:rPr>
            </w:pPr>
          </w:p>
        </w:tc>
        <w:tc>
          <w:tcPr>
            <w:tcW w:w="1406" w:type="dxa"/>
            <w:vMerge w:val="continue"/>
            <w:vAlign w:val="center"/>
          </w:tcPr>
          <w:p>
            <w:pPr>
              <w:spacing w:line="400" w:lineRule="exact"/>
              <w:jc w:val="left"/>
              <w:rPr>
                <w:rFonts w:ascii="宋体" w:hAnsi="宋体" w:cs="宋体"/>
                <w:color w:val="auto"/>
                <w:spacing w:val="1"/>
                <w:position w:val="-2"/>
                <w:sz w:val="24"/>
                <w:szCs w:val="24"/>
              </w:rPr>
            </w:pPr>
          </w:p>
        </w:tc>
        <w:tc>
          <w:tcPr>
            <w:tcW w:w="1949" w:type="dxa"/>
            <w:vAlign w:val="center"/>
          </w:tcPr>
          <w:p>
            <w:pPr>
              <w:spacing w:line="400" w:lineRule="exact"/>
              <w:jc w:val="left"/>
              <w:rPr>
                <w:rFonts w:ascii="宋体" w:hAnsi="宋体" w:cs="宋体"/>
                <w:color w:val="auto"/>
                <w:spacing w:val="1"/>
                <w:position w:val="-2"/>
                <w:sz w:val="24"/>
                <w:szCs w:val="24"/>
                <w:lang w:val="zh-CN"/>
              </w:rPr>
            </w:pPr>
            <w:r>
              <w:rPr>
                <w:rFonts w:hint="eastAsia" w:ascii="宋体" w:hAnsi="宋体" w:cs="宋体"/>
                <w:color w:val="auto"/>
                <w:spacing w:val="1"/>
                <w:position w:val="-2"/>
                <w:sz w:val="24"/>
                <w:szCs w:val="24"/>
              </w:rPr>
              <w:t>响应</w:t>
            </w:r>
            <w:r>
              <w:rPr>
                <w:rFonts w:hint="eastAsia" w:ascii="宋体" w:hAnsi="宋体" w:cs="宋体"/>
                <w:color w:val="auto"/>
                <w:spacing w:val="1"/>
                <w:position w:val="-2"/>
                <w:sz w:val="24"/>
                <w:szCs w:val="24"/>
                <w:lang w:val="zh-CN"/>
              </w:rPr>
              <w:t>方案</w:t>
            </w:r>
          </w:p>
        </w:tc>
        <w:tc>
          <w:tcPr>
            <w:tcW w:w="5315" w:type="dxa"/>
            <w:vAlign w:val="center"/>
          </w:tcPr>
          <w:p>
            <w:pPr>
              <w:spacing w:line="400" w:lineRule="exact"/>
              <w:jc w:val="left"/>
              <w:rPr>
                <w:rFonts w:ascii="宋体" w:hAnsi="宋体" w:cs="宋体"/>
                <w:color w:val="auto"/>
                <w:spacing w:val="1"/>
                <w:position w:val="-2"/>
                <w:sz w:val="24"/>
                <w:szCs w:val="24"/>
              </w:rPr>
            </w:pPr>
            <w:r>
              <w:rPr>
                <w:rFonts w:hint="eastAsia" w:ascii="宋体" w:hAnsi="宋体" w:cs="宋体"/>
                <w:color w:val="auto"/>
                <w:spacing w:val="1"/>
                <w:position w:val="-2"/>
                <w:sz w:val="24"/>
                <w:szCs w:val="24"/>
                <w:lang w:val="zh-CN"/>
              </w:rPr>
              <w:t>每个分包只能有一个</w:t>
            </w:r>
            <w:r>
              <w:rPr>
                <w:rFonts w:hint="eastAsia" w:ascii="宋体" w:hAnsi="宋体" w:cs="宋体"/>
                <w:color w:val="auto"/>
                <w:spacing w:val="1"/>
                <w:position w:val="-2"/>
                <w:sz w:val="24"/>
                <w:szCs w:val="24"/>
              </w:rPr>
              <w:t>响应</w:t>
            </w:r>
            <w:r>
              <w:rPr>
                <w:rFonts w:hint="eastAsia" w:ascii="宋体" w:hAnsi="宋体" w:cs="宋体"/>
                <w:color w:val="auto"/>
                <w:spacing w:val="1"/>
                <w:position w:val="-2"/>
                <w:sz w:val="24"/>
                <w:szCs w:val="24"/>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89" w:type="dxa"/>
            <w:vMerge w:val="continue"/>
            <w:vAlign w:val="center"/>
          </w:tcPr>
          <w:p>
            <w:pPr>
              <w:spacing w:line="400" w:lineRule="exact"/>
              <w:jc w:val="center"/>
              <w:rPr>
                <w:rFonts w:ascii="宋体" w:hAnsi="宋体" w:cs="宋体"/>
                <w:color w:val="auto"/>
                <w:spacing w:val="1"/>
                <w:position w:val="-2"/>
                <w:sz w:val="24"/>
                <w:szCs w:val="24"/>
              </w:rPr>
            </w:pPr>
          </w:p>
        </w:tc>
        <w:tc>
          <w:tcPr>
            <w:tcW w:w="1406" w:type="dxa"/>
            <w:vMerge w:val="continue"/>
            <w:vAlign w:val="center"/>
          </w:tcPr>
          <w:p>
            <w:pPr>
              <w:spacing w:line="400" w:lineRule="exact"/>
              <w:jc w:val="left"/>
              <w:rPr>
                <w:rFonts w:ascii="宋体" w:hAnsi="宋体" w:cs="宋体"/>
                <w:color w:val="auto"/>
                <w:spacing w:val="1"/>
                <w:position w:val="-2"/>
                <w:sz w:val="24"/>
                <w:szCs w:val="24"/>
              </w:rPr>
            </w:pPr>
          </w:p>
        </w:tc>
        <w:tc>
          <w:tcPr>
            <w:tcW w:w="1949" w:type="dxa"/>
            <w:vAlign w:val="center"/>
          </w:tcPr>
          <w:p>
            <w:pPr>
              <w:spacing w:line="400" w:lineRule="exact"/>
              <w:jc w:val="left"/>
              <w:rPr>
                <w:rFonts w:ascii="宋体" w:hAnsi="宋体" w:cs="宋体"/>
                <w:color w:val="auto"/>
                <w:spacing w:val="1"/>
                <w:position w:val="-2"/>
                <w:sz w:val="24"/>
                <w:szCs w:val="24"/>
                <w:lang w:val="zh-CN"/>
              </w:rPr>
            </w:pPr>
            <w:r>
              <w:rPr>
                <w:rFonts w:hint="eastAsia" w:ascii="宋体" w:hAnsi="宋体" w:cs="宋体"/>
                <w:color w:val="auto"/>
                <w:spacing w:val="1"/>
                <w:position w:val="-2"/>
                <w:sz w:val="24"/>
                <w:szCs w:val="24"/>
              </w:rPr>
              <w:t>报价唯一</w:t>
            </w:r>
          </w:p>
        </w:tc>
        <w:tc>
          <w:tcPr>
            <w:tcW w:w="5315" w:type="dxa"/>
            <w:vAlign w:val="center"/>
          </w:tcPr>
          <w:p>
            <w:pPr>
              <w:spacing w:line="400" w:lineRule="exact"/>
              <w:jc w:val="left"/>
              <w:rPr>
                <w:rFonts w:ascii="宋体" w:hAnsi="宋体" w:cs="宋体"/>
                <w:color w:val="auto"/>
                <w:spacing w:val="1"/>
                <w:position w:val="-2"/>
                <w:sz w:val="24"/>
                <w:szCs w:val="24"/>
              </w:rPr>
            </w:pPr>
            <w:r>
              <w:rPr>
                <w:rFonts w:hint="eastAsia" w:ascii="宋体" w:hAnsi="宋体" w:cs="宋体"/>
                <w:color w:val="auto"/>
                <w:spacing w:val="1"/>
                <w:position w:val="-2"/>
                <w:sz w:val="24"/>
                <w:szCs w:val="24"/>
                <w:lang w:val="zh-CN"/>
              </w:rPr>
              <w:t>只能在采购预算范围内报价，</w:t>
            </w:r>
            <w:r>
              <w:rPr>
                <w:rFonts w:hint="eastAsia" w:ascii="宋体" w:hAnsi="宋体" w:cs="宋体"/>
                <w:color w:val="auto"/>
                <w:spacing w:val="1"/>
                <w:position w:val="-2"/>
                <w:sz w:val="24"/>
                <w:szCs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789" w:type="dxa"/>
            <w:vMerge w:val="restart"/>
            <w:vAlign w:val="center"/>
          </w:tcPr>
          <w:p>
            <w:pPr>
              <w:spacing w:line="400" w:lineRule="exact"/>
              <w:jc w:val="center"/>
              <w:rPr>
                <w:rFonts w:ascii="宋体" w:hAnsi="宋体" w:cs="宋体"/>
                <w:color w:val="auto"/>
                <w:spacing w:val="1"/>
                <w:position w:val="-2"/>
                <w:sz w:val="24"/>
                <w:szCs w:val="24"/>
              </w:rPr>
            </w:pPr>
            <w:r>
              <w:rPr>
                <w:rFonts w:hint="eastAsia" w:ascii="宋体" w:hAnsi="宋体" w:cs="宋体"/>
                <w:color w:val="auto"/>
                <w:spacing w:val="1"/>
                <w:position w:val="-2"/>
                <w:sz w:val="24"/>
                <w:szCs w:val="24"/>
              </w:rPr>
              <w:t>2</w:t>
            </w:r>
          </w:p>
        </w:tc>
        <w:tc>
          <w:tcPr>
            <w:tcW w:w="1406" w:type="dxa"/>
            <w:vMerge w:val="restart"/>
            <w:vAlign w:val="center"/>
          </w:tcPr>
          <w:p>
            <w:pPr>
              <w:spacing w:line="400" w:lineRule="exact"/>
              <w:jc w:val="left"/>
              <w:rPr>
                <w:rFonts w:ascii="宋体" w:hAnsi="宋体" w:cs="宋体"/>
                <w:color w:val="auto"/>
                <w:spacing w:val="1"/>
                <w:position w:val="-2"/>
                <w:sz w:val="24"/>
                <w:szCs w:val="24"/>
              </w:rPr>
            </w:pPr>
            <w:r>
              <w:rPr>
                <w:rFonts w:hint="eastAsia" w:ascii="宋体" w:hAnsi="宋体" w:cs="宋体"/>
                <w:color w:val="auto"/>
                <w:spacing w:val="1"/>
                <w:position w:val="-2"/>
                <w:sz w:val="24"/>
                <w:szCs w:val="24"/>
              </w:rPr>
              <w:t>完整性审查</w:t>
            </w:r>
          </w:p>
        </w:tc>
        <w:tc>
          <w:tcPr>
            <w:tcW w:w="1949" w:type="dxa"/>
            <w:vAlign w:val="center"/>
          </w:tcPr>
          <w:p>
            <w:pPr>
              <w:spacing w:line="400" w:lineRule="exact"/>
              <w:jc w:val="left"/>
              <w:rPr>
                <w:rFonts w:ascii="宋体" w:hAnsi="宋体" w:cs="宋体"/>
                <w:color w:val="auto"/>
                <w:spacing w:val="1"/>
                <w:position w:val="-2"/>
                <w:sz w:val="24"/>
                <w:szCs w:val="24"/>
              </w:rPr>
            </w:pPr>
            <w:r>
              <w:rPr>
                <w:rFonts w:hint="eastAsia" w:ascii="宋体" w:hAnsi="宋体" w:cs="宋体"/>
                <w:color w:val="auto"/>
                <w:spacing w:val="1"/>
                <w:position w:val="-2"/>
                <w:sz w:val="24"/>
                <w:szCs w:val="24"/>
              </w:rPr>
              <w:t>响应</w:t>
            </w:r>
            <w:r>
              <w:rPr>
                <w:rFonts w:hint="eastAsia" w:ascii="宋体" w:hAnsi="宋体" w:cs="宋体"/>
                <w:color w:val="auto"/>
                <w:spacing w:val="1"/>
                <w:position w:val="-2"/>
                <w:sz w:val="24"/>
                <w:szCs w:val="24"/>
                <w:lang w:val="zh-CN"/>
              </w:rPr>
              <w:t>文件份数</w:t>
            </w:r>
          </w:p>
        </w:tc>
        <w:tc>
          <w:tcPr>
            <w:tcW w:w="5315" w:type="dxa"/>
            <w:vAlign w:val="center"/>
          </w:tcPr>
          <w:p>
            <w:pPr>
              <w:spacing w:line="400" w:lineRule="exact"/>
              <w:jc w:val="left"/>
              <w:rPr>
                <w:rFonts w:ascii="宋体" w:hAnsi="宋体" w:cs="宋体"/>
                <w:color w:val="auto"/>
                <w:spacing w:val="1"/>
                <w:position w:val="-2"/>
                <w:sz w:val="24"/>
                <w:szCs w:val="24"/>
              </w:rPr>
            </w:pPr>
            <w:r>
              <w:rPr>
                <w:rFonts w:hint="eastAsia" w:ascii="宋体" w:hAnsi="宋体" w:cs="宋体"/>
                <w:color w:val="auto"/>
                <w:spacing w:val="1"/>
                <w:position w:val="-2"/>
                <w:sz w:val="24"/>
                <w:szCs w:val="24"/>
              </w:rPr>
              <w:t>响应</w:t>
            </w:r>
            <w:r>
              <w:rPr>
                <w:rFonts w:hint="eastAsia" w:ascii="宋体" w:hAnsi="宋体" w:cs="宋体"/>
                <w:color w:val="auto"/>
                <w:spacing w:val="1"/>
                <w:position w:val="-2"/>
                <w:sz w:val="24"/>
                <w:szCs w:val="24"/>
                <w:lang w:val="zh-CN"/>
              </w:rPr>
              <w:t>文件</w:t>
            </w:r>
            <w:r>
              <w:rPr>
                <w:rFonts w:hint="eastAsia" w:ascii="宋体" w:hAnsi="宋体" w:cs="宋体"/>
                <w:color w:val="auto"/>
                <w:spacing w:val="1"/>
                <w:position w:val="-2"/>
                <w:sz w:val="24"/>
                <w:szCs w:val="24"/>
              </w:rPr>
              <w:t>纸质件、电子文档</w:t>
            </w:r>
            <w:r>
              <w:rPr>
                <w:rFonts w:hint="eastAsia" w:ascii="宋体" w:hAnsi="宋体" w:cs="宋体"/>
                <w:color w:val="auto"/>
                <w:spacing w:val="1"/>
                <w:position w:val="-2"/>
                <w:sz w:val="24"/>
                <w:szCs w:val="24"/>
                <w:lang w:val="zh-CN"/>
              </w:rPr>
              <w:t>数量符合</w:t>
            </w:r>
            <w:r>
              <w:rPr>
                <w:rFonts w:hint="eastAsia" w:ascii="宋体" w:hAnsi="宋体" w:cs="宋体"/>
                <w:color w:val="auto"/>
                <w:spacing w:val="1"/>
                <w:position w:val="-2"/>
                <w:sz w:val="24"/>
                <w:szCs w:val="24"/>
              </w:rPr>
              <w:t>采购文件</w:t>
            </w:r>
            <w:r>
              <w:rPr>
                <w:rFonts w:hint="eastAsia" w:ascii="宋体" w:hAnsi="宋体" w:cs="宋体"/>
                <w:color w:val="auto"/>
                <w:spacing w:val="1"/>
                <w:position w:val="-2"/>
                <w:sz w:val="24"/>
                <w:szCs w:val="24"/>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789" w:type="dxa"/>
            <w:vMerge w:val="continue"/>
            <w:vAlign w:val="center"/>
          </w:tcPr>
          <w:p>
            <w:pPr>
              <w:spacing w:line="400" w:lineRule="exact"/>
              <w:jc w:val="center"/>
              <w:rPr>
                <w:rFonts w:ascii="宋体" w:hAnsi="宋体" w:cs="宋体"/>
                <w:color w:val="auto"/>
                <w:spacing w:val="1"/>
                <w:position w:val="-2"/>
                <w:sz w:val="24"/>
                <w:szCs w:val="24"/>
              </w:rPr>
            </w:pPr>
          </w:p>
        </w:tc>
        <w:tc>
          <w:tcPr>
            <w:tcW w:w="1406" w:type="dxa"/>
            <w:vMerge w:val="continue"/>
            <w:vAlign w:val="center"/>
          </w:tcPr>
          <w:p>
            <w:pPr>
              <w:spacing w:line="400" w:lineRule="exact"/>
              <w:jc w:val="left"/>
              <w:rPr>
                <w:rFonts w:ascii="宋体" w:hAnsi="宋体" w:cs="宋体"/>
                <w:color w:val="auto"/>
                <w:spacing w:val="1"/>
                <w:position w:val="-2"/>
                <w:sz w:val="24"/>
                <w:szCs w:val="24"/>
              </w:rPr>
            </w:pPr>
          </w:p>
        </w:tc>
        <w:tc>
          <w:tcPr>
            <w:tcW w:w="1949" w:type="dxa"/>
            <w:vAlign w:val="center"/>
          </w:tcPr>
          <w:p>
            <w:pPr>
              <w:spacing w:line="400" w:lineRule="exact"/>
              <w:jc w:val="left"/>
              <w:rPr>
                <w:rFonts w:ascii="宋体" w:hAnsi="宋体" w:cs="宋体"/>
                <w:color w:val="auto"/>
                <w:spacing w:val="1"/>
                <w:position w:val="-2"/>
                <w:sz w:val="24"/>
                <w:szCs w:val="24"/>
                <w:lang w:val="zh-CN"/>
              </w:rPr>
            </w:pPr>
            <w:r>
              <w:rPr>
                <w:rFonts w:hint="eastAsia" w:ascii="宋体" w:hAnsi="宋体" w:cs="宋体"/>
                <w:color w:val="auto"/>
                <w:spacing w:val="1"/>
                <w:position w:val="-2"/>
                <w:sz w:val="24"/>
                <w:szCs w:val="24"/>
              </w:rPr>
              <w:t>响应</w:t>
            </w:r>
            <w:r>
              <w:rPr>
                <w:rFonts w:hint="eastAsia" w:ascii="宋体" w:hAnsi="宋体" w:cs="宋体"/>
                <w:color w:val="auto"/>
                <w:spacing w:val="1"/>
                <w:position w:val="-2"/>
                <w:sz w:val="24"/>
                <w:szCs w:val="24"/>
                <w:lang w:val="zh-CN"/>
              </w:rPr>
              <w:t>文件内容</w:t>
            </w:r>
          </w:p>
        </w:tc>
        <w:tc>
          <w:tcPr>
            <w:tcW w:w="5315" w:type="dxa"/>
            <w:vAlign w:val="center"/>
          </w:tcPr>
          <w:p>
            <w:pPr>
              <w:spacing w:line="400" w:lineRule="exact"/>
              <w:jc w:val="left"/>
              <w:rPr>
                <w:rFonts w:ascii="宋体" w:hAnsi="宋体" w:cs="宋体"/>
                <w:color w:val="auto"/>
                <w:spacing w:val="1"/>
                <w:position w:val="-2"/>
                <w:sz w:val="24"/>
                <w:szCs w:val="24"/>
                <w:lang w:val="zh-CN"/>
              </w:rPr>
            </w:pPr>
            <w:r>
              <w:rPr>
                <w:rFonts w:hint="eastAsia" w:ascii="宋体" w:hAnsi="宋体" w:cs="宋体"/>
                <w:color w:val="auto"/>
                <w:spacing w:val="1"/>
                <w:position w:val="-2"/>
                <w:sz w:val="24"/>
                <w:szCs w:val="24"/>
              </w:rPr>
              <w:t>响应</w:t>
            </w:r>
            <w:r>
              <w:rPr>
                <w:rFonts w:hint="eastAsia" w:ascii="宋体" w:hAnsi="宋体" w:cs="宋体"/>
                <w:color w:val="auto"/>
                <w:spacing w:val="1"/>
                <w:position w:val="-2"/>
                <w:sz w:val="24"/>
                <w:szCs w:val="24"/>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789" w:type="dxa"/>
            <w:vMerge w:val="restart"/>
            <w:vAlign w:val="center"/>
          </w:tcPr>
          <w:p>
            <w:pPr>
              <w:spacing w:line="400" w:lineRule="exact"/>
              <w:jc w:val="center"/>
              <w:rPr>
                <w:rFonts w:ascii="宋体" w:hAnsi="宋体" w:cs="宋体"/>
                <w:color w:val="auto"/>
                <w:spacing w:val="1"/>
                <w:position w:val="-2"/>
                <w:sz w:val="24"/>
                <w:szCs w:val="24"/>
              </w:rPr>
            </w:pPr>
            <w:r>
              <w:rPr>
                <w:rFonts w:hint="eastAsia" w:ascii="宋体" w:hAnsi="宋体" w:cs="宋体"/>
                <w:color w:val="auto"/>
                <w:spacing w:val="1"/>
                <w:position w:val="-2"/>
                <w:sz w:val="24"/>
                <w:szCs w:val="24"/>
              </w:rPr>
              <w:t>3</w:t>
            </w:r>
          </w:p>
        </w:tc>
        <w:tc>
          <w:tcPr>
            <w:tcW w:w="1406" w:type="dxa"/>
            <w:vMerge w:val="restart"/>
            <w:vAlign w:val="center"/>
          </w:tcPr>
          <w:p>
            <w:pPr>
              <w:spacing w:line="400" w:lineRule="exact"/>
              <w:jc w:val="left"/>
              <w:rPr>
                <w:rFonts w:ascii="宋体" w:hAnsi="宋体" w:cs="宋体"/>
                <w:color w:val="auto"/>
                <w:spacing w:val="1"/>
                <w:position w:val="-2"/>
                <w:sz w:val="24"/>
                <w:szCs w:val="24"/>
                <w:lang w:val="zh-CN"/>
              </w:rPr>
            </w:pPr>
            <w:r>
              <w:rPr>
                <w:rFonts w:hint="eastAsia" w:ascii="宋体" w:hAnsi="宋体" w:cs="宋体"/>
                <w:color w:val="auto"/>
                <w:spacing w:val="1"/>
                <w:position w:val="-2"/>
                <w:sz w:val="24"/>
                <w:szCs w:val="24"/>
              </w:rPr>
              <w:t>采购文件的响应程度审查</w:t>
            </w:r>
          </w:p>
        </w:tc>
        <w:tc>
          <w:tcPr>
            <w:tcW w:w="1949" w:type="dxa"/>
            <w:vAlign w:val="center"/>
          </w:tcPr>
          <w:p>
            <w:pPr>
              <w:spacing w:line="400" w:lineRule="exact"/>
              <w:jc w:val="left"/>
              <w:rPr>
                <w:rFonts w:ascii="宋体" w:hAnsi="宋体" w:cs="宋体"/>
                <w:color w:val="auto"/>
                <w:spacing w:val="1"/>
                <w:position w:val="-2"/>
                <w:sz w:val="24"/>
                <w:szCs w:val="24"/>
              </w:rPr>
            </w:pPr>
            <w:r>
              <w:rPr>
                <w:rFonts w:hint="eastAsia" w:ascii="宋体" w:hAnsi="宋体" w:cs="宋体"/>
                <w:color w:val="auto"/>
                <w:spacing w:val="1"/>
                <w:position w:val="-2"/>
                <w:sz w:val="24"/>
                <w:szCs w:val="24"/>
              </w:rPr>
              <w:t>响应文件内容</w:t>
            </w:r>
          </w:p>
        </w:tc>
        <w:tc>
          <w:tcPr>
            <w:tcW w:w="5315" w:type="dxa"/>
            <w:vAlign w:val="center"/>
          </w:tcPr>
          <w:p>
            <w:pPr>
              <w:spacing w:line="400" w:lineRule="exact"/>
              <w:jc w:val="left"/>
              <w:rPr>
                <w:rFonts w:ascii="宋体" w:hAnsi="宋体" w:cs="宋体"/>
                <w:color w:val="auto"/>
                <w:spacing w:val="1"/>
                <w:position w:val="-2"/>
                <w:sz w:val="24"/>
                <w:szCs w:val="24"/>
              </w:rPr>
            </w:pPr>
            <w:r>
              <w:rPr>
                <w:rFonts w:hint="eastAsia" w:ascii="宋体" w:hAnsi="宋体" w:cs="宋体"/>
                <w:color w:val="auto"/>
                <w:spacing w:val="1"/>
                <w:position w:val="-2"/>
                <w:sz w:val="24"/>
                <w:szCs w:val="24"/>
              </w:rPr>
              <w:t>对采购文件“</w:t>
            </w:r>
            <w:r>
              <w:rPr>
                <w:rFonts w:hint="eastAsia" w:ascii="宋体" w:hAnsi="宋体" w:cs="宋体"/>
                <w:color w:val="auto"/>
                <w:spacing w:val="1"/>
                <w:position w:val="-2"/>
                <w:sz w:val="24"/>
                <w:szCs w:val="24"/>
                <w:lang w:eastAsia="zh-CN"/>
              </w:rPr>
              <w:t>技术要</w:t>
            </w:r>
            <w:r>
              <w:rPr>
                <w:rFonts w:hint="eastAsia" w:ascii="宋体" w:hAnsi="宋体" w:cs="宋体"/>
                <w:color w:val="auto"/>
                <w:spacing w:val="1"/>
                <w:position w:val="-2"/>
                <w:sz w:val="24"/>
                <w:szCs w:val="24"/>
              </w:rPr>
              <w:t>求”</w:t>
            </w:r>
            <w:r>
              <w:rPr>
                <w:rFonts w:hint="eastAsia" w:ascii="宋体" w:hAnsi="宋体" w:cs="宋体"/>
                <w:color w:val="auto"/>
                <w:spacing w:val="1"/>
                <w:position w:val="-2"/>
                <w:sz w:val="24"/>
                <w:szCs w:val="24"/>
                <w:lang w:eastAsia="zh-CN"/>
              </w:rPr>
              <w:t>和</w:t>
            </w:r>
            <w:r>
              <w:rPr>
                <w:rFonts w:hint="eastAsia" w:ascii="宋体" w:hAnsi="宋体" w:cs="宋体"/>
                <w:color w:val="auto"/>
                <w:spacing w:val="1"/>
                <w:position w:val="-2"/>
                <w:sz w:val="24"/>
                <w:szCs w:val="24"/>
              </w:rPr>
              <w:t>“商务要求”内容作出</w:t>
            </w:r>
            <w:r>
              <w:rPr>
                <w:rFonts w:hint="eastAsia" w:ascii="宋体" w:hAnsi="宋体" w:cs="宋体"/>
                <w:color w:val="auto"/>
                <w:spacing w:val="1"/>
                <w:position w:val="-2"/>
                <w:sz w:val="24"/>
                <w:szCs w:val="24"/>
                <w:lang w:eastAsia="zh-CN"/>
              </w:rPr>
              <w:t>实质性</w:t>
            </w:r>
            <w:r>
              <w:rPr>
                <w:rFonts w:hint="eastAsia" w:ascii="宋体" w:hAnsi="宋体" w:cs="宋体"/>
                <w:color w:val="auto"/>
                <w:spacing w:val="1"/>
                <w:position w:val="-2"/>
                <w:sz w:val="24"/>
                <w:szCs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789" w:type="dxa"/>
            <w:vMerge w:val="continue"/>
            <w:vAlign w:val="center"/>
          </w:tcPr>
          <w:p>
            <w:pPr>
              <w:spacing w:line="400" w:lineRule="exact"/>
              <w:jc w:val="left"/>
              <w:rPr>
                <w:rFonts w:ascii="宋体" w:hAnsi="宋体" w:cs="宋体"/>
                <w:color w:val="auto"/>
                <w:spacing w:val="1"/>
                <w:position w:val="-2"/>
                <w:sz w:val="24"/>
                <w:szCs w:val="24"/>
              </w:rPr>
            </w:pPr>
          </w:p>
        </w:tc>
        <w:tc>
          <w:tcPr>
            <w:tcW w:w="1406" w:type="dxa"/>
            <w:vMerge w:val="continue"/>
            <w:vAlign w:val="center"/>
          </w:tcPr>
          <w:p>
            <w:pPr>
              <w:spacing w:line="400" w:lineRule="exact"/>
              <w:jc w:val="left"/>
              <w:rPr>
                <w:rFonts w:ascii="宋体" w:hAnsi="宋体" w:cs="宋体"/>
                <w:color w:val="auto"/>
                <w:spacing w:val="1"/>
                <w:position w:val="-2"/>
                <w:sz w:val="24"/>
                <w:szCs w:val="24"/>
                <w:lang w:val="zh-CN"/>
              </w:rPr>
            </w:pPr>
          </w:p>
        </w:tc>
        <w:tc>
          <w:tcPr>
            <w:tcW w:w="1949" w:type="dxa"/>
            <w:vAlign w:val="center"/>
          </w:tcPr>
          <w:p>
            <w:pPr>
              <w:spacing w:line="400" w:lineRule="exact"/>
              <w:jc w:val="left"/>
              <w:rPr>
                <w:rFonts w:ascii="宋体" w:hAnsi="宋体" w:cs="宋体"/>
                <w:color w:val="auto"/>
                <w:spacing w:val="1"/>
                <w:position w:val="-2"/>
                <w:sz w:val="24"/>
                <w:szCs w:val="24"/>
              </w:rPr>
            </w:pPr>
            <w:r>
              <w:rPr>
                <w:rFonts w:hint="eastAsia" w:ascii="宋体" w:hAnsi="宋体" w:cs="宋体"/>
                <w:color w:val="auto"/>
                <w:spacing w:val="1"/>
                <w:position w:val="-2"/>
                <w:sz w:val="24"/>
                <w:szCs w:val="24"/>
              </w:rPr>
              <w:t>投标有效期</w:t>
            </w:r>
          </w:p>
        </w:tc>
        <w:tc>
          <w:tcPr>
            <w:tcW w:w="5315" w:type="dxa"/>
            <w:vAlign w:val="center"/>
          </w:tcPr>
          <w:p>
            <w:pPr>
              <w:spacing w:line="400" w:lineRule="exact"/>
              <w:jc w:val="left"/>
              <w:rPr>
                <w:rFonts w:ascii="宋体" w:hAnsi="宋体" w:cs="宋体"/>
                <w:color w:val="auto"/>
                <w:spacing w:val="1"/>
                <w:position w:val="-2"/>
                <w:sz w:val="24"/>
                <w:szCs w:val="24"/>
              </w:rPr>
            </w:pPr>
            <w:r>
              <w:rPr>
                <w:rFonts w:hint="eastAsia" w:ascii="宋体" w:hAnsi="宋体" w:cs="宋体"/>
                <w:color w:val="auto"/>
                <w:kern w:val="0"/>
                <w:sz w:val="24"/>
                <w:szCs w:val="24"/>
              </w:rPr>
              <w:t>响应文件及有关承诺文件有效期为提交响应文件截止时间起90天</w:t>
            </w:r>
            <w:r>
              <w:rPr>
                <w:rFonts w:hint="eastAsia" w:ascii="宋体" w:hAnsi="宋体" w:cs="宋体"/>
                <w:color w:val="auto"/>
                <w:spacing w:val="1"/>
                <w:position w:val="-2"/>
                <w:sz w:val="24"/>
                <w:szCs w:val="24"/>
                <w:lang w:val="zh-CN"/>
              </w:rPr>
              <w:t>。</w:t>
            </w:r>
          </w:p>
        </w:tc>
      </w:tr>
    </w:tbl>
    <w:p>
      <w:pPr>
        <w:wordWrap w:val="0"/>
        <w:spacing w:line="480" w:lineRule="exact"/>
        <w:ind w:firstLine="480"/>
        <w:rPr>
          <w:rFonts w:ascii="宋体" w:hAnsi="宋体" w:cs="宋体"/>
          <w:color w:val="auto"/>
        </w:rPr>
      </w:pPr>
      <w:r>
        <w:rPr>
          <w:rFonts w:hint="eastAsia" w:ascii="宋体" w:hAnsi="宋体" w:cs="宋体"/>
          <w:color w:val="auto"/>
        </w:rPr>
        <w:t>（1）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80" w:lineRule="exact"/>
        <w:ind w:firstLine="560" w:firstLineChars="200"/>
        <w:rPr>
          <w:rFonts w:ascii="宋体" w:hAnsi="宋体" w:cs="宋体"/>
          <w:color w:val="auto"/>
        </w:rPr>
      </w:pPr>
      <w:r>
        <w:rPr>
          <w:rFonts w:hint="eastAsia" w:ascii="宋体" w:hAnsi="宋体" w:cs="宋体"/>
          <w:color w:val="auto"/>
        </w:rPr>
        <w:t>（2）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ordWrap w:val="0"/>
        <w:spacing w:line="480" w:lineRule="exact"/>
        <w:ind w:firstLine="480"/>
        <w:rPr>
          <w:rFonts w:ascii="宋体" w:hAnsi="宋体" w:cs="宋体"/>
          <w:color w:val="auto"/>
        </w:rPr>
      </w:pPr>
      <w:r>
        <w:rPr>
          <w:rFonts w:hint="eastAsia" w:ascii="宋体" w:hAnsi="宋体" w:cs="宋体"/>
          <w:color w:val="auto"/>
        </w:rPr>
        <w:t>3.采用综合评分法。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评审小组对已入围评审的报名供应商的响应文件和报价进行评分，得分最高的供应商为成交供应商。</w:t>
      </w:r>
    </w:p>
    <w:p>
      <w:pPr>
        <w:wordWrap w:val="0"/>
        <w:spacing w:line="440" w:lineRule="exact"/>
        <w:ind w:firstLine="480"/>
        <w:rPr>
          <w:rFonts w:ascii="宋体" w:hAnsi="宋体" w:cs="宋体"/>
          <w:color w:val="auto"/>
        </w:rPr>
      </w:pPr>
      <w:r>
        <w:rPr>
          <w:rFonts w:hint="eastAsia" w:ascii="宋体" w:hAnsi="宋体" w:cs="宋体"/>
          <w:color w:val="auto"/>
        </w:rPr>
        <w:t>4.评审标准</w:t>
      </w:r>
    </w:p>
    <w:tbl>
      <w:tblPr>
        <w:tblStyle w:val="65"/>
        <w:tblW w:w="101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14"/>
        <w:gridCol w:w="870"/>
        <w:gridCol w:w="6070"/>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528" w:type="dxa"/>
            <w:vAlign w:val="center"/>
          </w:tcPr>
          <w:p>
            <w:pPr>
              <w:spacing w:line="0" w:lineRule="atLeast"/>
              <w:ind w:firstLine="28"/>
              <w:jc w:val="center"/>
              <w:rPr>
                <w:rFonts w:ascii="宋体" w:hAnsi="宋体" w:cs="宋体"/>
                <w:color w:val="auto"/>
                <w:kern w:val="0"/>
                <w:sz w:val="21"/>
                <w:szCs w:val="21"/>
              </w:rPr>
            </w:pPr>
            <w:r>
              <w:rPr>
                <w:rFonts w:hint="eastAsia" w:ascii="宋体" w:hAnsi="宋体" w:cs="宋体"/>
                <w:color w:val="auto"/>
                <w:kern w:val="0"/>
                <w:sz w:val="21"/>
                <w:szCs w:val="21"/>
              </w:rPr>
              <w:t>序号</w:t>
            </w:r>
          </w:p>
        </w:tc>
        <w:tc>
          <w:tcPr>
            <w:tcW w:w="1114" w:type="dxa"/>
            <w:vAlign w:val="center"/>
          </w:tcPr>
          <w:p>
            <w:pPr>
              <w:spacing w:line="0" w:lineRule="atLeast"/>
              <w:ind w:firstLine="28"/>
              <w:jc w:val="center"/>
              <w:rPr>
                <w:rFonts w:ascii="宋体" w:hAnsi="宋体" w:cs="宋体"/>
                <w:color w:val="auto"/>
                <w:kern w:val="0"/>
                <w:sz w:val="21"/>
                <w:szCs w:val="21"/>
              </w:rPr>
            </w:pPr>
            <w:r>
              <w:rPr>
                <w:rFonts w:hint="eastAsia" w:ascii="宋体" w:hAnsi="宋体" w:cs="宋体"/>
                <w:color w:val="auto"/>
                <w:kern w:val="0"/>
                <w:sz w:val="21"/>
                <w:szCs w:val="21"/>
              </w:rPr>
              <w:t>评分因素及权重</w:t>
            </w:r>
          </w:p>
        </w:tc>
        <w:tc>
          <w:tcPr>
            <w:tcW w:w="870" w:type="dxa"/>
            <w:vAlign w:val="center"/>
          </w:tcPr>
          <w:p>
            <w:pPr>
              <w:spacing w:line="0" w:lineRule="atLeast"/>
              <w:ind w:firstLine="28"/>
              <w:jc w:val="center"/>
              <w:rPr>
                <w:rFonts w:ascii="宋体" w:hAnsi="宋体" w:cs="宋体"/>
                <w:color w:val="auto"/>
                <w:kern w:val="0"/>
                <w:sz w:val="21"/>
                <w:szCs w:val="21"/>
              </w:rPr>
            </w:pPr>
            <w:r>
              <w:rPr>
                <w:rFonts w:hint="eastAsia" w:ascii="宋体" w:hAnsi="宋体" w:cs="宋体"/>
                <w:color w:val="auto"/>
                <w:kern w:val="0"/>
                <w:sz w:val="21"/>
                <w:szCs w:val="21"/>
              </w:rPr>
              <w:t>分值</w:t>
            </w:r>
          </w:p>
        </w:tc>
        <w:tc>
          <w:tcPr>
            <w:tcW w:w="6070" w:type="dxa"/>
            <w:vAlign w:val="center"/>
          </w:tcPr>
          <w:p>
            <w:pPr>
              <w:spacing w:line="0" w:lineRule="atLeast"/>
              <w:ind w:firstLine="28"/>
              <w:jc w:val="center"/>
              <w:rPr>
                <w:rFonts w:ascii="宋体" w:hAnsi="宋体" w:cs="宋体"/>
                <w:color w:val="auto"/>
                <w:kern w:val="0"/>
                <w:sz w:val="21"/>
                <w:szCs w:val="21"/>
              </w:rPr>
            </w:pPr>
            <w:r>
              <w:rPr>
                <w:rFonts w:hint="eastAsia" w:ascii="宋体" w:hAnsi="宋体" w:cs="宋体"/>
                <w:color w:val="auto"/>
                <w:kern w:val="0"/>
                <w:sz w:val="21"/>
                <w:szCs w:val="21"/>
              </w:rPr>
              <w:t>评分标准</w:t>
            </w:r>
          </w:p>
        </w:tc>
        <w:tc>
          <w:tcPr>
            <w:tcW w:w="1570" w:type="dxa"/>
            <w:vAlign w:val="center"/>
          </w:tcPr>
          <w:p>
            <w:pPr>
              <w:pStyle w:val="189"/>
              <w:spacing w:before="0" w:after="0" w:line="0" w:lineRule="atLeast"/>
              <w:rPr>
                <w:rFonts w:ascii="宋体" w:hAnsi="宋体" w:eastAsia="宋体" w:cs="宋体"/>
                <w:b w:val="0"/>
                <w:color w:val="auto"/>
                <w:kern w:val="0"/>
                <w:sz w:val="21"/>
                <w:szCs w:val="21"/>
              </w:rPr>
            </w:pPr>
            <w:r>
              <w:rPr>
                <w:rFonts w:hint="eastAsia" w:ascii="宋体" w:hAnsi="宋体" w:eastAsia="宋体" w:cs="宋体"/>
                <w:b w:val="0"/>
                <w:color w:val="auto"/>
                <w:kern w:val="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528" w:type="dxa"/>
            <w:vAlign w:val="center"/>
          </w:tcPr>
          <w:p>
            <w:pPr>
              <w:spacing w:line="0" w:lineRule="atLeast"/>
              <w:ind w:firstLine="28"/>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114" w:type="dxa"/>
            <w:vAlign w:val="center"/>
          </w:tcPr>
          <w:p>
            <w:pPr>
              <w:spacing w:line="0" w:lineRule="atLeast"/>
              <w:ind w:firstLine="28"/>
              <w:rPr>
                <w:rFonts w:ascii="宋体" w:hAnsi="宋体" w:cs="宋体"/>
                <w:color w:val="auto"/>
                <w:kern w:val="0"/>
                <w:sz w:val="21"/>
                <w:szCs w:val="21"/>
              </w:rPr>
            </w:pPr>
            <w:r>
              <w:rPr>
                <w:rFonts w:hint="eastAsia" w:ascii="宋体" w:hAnsi="宋体" w:cs="宋体"/>
                <w:color w:val="auto"/>
                <w:kern w:val="0"/>
                <w:sz w:val="21"/>
                <w:szCs w:val="21"/>
              </w:rPr>
              <w:t>投标报价</w:t>
            </w:r>
          </w:p>
          <w:p>
            <w:pPr>
              <w:spacing w:line="0" w:lineRule="atLeast"/>
              <w:ind w:firstLine="28"/>
              <w:rPr>
                <w:rFonts w:ascii="宋体" w:hAnsi="宋体" w:cs="宋体"/>
                <w:color w:val="auto"/>
                <w:kern w:val="0"/>
                <w:sz w:val="21"/>
                <w:szCs w:val="21"/>
              </w:rPr>
            </w:pPr>
            <w:r>
              <w:rPr>
                <w:rFonts w:hint="eastAsia" w:ascii="宋体" w:hAnsi="宋体" w:cs="宋体"/>
                <w:color w:val="auto"/>
                <w:kern w:val="0"/>
                <w:sz w:val="21"/>
                <w:szCs w:val="21"/>
              </w:rPr>
              <w:t>（40%）</w:t>
            </w:r>
          </w:p>
        </w:tc>
        <w:tc>
          <w:tcPr>
            <w:tcW w:w="870" w:type="dxa"/>
            <w:vAlign w:val="center"/>
          </w:tcPr>
          <w:p>
            <w:pPr>
              <w:spacing w:line="0" w:lineRule="atLeast"/>
              <w:ind w:firstLine="28"/>
              <w:jc w:val="center"/>
              <w:rPr>
                <w:rFonts w:ascii="宋体" w:hAnsi="宋体" w:cs="宋体"/>
                <w:color w:val="auto"/>
                <w:kern w:val="0"/>
                <w:sz w:val="21"/>
                <w:szCs w:val="21"/>
              </w:rPr>
            </w:pPr>
            <w:r>
              <w:rPr>
                <w:rFonts w:hint="eastAsia" w:ascii="宋体" w:hAnsi="宋体" w:cs="宋体"/>
                <w:color w:val="auto"/>
                <w:kern w:val="0"/>
                <w:sz w:val="21"/>
                <w:szCs w:val="21"/>
              </w:rPr>
              <w:t>40分</w:t>
            </w:r>
          </w:p>
        </w:tc>
        <w:tc>
          <w:tcPr>
            <w:tcW w:w="6070" w:type="dxa"/>
            <w:vAlign w:val="center"/>
          </w:tcPr>
          <w:p>
            <w:pPr>
              <w:spacing w:line="0" w:lineRule="atLeast"/>
              <w:rPr>
                <w:rFonts w:ascii="宋体" w:hAnsi="宋体" w:cs="宋体"/>
                <w:color w:val="auto"/>
                <w:kern w:val="0"/>
                <w:sz w:val="21"/>
                <w:szCs w:val="21"/>
              </w:rPr>
            </w:pPr>
            <w:r>
              <w:rPr>
                <w:rFonts w:hint="eastAsia" w:ascii="宋体" w:hAnsi="宋体" w:cs="宋体"/>
                <w:color w:val="auto"/>
                <w:kern w:val="0"/>
                <w:sz w:val="21"/>
                <w:szCs w:val="21"/>
              </w:rPr>
              <w:t>有效的投标报价中的最低价为评标基准价，按照下列公式计算每个投标人的投标价格得分。</w:t>
            </w:r>
          </w:p>
          <w:p>
            <w:pPr>
              <w:spacing w:line="0" w:lineRule="atLeast"/>
              <w:rPr>
                <w:rFonts w:ascii="宋体" w:hAnsi="宋体" w:cs="宋体"/>
                <w:color w:val="auto"/>
                <w:kern w:val="0"/>
                <w:sz w:val="21"/>
                <w:szCs w:val="21"/>
              </w:rPr>
            </w:pPr>
            <w:r>
              <w:rPr>
                <w:rFonts w:hint="eastAsia" w:ascii="宋体" w:hAnsi="宋体" w:cs="宋体"/>
                <w:color w:val="auto"/>
                <w:kern w:val="0"/>
                <w:sz w:val="21"/>
                <w:szCs w:val="21"/>
              </w:rPr>
              <w:t>投标报价得分＝（评标基准价/投标报价）×价格权重×100。</w:t>
            </w:r>
          </w:p>
        </w:tc>
        <w:tc>
          <w:tcPr>
            <w:tcW w:w="1570" w:type="dxa"/>
            <w:vAlign w:val="center"/>
          </w:tcPr>
          <w:p>
            <w:pPr>
              <w:spacing w:line="0" w:lineRule="atLeast"/>
              <w:ind w:left="-38"/>
              <w:rPr>
                <w:rFonts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528" w:type="dxa"/>
            <w:vMerge w:val="restart"/>
            <w:vAlign w:val="center"/>
          </w:tcPr>
          <w:p>
            <w:pPr>
              <w:spacing w:line="0" w:lineRule="atLeast"/>
              <w:ind w:firstLine="28"/>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114" w:type="dxa"/>
            <w:vMerge w:val="restart"/>
            <w:vAlign w:val="center"/>
          </w:tcPr>
          <w:p>
            <w:pPr>
              <w:spacing w:line="0" w:lineRule="atLeast"/>
              <w:rPr>
                <w:rFonts w:ascii="宋体" w:hAnsi="宋体" w:cs="宋体"/>
                <w:color w:val="auto"/>
                <w:kern w:val="0"/>
                <w:sz w:val="21"/>
                <w:szCs w:val="21"/>
              </w:rPr>
            </w:pPr>
            <w:r>
              <w:rPr>
                <w:rFonts w:hint="eastAsia" w:ascii="宋体" w:hAnsi="宋体" w:cs="宋体"/>
                <w:color w:val="auto"/>
                <w:kern w:val="0"/>
                <w:sz w:val="21"/>
                <w:szCs w:val="21"/>
              </w:rPr>
              <w:t>技术部分</w:t>
            </w:r>
          </w:p>
          <w:p>
            <w:pPr>
              <w:spacing w:line="0" w:lineRule="atLeast"/>
              <w:rPr>
                <w:rFonts w:ascii="宋体" w:hAnsi="宋体" w:cs="宋体"/>
                <w:color w:val="auto"/>
                <w:kern w:val="0"/>
                <w:sz w:val="21"/>
                <w:szCs w:val="21"/>
              </w:rPr>
            </w:pPr>
            <w:r>
              <w:rPr>
                <w:rFonts w:hint="eastAsia" w:ascii="宋体" w:hAnsi="宋体" w:cs="宋体"/>
                <w:color w:val="auto"/>
                <w:kern w:val="0"/>
                <w:sz w:val="21"/>
                <w:szCs w:val="21"/>
              </w:rPr>
              <w:t>（40%）</w:t>
            </w:r>
          </w:p>
        </w:tc>
        <w:tc>
          <w:tcPr>
            <w:tcW w:w="870" w:type="dxa"/>
            <w:vAlign w:val="center"/>
          </w:tcPr>
          <w:p>
            <w:pPr>
              <w:spacing w:line="0" w:lineRule="atLeast"/>
              <w:ind w:firstLine="28"/>
              <w:jc w:val="center"/>
              <w:rPr>
                <w:rFonts w:ascii="宋体" w:hAnsi="宋体" w:cs="宋体"/>
                <w:color w:val="auto"/>
                <w:kern w:val="0"/>
                <w:sz w:val="21"/>
                <w:szCs w:val="21"/>
              </w:rPr>
            </w:pPr>
            <w:r>
              <w:rPr>
                <w:rFonts w:hint="eastAsia" w:ascii="宋体" w:hAnsi="宋体" w:cs="宋体"/>
                <w:color w:val="auto"/>
                <w:kern w:val="0"/>
                <w:sz w:val="21"/>
                <w:szCs w:val="21"/>
              </w:rPr>
              <w:t>30分</w:t>
            </w:r>
          </w:p>
        </w:tc>
        <w:tc>
          <w:tcPr>
            <w:tcW w:w="6070" w:type="dxa"/>
            <w:vAlign w:val="center"/>
          </w:tcPr>
          <w:p>
            <w:pPr>
              <w:rPr>
                <w:rFonts w:ascii="宋体" w:hAnsi="宋体" w:cs="宋体"/>
                <w:color w:val="auto"/>
                <w:sz w:val="21"/>
                <w:szCs w:val="21"/>
              </w:rPr>
            </w:pPr>
            <w:r>
              <w:rPr>
                <w:rFonts w:hint="eastAsia" w:ascii="宋体" w:hAnsi="宋体" w:cs="宋体"/>
                <w:color w:val="auto"/>
                <w:sz w:val="21"/>
                <w:szCs w:val="21"/>
              </w:rPr>
              <w:t>1.起评分：</w:t>
            </w:r>
          </w:p>
          <w:p>
            <w:pPr>
              <w:rPr>
                <w:rFonts w:ascii="宋体" w:hAnsi="宋体" w:cs="宋体"/>
                <w:color w:val="auto"/>
                <w:sz w:val="21"/>
                <w:szCs w:val="21"/>
              </w:rPr>
            </w:pPr>
            <w:r>
              <w:rPr>
                <w:rFonts w:hint="eastAsia" w:ascii="宋体" w:hAnsi="宋体" w:cs="宋体"/>
                <w:color w:val="auto"/>
                <w:sz w:val="21"/>
                <w:szCs w:val="21"/>
              </w:rPr>
              <w:t>有效投标人的起评分为30分。</w:t>
            </w:r>
          </w:p>
          <w:p>
            <w:pPr>
              <w:rPr>
                <w:rFonts w:ascii="宋体" w:hAnsi="宋体" w:cs="宋体"/>
                <w:color w:val="auto"/>
                <w:sz w:val="21"/>
                <w:szCs w:val="21"/>
              </w:rPr>
            </w:pPr>
            <w:r>
              <w:rPr>
                <w:rFonts w:hint="eastAsia" w:ascii="宋体" w:hAnsi="宋体" w:cs="宋体"/>
                <w:color w:val="auto"/>
                <w:sz w:val="21"/>
                <w:szCs w:val="21"/>
              </w:rPr>
              <w:t>2.扣分条款：</w:t>
            </w:r>
          </w:p>
          <w:p>
            <w:pPr>
              <w:rPr>
                <w:rFonts w:ascii="宋体" w:hAnsi="宋体" w:cs="宋体"/>
                <w:color w:val="auto"/>
                <w:sz w:val="21"/>
                <w:szCs w:val="21"/>
              </w:rPr>
            </w:pPr>
            <w:r>
              <w:rPr>
                <w:rFonts w:hint="eastAsia" w:ascii="宋体" w:hAnsi="宋体" w:cs="宋体"/>
                <w:color w:val="auto"/>
                <w:sz w:val="21"/>
                <w:szCs w:val="21"/>
              </w:rPr>
              <w:t>2.1投标文件投标应答有一条不满足招标文件重要技术需求的（本招标文件第二篇中带“▲”号标注的部分），从起评分中扣除10分，2条及以上不满足，起评分得0分。</w:t>
            </w:r>
          </w:p>
          <w:p>
            <w:pPr>
              <w:spacing w:line="0" w:lineRule="atLeast"/>
              <w:rPr>
                <w:rFonts w:ascii="宋体" w:hAnsi="宋体" w:cs="宋体"/>
                <w:color w:val="auto"/>
                <w:sz w:val="21"/>
                <w:szCs w:val="21"/>
              </w:rPr>
            </w:pPr>
            <w:r>
              <w:rPr>
                <w:rFonts w:hint="eastAsia" w:ascii="宋体" w:hAnsi="宋体" w:cs="宋体"/>
                <w:color w:val="auto"/>
                <w:sz w:val="21"/>
                <w:szCs w:val="21"/>
              </w:rPr>
              <w:t>2.2投标文件投标应答有一条不满足招标文件一般性技术需求的（本招标文件第二篇中“▲”或“※”号标注的部分除外），从起评分中扣除2分，扣完为止。</w:t>
            </w:r>
          </w:p>
        </w:tc>
        <w:tc>
          <w:tcPr>
            <w:tcW w:w="1570" w:type="dxa"/>
            <w:vAlign w:val="center"/>
          </w:tcPr>
          <w:p>
            <w:pPr>
              <w:rPr>
                <w:rFonts w:ascii="宋体" w:hAnsi="宋体" w:cs="宋体"/>
                <w:color w:val="auto"/>
                <w:sz w:val="21"/>
                <w:szCs w:val="21"/>
              </w:rPr>
            </w:pPr>
            <w:r>
              <w:rPr>
                <w:rFonts w:hint="eastAsia" w:ascii="宋体" w:hAnsi="宋体" w:cs="宋体"/>
                <w:color w:val="auto"/>
                <w:sz w:val="21"/>
                <w:szCs w:val="21"/>
              </w:rPr>
              <w:t>提供带“▲”号标注部分技术参数的书面材料作为评审依据,投标现场提供原件备查。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528" w:type="dxa"/>
            <w:vMerge w:val="continue"/>
            <w:vAlign w:val="center"/>
          </w:tcPr>
          <w:p>
            <w:pPr>
              <w:spacing w:line="0" w:lineRule="atLeast"/>
              <w:ind w:firstLine="28"/>
              <w:jc w:val="center"/>
              <w:rPr>
                <w:rFonts w:ascii="宋体" w:hAnsi="宋体" w:cs="宋体"/>
                <w:color w:val="auto"/>
                <w:kern w:val="0"/>
                <w:sz w:val="21"/>
                <w:szCs w:val="21"/>
              </w:rPr>
            </w:pPr>
          </w:p>
        </w:tc>
        <w:tc>
          <w:tcPr>
            <w:tcW w:w="1114" w:type="dxa"/>
            <w:vMerge w:val="continue"/>
            <w:vAlign w:val="center"/>
          </w:tcPr>
          <w:p>
            <w:pPr>
              <w:spacing w:line="0" w:lineRule="atLeast"/>
              <w:rPr>
                <w:rFonts w:ascii="宋体" w:hAnsi="宋体" w:cs="宋体"/>
                <w:color w:val="auto"/>
                <w:kern w:val="0"/>
                <w:sz w:val="21"/>
                <w:szCs w:val="21"/>
              </w:rPr>
            </w:pPr>
          </w:p>
        </w:tc>
        <w:tc>
          <w:tcPr>
            <w:tcW w:w="870" w:type="dxa"/>
            <w:vAlign w:val="center"/>
          </w:tcPr>
          <w:p>
            <w:pPr>
              <w:spacing w:line="0" w:lineRule="atLeast"/>
              <w:ind w:firstLine="28"/>
              <w:jc w:val="center"/>
              <w:rPr>
                <w:rFonts w:ascii="宋体" w:hAnsi="宋体" w:cs="宋体"/>
                <w:color w:val="auto"/>
                <w:kern w:val="0"/>
                <w:sz w:val="21"/>
                <w:szCs w:val="21"/>
              </w:rPr>
            </w:pPr>
            <w:r>
              <w:rPr>
                <w:rFonts w:hint="eastAsia" w:ascii="宋体" w:hAnsi="宋体" w:cs="宋体"/>
                <w:color w:val="auto"/>
                <w:kern w:val="0"/>
                <w:sz w:val="21"/>
                <w:szCs w:val="21"/>
              </w:rPr>
              <w:t>10分</w:t>
            </w:r>
          </w:p>
        </w:tc>
        <w:tc>
          <w:tcPr>
            <w:tcW w:w="6070" w:type="dxa"/>
            <w:vAlign w:val="center"/>
          </w:tcPr>
          <w:p>
            <w:pPr>
              <w:rPr>
                <w:rFonts w:ascii="宋体" w:hAnsi="宋体" w:cs="宋体"/>
                <w:color w:val="auto"/>
                <w:sz w:val="21"/>
                <w:szCs w:val="21"/>
              </w:rPr>
            </w:pPr>
            <w:r>
              <w:rPr>
                <w:rFonts w:hint="eastAsia" w:ascii="宋体" w:hAnsi="宋体" w:cs="宋体"/>
                <w:color w:val="auto"/>
                <w:sz w:val="21"/>
                <w:szCs w:val="21"/>
              </w:rPr>
              <w:t>3.成品检验报告（10分）：</w:t>
            </w:r>
          </w:p>
          <w:p>
            <w:pPr>
              <w:rPr>
                <w:rFonts w:ascii="宋体" w:hAnsi="宋体" w:cs="宋体"/>
                <w:color w:val="auto"/>
                <w:sz w:val="21"/>
                <w:szCs w:val="21"/>
              </w:rPr>
            </w:pPr>
            <w:r>
              <w:rPr>
                <w:rFonts w:hint="eastAsia" w:ascii="宋体" w:hAnsi="宋体" w:cs="宋体"/>
                <w:color w:val="auto"/>
                <w:sz w:val="21"/>
                <w:szCs w:val="21"/>
              </w:rPr>
              <w:t>投标人提供具备CMA资质的第三方检验检测机构出具的合格的成品检验报告，包括：办公桌，办公椅，沙发，文件柜，椅子。</w:t>
            </w:r>
            <w:r>
              <w:rPr>
                <w:rFonts w:hint="eastAsia" w:ascii="宋体" w:hAnsi="宋体" w:cs="宋体"/>
                <w:color w:val="auto"/>
                <w:sz w:val="21"/>
                <w:szCs w:val="21"/>
              </w:rPr>
              <w:br w:type="textWrapping"/>
            </w:r>
            <w:r>
              <w:rPr>
                <w:rFonts w:hint="eastAsia" w:ascii="宋体" w:hAnsi="宋体" w:cs="宋体"/>
                <w:color w:val="auto"/>
                <w:sz w:val="21"/>
                <w:szCs w:val="21"/>
              </w:rPr>
              <w:t>提供以上5份成品检测报告的，有一个得2分，以此内推，满分10分</w:t>
            </w:r>
            <w:r>
              <w:rPr>
                <w:rFonts w:hint="eastAsia" w:ascii="方正仿宋_GBK" w:hAnsi="宋体" w:eastAsia="方正仿宋_GBK"/>
                <w:color w:val="auto"/>
                <w:sz w:val="21"/>
                <w:szCs w:val="21"/>
              </w:rPr>
              <w:t>。</w:t>
            </w:r>
          </w:p>
        </w:tc>
        <w:tc>
          <w:tcPr>
            <w:tcW w:w="1570" w:type="dxa"/>
            <w:vAlign w:val="center"/>
          </w:tcPr>
          <w:p>
            <w:pPr>
              <w:rPr>
                <w:rFonts w:ascii="宋体" w:hAnsi="宋体" w:cs="宋体"/>
                <w:color w:val="auto"/>
                <w:sz w:val="21"/>
                <w:szCs w:val="21"/>
              </w:rPr>
            </w:pPr>
            <w:r>
              <w:rPr>
                <w:rFonts w:hint="eastAsia" w:ascii="宋体" w:hAnsi="宋体" w:cs="宋体"/>
                <w:color w:val="auto"/>
                <w:sz w:val="21"/>
                <w:szCs w:val="21"/>
              </w:rPr>
              <w:t>投标人提供检验报告复印件，受检单位须为投标人或所投产品制造商。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528" w:type="dxa"/>
            <w:vMerge w:val="restart"/>
            <w:vAlign w:val="center"/>
          </w:tcPr>
          <w:p>
            <w:pPr>
              <w:spacing w:line="0" w:lineRule="atLeast"/>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114" w:type="dxa"/>
            <w:vMerge w:val="restart"/>
            <w:vAlign w:val="center"/>
          </w:tcPr>
          <w:p>
            <w:pPr>
              <w:spacing w:line="0" w:lineRule="atLeast"/>
              <w:ind w:left="210" w:hanging="210" w:hangingChars="100"/>
              <w:jc w:val="center"/>
              <w:rPr>
                <w:rFonts w:ascii="宋体" w:hAnsi="宋体" w:cs="宋体"/>
                <w:color w:val="auto"/>
                <w:kern w:val="0"/>
                <w:sz w:val="21"/>
                <w:szCs w:val="21"/>
              </w:rPr>
            </w:pPr>
            <w:r>
              <w:rPr>
                <w:rFonts w:hint="eastAsia" w:ascii="宋体" w:hAnsi="宋体" w:cs="宋体"/>
                <w:color w:val="auto"/>
                <w:kern w:val="0"/>
                <w:sz w:val="21"/>
                <w:szCs w:val="21"/>
              </w:rPr>
              <w:t>商务部分</w:t>
            </w:r>
          </w:p>
          <w:p>
            <w:pPr>
              <w:spacing w:line="0" w:lineRule="atLeast"/>
              <w:ind w:left="210" w:hanging="210" w:hangingChars="100"/>
              <w:jc w:val="center"/>
              <w:rPr>
                <w:rFonts w:ascii="宋体" w:hAnsi="宋体" w:cs="宋体"/>
                <w:color w:val="auto"/>
                <w:kern w:val="0"/>
                <w:sz w:val="21"/>
                <w:szCs w:val="21"/>
              </w:rPr>
            </w:pPr>
            <w:r>
              <w:rPr>
                <w:rFonts w:hint="eastAsia" w:ascii="宋体" w:hAnsi="宋体" w:cs="宋体"/>
                <w:color w:val="auto"/>
                <w:kern w:val="0"/>
                <w:sz w:val="21"/>
                <w:szCs w:val="21"/>
              </w:rPr>
              <w:t>（20%）</w:t>
            </w:r>
          </w:p>
        </w:tc>
        <w:tc>
          <w:tcPr>
            <w:tcW w:w="870" w:type="dxa"/>
            <w:vAlign w:val="center"/>
          </w:tcPr>
          <w:p>
            <w:pPr>
              <w:spacing w:line="0" w:lineRule="atLeast"/>
              <w:rPr>
                <w:rFonts w:ascii="宋体" w:hAnsi="宋体" w:cs="宋体"/>
                <w:color w:val="auto"/>
                <w:kern w:val="0"/>
                <w:sz w:val="21"/>
                <w:szCs w:val="21"/>
              </w:rPr>
            </w:pPr>
            <w:r>
              <w:rPr>
                <w:rFonts w:hint="eastAsia" w:ascii="宋体" w:hAnsi="宋体" w:cs="宋体"/>
                <w:color w:val="auto"/>
                <w:kern w:val="0"/>
                <w:sz w:val="21"/>
                <w:szCs w:val="21"/>
              </w:rPr>
              <w:t>10分</w:t>
            </w:r>
          </w:p>
        </w:tc>
        <w:tc>
          <w:tcPr>
            <w:tcW w:w="6070" w:type="dxa"/>
            <w:vAlign w:val="center"/>
          </w:tcPr>
          <w:p>
            <w:pPr>
              <w:pStyle w:val="67"/>
              <w:rPr>
                <w:rFonts w:hAnsi="宋体" w:cs="宋体"/>
                <w:color w:val="auto"/>
                <w:kern w:val="2"/>
                <w:sz w:val="21"/>
                <w:szCs w:val="21"/>
              </w:rPr>
            </w:pPr>
            <w:r>
              <w:rPr>
                <w:rFonts w:hint="eastAsia" w:hAnsi="宋体" w:cs="宋体"/>
                <w:color w:val="auto"/>
                <w:sz w:val="21"/>
                <w:szCs w:val="21"/>
              </w:rPr>
              <w:t>证书（10分）</w:t>
            </w:r>
            <w:r>
              <w:rPr>
                <w:rFonts w:hint="eastAsia" w:hAnsi="宋体" w:cs="宋体"/>
                <w:color w:val="auto"/>
                <w:kern w:val="2"/>
                <w:sz w:val="21"/>
                <w:szCs w:val="21"/>
              </w:rPr>
              <w:br w:type="textWrapping"/>
            </w:r>
            <w:r>
              <w:rPr>
                <w:rFonts w:hint="eastAsia" w:hAnsi="宋体" w:cs="宋体"/>
                <w:color w:val="auto"/>
                <w:kern w:val="2"/>
                <w:sz w:val="21"/>
                <w:szCs w:val="21"/>
              </w:rPr>
              <w:t>1投标时提供商品售后服务评价认证《五星级》。</w:t>
            </w:r>
            <w:r>
              <w:rPr>
                <w:rFonts w:hint="eastAsia" w:hAnsi="宋体" w:cs="宋体"/>
                <w:color w:val="auto"/>
                <w:kern w:val="2"/>
                <w:sz w:val="21"/>
                <w:szCs w:val="21"/>
              </w:rPr>
              <w:br w:type="textWrapping"/>
            </w:r>
            <w:r>
              <w:rPr>
                <w:rFonts w:hint="eastAsia" w:hAnsi="宋体" w:cs="宋体"/>
                <w:color w:val="auto"/>
                <w:kern w:val="2"/>
                <w:sz w:val="21"/>
                <w:szCs w:val="21"/>
              </w:rPr>
              <w:t>2.投标时提供家具中有害物质限量认证证书。</w:t>
            </w:r>
          </w:p>
          <w:p>
            <w:pPr>
              <w:spacing w:line="0" w:lineRule="atLeast"/>
              <w:rPr>
                <w:rFonts w:ascii="宋体" w:hAnsi="宋体" w:cs="宋体"/>
                <w:color w:val="auto"/>
                <w:sz w:val="21"/>
                <w:szCs w:val="21"/>
              </w:rPr>
            </w:pPr>
            <w:r>
              <w:rPr>
                <w:rFonts w:hint="eastAsia" w:ascii="宋体" w:hAnsi="宋体" w:cs="宋体"/>
                <w:color w:val="auto"/>
                <w:sz w:val="21"/>
                <w:szCs w:val="21"/>
              </w:rPr>
              <w:t>3.投标时提供中国环境标志产品认证书。。</w:t>
            </w:r>
            <w:r>
              <w:rPr>
                <w:rFonts w:hint="eastAsia" w:ascii="宋体" w:hAnsi="宋体" w:cs="宋体"/>
                <w:color w:val="auto"/>
                <w:sz w:val="21"/>
                <w:szCs w:val="21"/>
              </w:rPr>
              <w:br w:type="textWrapping"/>
            </w:r>
            <w:r>
              <w:rPr>
                <w:rFonts w:hint="eastAsia" w:ascii="宋体" w:hAnsi="宋体" w:cs="宋体"/>
                <w:color w:val="auto"/>
                <w:sz w:val="21"/>
                <w:szCs w:val="21"/>
              </w:rPr>
              <w:t>4.投标时提供三体系认证证书。</w:t>
            </w:r>
            <w:r>
              <w:rPr>
                <w:rFonts w:hint="eastAsia" w:ascii="宋体" w:hAnsi="宋体" w:cs="宋体"/>
                <w:color w:val="auto"/>
                <w:sz w:val="21"/>
                <w:szCs w:val="21"/>
              </w:rPr>
              <w:br w:type="textWrapping"/>
            </w:r>
            <w:r>
              <w:rPr>
                <w:rFonts w:hint="eastAsia" w:ascii="宋体" w:hAnsi="宋体" w:cs="宋体"/>
                <w:color w:val="auto"/>
                <w:sz w:val="21"/>
                <w:szCs w:val="21"/>
              </w:rPr>
              <w:t>5.投标时提供CQC认证证书。</w:t>
            </w:r>
          </w:p>
          <w:p>
            <w:pPr>
              <w:spacing w:line="0" w:lineRule="atLeast"/>
              <w:rPr>
                <w:rFonts w:ascii="宋体" w:hAnsi="宋体" w:cs="宋体"/>
                <w:color w:val="auto"/>
                <w:kern w:val="0"/>
                <w:sz w:val="21"/>
                <w:szCs w:val="21"/>
              </w:rPr>
            </w:pPr>
            <w:r>
              <w:rPr>
                <w:rFonts w:hint="eastAsia" w:ascii="宋体" w:hAnsi="宋体" w:cs="宋体"/>
                <w:color w:val="auto"/>
                <w:sz w:val="21"/>
                <w:szCs w:val="21"/>
              </w:rPr>
              <w:t>提供以上证书的有一个得2分，以此内推，满分10分。</w:t>
            </w:r>
          </w:p>
        </w:tc>
        <w:tc>
          <w:tcPr>
            <w:tcW w:w="1570" w:type="dxa"/>
            <w:vAlign w:val="center"/>
          </w:tcPr>
          <w:p>
            <w:pPr>
              <w:rPr>
                <w:rFonts w:ascii="宋体" w:hAnsi="宋体" w:cs="宋体"/>
                <w:color w:val="auto"/>
                <w:sz w:val="21"/>
                <w:szCs w:val="21"/>
              </w:rPr>
            </w:pPr>
            <w:r>
              <w:rPr>
                <w:rFonts w:hint="eastAsia" w:ascii="宋体" w:hAnsi="宋体" w:cs="宋体"/>
                <w:color w:val="auto"/>
                <w:sz w:val="21"/>
                <w:szCs w:val="21"/>
              </w:rPr>
              <w:t>投标人提供证书复印件，证书须为投标人或所投产品制造商。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528" w:type="dxa"/>
            <w:vMerge w:val="continue"/>
            <w:vAlign w:val="center"/>
          </w:tcPr>
          <w:p>
            <w:pPr>
              <w:spacing w:line="0" w:lineRule="atLeast"/>
              <w:jc w:val="center"/>
              <w:rPr>
                <w:rFonts w:ascii="宋体" w:hAnsi="宋体" w:cs="宋体"/>
                <w:color w:val="auto"/>
                <w:kern w:val="0"/>
                <w:sz w:val="21"/>
                <w:szCs w:val="21"/>
              </w:rPr>
            </w:pPr>
          </w:p>
        </w:tc>
        <w:tc>
          <w:tcPr>
            <w:tcW w:w="1114" w:type="dxa"/>
            <w:vMerge w:val="continue"/>
            <w:vAlign w:val="center"/>
          </w:tcPr>
          <w:p>
            <w:pPr>
              <w:spacing w:line="0" w:lineRule="atLeast"/>
              <w:rPr>
                <w:rFonts w:ascii="宋体" w:hAnsi="宋体" w:cs="宋体"/>
                <w:color w:val="auto"/>
                <w:kern w:val="0"/>
                <w:sz w:val="21"/>
                <w:szCs w:val="21"/>
              </w:rPr>
            </w:pPr>
          </w:p>
        </w:tc>
        <w:tc>
          <w:tcPr>
            <w:tcW w:w="870" w:type="dxa"/>
            <w:vAlign w:val="center"/>
          </w:tcPr>
          <w:p>
            <w:pPr>
              <w:spacing w:line="0" w:lineRule="atLeast"/>
              <w:jc w:val="center"/>
              <w:rPr>
                <w:rFonts w:ascii="宋体" w:hAnsi="宋体" w:cs="宋体"/>
                <w:color w:val="auto"/>
                <w:kern w:val="0"/>
                <w:sz w:val="21"/>
                <w:szCs w:val="21"/>
              </w:rPr>
            </w:pPr>
            <w:r>
              <w:rPr>
                <w:rFonts w:hint="eastAsia" w:ascii="宋体" w:hAnsi="宋体" w:cs="宋体"/>
                <w:color w:val="auto"/>
                <w:kern w:val="0"/>
                <w:sz w:val="21"/>
                <w:szCs w:val="21"/>
              </w:rPr>
              <w:t>5分</w:t>
            </w:r>
          </w:p>
        </w:tc>
        <w:tc>
          <w:tcPr>
            <w:tcW w:w="6070" w:type="dxa"/>
            <w:vAlign w:val="center"/>
          </w:tcPr>
          <w:p>
            <w:pPr>
              <w:spacing w:line="0" w:lineRule="atLeast"/>
              <w:rPr>
                <w:rFonts w:ascii="宋体" w:hAnsi="宋体" w:cs="宋体"/>
                <w:color w:val="auto"/>
                <w:kern w:val="0"/>
                <w:sz w:val="21"/>
                <w:szCs w:val="21"/>
              </w:rPr>
            </w:pPr>
            <w:r>
              <w:rPr>
                <w:rFonts w:hint="eastAsia" w:ascii="宋体" w:hAnsi="宋体" w:cs="宋体"/>
                <w:color w:val="auto"/>
                <w:kern w:val="0"/>
                <w:sz w:val="21"/>
                <w:szCs w:val="21"/>
              </w:rPr>
              <w:t>质保年限（5分）</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每延长质保期限一年得一份，以此类推，满分5分。</w:t>
            </w:r>
          </w:p>
        </w:tc>
        <w:tc>
          <w:tcPr>
            <w:tcW w:w="1570" w:type="dxa"/>
            <w:vAlign w:val="center"/>
          </w:tcPr>
          <w:p>
            <w:pP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jc w:val="center"/>
        </w:trPr>
        <w:tc>
          <w:tcPr>
            <w:tcW w:w="528" w:type="dxa"/>
            <w:vMerge w:val="continue"/>
            <w:vAlign w:val="center"/>
          </w:tcPr>
          <w:p>
            <w:pPr>
              <w:spacing w:line="0" w:lineRule="atLeast"/>
              <w:jc w:val="center"/>
              <w:rPr>
                <w:rFonts w:ascii="宋体" w:hAnsi="宋体" w:cs="宋体"/>
                <w:color w:val="auto"/>
                <w:kern w:val="0"/>
                <w:sz w:val="21"/>
                <w:szCs w:val="21"/>
              </w:rPr>
            </w:pPr>
          </w:p>
        </w:tc>
        <w:tc>
          <w:tcPr>
            <w:tcW w:w="1114" w:type="dxa"/>
            <w:vMerge w:val="continue"/>
            <w:vAlign w:val="center"/>
          </w:tcPr>
          <w:p>
            <w:pPr>
              <w:spacing w:line="0" w:lineRule="atLeast"/>
              <w:rPr>
                <w:rFonts w:ascii="宋体" w:hAnsi="宋体" w:cs="宋体"/>
                <w:color w:val="auto"/>
                <w:kern w:val="0"/>
                <w:sz w:val="21"/>
                <w:szCs w:val="21"/>
              </w:rPr>
            </w:pPr>
          </w:p>
        </w:tc>
        <w:tc>
          <w:tcPr>
            <w:tcW w:w="870" w:type="dxa"/>
            <w:vAlign w:val="center"/>
          </w:tcPr>
          <w:p>
            <w:pPr>
              <w:jc w:val="center"/>
              <w:rPr>
                <w:rFonts w:ascii="宋体" w:hAnsi="宋体" w:cs="宋体"/>
                <w:color w:val="auto"/>
                <w:kern w:val="0"/>
                <w:sz w:val="21"/>
                <w:szCs w:val="21"/>
              </w:rPr>
            </w:pPr>
            <w:r>
              <w:rPr>
                <w:rFonts w:hint="eastAsia" w:ascii="宋体" w:hAnsi="宋体" w:cs="宋体"/>
                <w:color w:val="auto"/>
                <w:kern w:val="0"/>
                <w:sz w:val="21"/>
                <w:szCs w:val="21"/>
              </w:rPr>
              <w:t>5分</w:t>
            </w:r>
          </w:p>
        </w:tc>
        <w:tc>
          <w:tcPr>
            <w:tcW w:w="6070" w:type="dxa"/>
            <w:vAlign w:val="center"/>
          </w:tcPr>
          <w:p>
            <w:pPr>
              <w:rPr>
                <w:rFonts w:ascii="宋体" w:hAnsi="宋体" w:cs="宋体"/>
                <w:color w:val="auto"/>
                <w:sz w:val="21"/>
                <w:szCs w:val="21"/>
              </w:rPr>
            </w:pPr>
            <w:r>
              <w:rPr>
                <w:rFonts w:hint="eastAsia" w:ascii="宋体" w:hAnsi="宋体" w:cs="宋体"/>
                <w:color w:val="auto"/>
                <w:sz w:val="21"/>
                <w:szCs w:val="21"/>
              </w:rPr>
              <w:t>售后服务（5）</w:t>
            </w:r>
            <w:r>
              <w:rPr>
                <w:rFonts w:hint="eastAsia" w:ascii="宋体" w:hAnsi="宋体" w:cs="宋体"/>
                <w:color w:val="auto"/>
                <w:sz w:val="21"/>
                <w:szCs w:val="21"/>
              </w:rPr>
              <w:br w:type="textWrapping"/>
            </w:r>
            <w:r>
              <w:rPr>
                <w:rFonts w:hint="eastAsia" w:ascii="宋体" w:hAnsi="宋体" w:cs="宋体"/>
                <w:color w:val="auto"/>
                <w:sz w:val="21"/>
                <w:szCs w:val="21"/>
              </w:rPr>
              <w:t>投标人具有售后服务措施方案（包括售后服务流程、售后服务团队、售后配套配件等内容）。</w:t>
            </w:r>
          </w:p>
          <w:p>
            <w:pPr>
              <w:rPr>
                <w:rFonts w:ascii="宋体" w:hAnsi="宋体" w:cs="宋体"/>
                <w:color w:val="auto"/>
                <w:sz w:val="21"/>
                <w:szCs w:val="21"/>
              </w:rPr>
            </w:pPr>
            <w:r>
              <w:rPr>
                <w:rFonts w:hint="eastAsia" w:ascii="宋体" w:hAnsi="宋体" w:cs="宋体"/>
                <w:color w:val="auto"/>
                <w:sz w:val="21"/>
                <w:szCs w:val="21"/>
              </w:rPr>
              <w:t>方案说明详细、准确、内容具有可行性和科学性，服务流程高效优质，得5分；</w:t>
            </w:r>
          </w:p>
          <w:p>
            <w:pPr>
              <w:rPr>
                <w:rFonts w:ascii="宋体" w:hAnsi="宋体" w:cs="宋体"/>
                <w:color w:val="auto"/>
                <w:sz w:val="21"/>
                <w:szCs w:val="21"/>
              </w:rPr>
            </w:pPr>
            <w:r>
              <w:rPr>
                <w:rFonts w:hint="eastAsia" w:ascii="宋体" w:hAnsi="宋体" w:cs="宋体"/>
                <w:color w:val="auto"/>
                <w:sz w:val="21"/>
                <w:szCs w:val="21"/>
              </w:rPr>
              <w:t>方案说明较为详细、较为准确、内容较具有可行性和科学性，服务流程较高效优质，得3分；</w:t>
            </w:r>
          </w:p>
          <w:p>
            <w:pPr>
              <w:rPr>
                <w:rFonts w:ascii="宋体" w:hAnsi="宋体" w:cs="宋体"/>
                <w:color w:val="auto"/>
                <w:sz w:val="21"/>
                <w:szCs w:val="21"/>
              </w:rPr>
            </w:pPr>
            <w:r>
              <w:rPr>
                <w:rFonts w:hint="eastAsia" w:ascii="宋体" w:hAnsi="宋体" w:cs="宋体"/>
                <w:color w:val="auto"/>
                <w:sz w:val="21"/>
                <w:szCs w:val="21"/>
              </w:rPr>
              <w:t>方案说明内容准确度一般，不够详细，内容具有一些可行性和科学性，服务流程有一定效率得1分；</w:t>
            </w:r>
          </w:p>
          <w:p>
            <w:pPr>
              <w:rPr>
                <w:rFonts w:ascii="宋体" w:hAnsi="宋体" w:cs="宋体"/>
                <w:color w:val="auto"/>
                <w:kern w:val="0"/>
                <w:sz w:val="21"/>
                <w:szCs w:val="21"/>
              </w:rPr>
            </w:pPr>
            <w:r>
              <w:rPr>
                <w:rFonts w:hint="eastAsia" w:ascii="宋体" w:hAnsi="宋体" w:cs="宋体"/>
                <w:color w:val="auto"/>
                <w:sz w:val="21"/>
                <w:szCs w:val="21"/>
              </w:rPr>
              <w:t>方案说明粗糙、无准确性，内容无可行性和科学性，服务流程效率低下或未提供方案得0分。</w:t>
            </w:r>
          </w:p>
        </w:tc>
        <w:tc>
          <w:tcPr>
            <w:tcW w:w="1570" w:type="dxa"/>
            <w:vAlign w:val="center"/>
          </w:tcPr>
          <w:p>
            <w:pPr>
              <w:rPr>
                <w:rFonts w:ascii="宋体" w:hAnsi="宋体" w:cs="宋体"/>
                <w:color w:val="auto"/>
                <w:sz w:val="21"/>
                <w:szCs w:val="21"/>
              </w:rPr>
            </w:pPr>
            <w:r>
              <w:rPr>
                <w:rFonts w:hint="eastAsia" w:ascii="宋体" w:hAnsi="宋体" w:cs="宋体"/>
                <w:color w:val="auto"/>
                <w:sz w:val="21"/>
                <w:szCs w:val="21"/>
              </w:rPr>
              <w:t>提供方案，格式自拟。</w:t>
            </w:r>
          </w:p>
        </w:tc>
      </w:tr>
      <w:bookmarkEnd w:id="0"/>
      <w:bookmarkEnd w:id="1"/>
      <w:bookmarkEnd w:id="2"/>
      <w:bookmarkEnd w:id="3"/>
      <w:bookmarkEnd w:id="4"/>
    </w:tbl>
    <w:p>
      <w:pPr>
        <w:numPr>
          <w:ilvl w:val="0"/>
          <w:numId w:val="15"/>
        </w:numPr>
        <w:wordWrap w:val="0"/>
        <w:spacing w:line="480" w:lineRule="exact"/>
        <w:rPr>
          <w:rFonts w:ascii="宋体" w:hAnsi="宋体" w:cs="宋体"/>
          <w:b/>
          <w:bCs/>
          <w:color w:val="auto"/>
          <w:szCs w:val="28"/>
        </w:rPr>
      </w:pPr>
      <w:r>
        <w:rPr>
          <w:rFonts w:hint="eastAsia" w:ascii="宋体" w:hAnsi="宋体" w:cs="宋体"/>
          <w:b/>
          <w:bCs/>
          <w:color w:val="auto"/>
          <w:szCs w:val="28"/>
        </w:rPr>
        <w:t>无效响应</w:t>
      </w:r>
    </w:p>
    <w:p>
      <w:pPr>
        <w:wordWrap w:val="0"/>
        <w:spacing w:line="480" w:lineRule="exact"/>
        <w:ind w:firstLine="560" w:firstLineChars="200"/>
        <w:rPr>
          <w:rFonts w:ascii="宋体" w:hAnsi="宋体" w:cs="宋体"/>
          <w:color w:val="auto"/>
        </w:rPr>
      </w:pPr>
      <w:r>
        <w:rPr>
          <w:rFonts w:hint="eastAsia" w:ascii="宋体" w:hAnsi="宋体" w:cs="宋体"/>
          <w:color w:val="auto"/>
        </w:rPr>
        <w:t>（一）有下列情况之一者报价文件无效：</w:t>
      </w:r>
    </w:p>
    <w:p>
      <w:pPr>
        <w:spacing w:line="480" w:lineRule="exact"/>
        <w:ind w:firstLine="560" w:firstLineChars="200"/>
        <w:rPr>
          <w:rFonts w:ascii="宋体" w:hAnsi="宋体" w:cs="宋体"/>
          <w:color w:val="auto"/>
        </w:rPr>
      </w:pPr>
      <w:r>
        <w:rPr>
          <w:rFonts w:hint="eastAsia" w:ascii="宋体" w:hAnsi="宋体" w:cs="宋体"/>
          <w:color w:val="auto"/>
        </w:rPr>
        <w:t>1.报价文件未按照采购文件要求由法定代表人或授权代表签字，或未按采购文件要求的格式加盖公章的；</w:t>
      </w:r>
    </w:p>
    <w:p>
      <w:pPr>
        <w:spacing w:line="480" w:lineRule="exact"/>
        <w:ind w:firstLine="560" w:firstLineChars="200"/>
        <w:rPr>
          <w:rFonts w:ascii="宋体" w:hAnsi="宋体" w:cs="宋体"/>
          <w:color w:val="auto"/>
        </w:rPr>
      </w:pPr>
      <w:r>
        <w:rPr>
          <w:rFonts w:hint="eastAsia" w:ascii="宋体" w:hAnsi="宋体" w:cs="宋体"/>
          <w:color w:val="auto"/>
        </w:rPr>
        <w:t>2.报价文件未按规定格式和要求填写，内容不全或字迹模糊，辨认不清而影响评审；</w:t>
      </w:r>
    </w:p>
    <w:p>
      <w:pPr>
        <w:spacing w:line="480" w:lineRule="exact"/>
        <w:ind w:firstLine="560" w:firstLineChars="200"/>
        <w:rPr>
          <w:rFonts w:ascii="宋体" w:hAnsi="宋体" w:cs="宋体"/>
          <w:color w:val="auto"/>
        </w:rPr>
      </w:pPr>
      <w:r>
        <w:rPr>
          <w:rFonts w:hint="eastAsia" w:ascii="宋体" w:hAnsi="宋体" w:cs="宋体"/>
          <w:color w:val="auto"/>
        </w:rPr>
        <w:t>3.供应商超出经营范围的或不具备采购文件规定的资格要求的；</w:t>
      </w:r>
    </w:p>
    <w:p>
      <w:pPr>
        <w:spacing w:line="480" w:lineRule="exact"/>
        <w:ind w:firstLine="560" w:firstLineChars="200"/>
        <w:rPr>
          <w:rFonts w:ascii="宋体" w:hAnsi="宋体" w:cs="宋体"/>
          <w:color w:val="auto"/>
        </w:rPr>
      </w:pPr>
      <w:r>
        <w:rPr>
          <w:rFonts w:hint="eastAsia" w:ascii="宋体" w:hAnsi="宋体" w:cs="宋体"/>
          <w:color w:val="auto"/>
        </w:rPr>
        <w:t>4.供应商未按采购文件规定提交采购样品材料的；</w:t>
      </w:r>
    </w:p>
    <w:p>
      <w:pPr>
        <w:spacing w:line="480" w:lineRule="exact"/>
        <w:ind w:firstLine="560" w:firstLineChars="200"/>
        <w:rPr>
          <w:rFonts w:ascii="宋体" w:hAnsi="宋体" w:cs="宋体"/>
          <w:color w:val="auto"/>
        </w:rPr>
      </w:pPr>
      <w:r>
        <w:rPr>
          <w:rFonts w:hint="eastAsia" w:ascii="宋体" w:hAnsi="宋体" w:cs="宋体"/>
          <w:color w:val="auto"/>
        </w:rPr>
        <w:t>5.报价文件出现多个方案或报价的；</w:t>
      </w:r>
    </w:p>
    <w:p>
      <w:pPr>
        <w:spacing w:line="480" w:lineRule="exact"/>
        <w:ind w:firstLine="560" w:firstLineChars="200"/>
        <w:rPr>
          <w:rFonts w:ascii="宋体" w:hAnsi="宋体" w:cs="宋体"/>
          <w:color w:val="auto"/>
        </w:rPr>
      </w:pPr>
      <w:r>
        <w:rPr>
          <w:rFonts w:hint="eastAsia" w:ascii="宋体" w:hAnsi="宋体" w:cs="宋体"/>
          <w:color w:val="auto"/>
        </w:rPr>
        <w:t>6.未提供符合要求的法定代表人授权委托书的；</w:t>
      </w:r>
    </w:p>
    <w:p>
      <w:pPr>
        <w:spacing w:line="480" w:lineRule="exact"/>
        <w:ind w:firstLine="560" w:firstLineChars="200"/>
        <w:rPr>
          <w:rFonts w:ascii="宋体" w:hAnsi="宋体" w:cs="宋体"/>
          <w:color w:val="auto"/>
        </w:rPr>
      </w:pPr>
      <w:r>
        <w:rPr>
          <w:rFonts w:hint="eastAsia" w:ascii="宋体" w:hAnsi="宋体" w:cs="宋体"/>
          <w:color w:val="auto"/>
        </w:rPr>
        <w:t>7.未按采购文件要求提供必要有效证明文件或提供了虚假文件的；</w:t>
      </w:r>
    </w:p>
    <w:p>
      <w:pPr>
        <w:spacing w:line="480" w:lineRule="exact"/>
        <w:ind w:firstLine="560" w:firstLineChars="200"/>
        <w:rPr>
          <w:rFonts w:ascii="宋体" w:hAnsi="宋体" w:cs="宋体"/>
          <w:color w:val="auto"/>
        </w:rPr>
      </w:pPr>
      <w:r>
        <w:rPr>
          <w:rFonts w:hint="eastAsia" w:ascii="宋体" w:hAnsi="宋体" w:cs="宋体"/>
          <w:color w:val="auto"/>
        </w:rPr>
        <w:t>8.报价文件附有采购人不能接受的条件;</w:t>
      </w:r>
    </w:p>
    <w:p>
      <w:pPr>
        <w:spacing w:line="480" w:lineRule="exact"/>
        <w:ind w:firstLine="560" w:firstLineChars="200"/>
        <w:rPr>
          <w:rFonts w:ascii="宋体" w:hAnsi="宋体" w:cs="宋体"/>
          <w:color w:val="auto"/>
        </w:rPr>
      </w:pPr>
      <w:r>
        <w:rPr>
          <w:rFonts w:hint="eastAsia" w:ascii="宋体" w:hAnsi="宋体" w:cs="宋体"/>
          <w:color w:val="auto"/>
        </w:rPr>
        <w:t>9.投标文件未在平台上传的；</w:t>
      </w:r>
    </w:p>
    <w:p>
      <w:pPr>
        <w:spacing w:line="480" w:lineRule="exact"/>
        <w:ind w:firstLine="560" w:firstLineChars="200"/>
        <w:rPr>
          <w:rFonts w:ascii="宋体" w:hAnsi="宋体" w:cs="宋体"/>
          <w:color w:val="auto"/>
        </w:rPr>
      </w:pPr>
      <w:r>
        <w:rPr>
          <w:rFonts w:hint="eastAsia" w:ascii="宋体" w:hAnsi="宋体" w:cs="宋体"/>
          <w:color w:val="auto"/>
        </w:rPr>
        <w:t>10.投标文件缺少招标文件所列要件或者投标要件达不到本采购文件要求的；</w:t>
      </w:r>
    </w:p>
    <w:p>
      <w:pPr>
        <w:wordWrap w:val="0"/>
        <w:spacing w:line="480" w:lineRule="exact"/>
        <w:ind w:firstLine="560" w:firstLineChars="200"/>
        <w:rPr>
          <w:rFonts w:ascii="宋体" w:hAnsi="宋体" w:cs="宋体"/>
          <w:color w:val="auto"/>
        </w:rPr>
      </w:pPr>
      <w:r>
        <w:rPr>
          <w:rFonts w:hint="eastAsia" w:ascii="宋体" w:hAnsi="宋体" w:cs="宋体"/>
          <w:color w:val="auto"/>
        </w:rPr>
        <w:t>（二）如有下列情况之一为废标，应重新组织采购：</w:t>
      </w:r>
    </w:p>
    <w:p>
      <w:pPr>
        <w:spacing w:line="480" w:lineRule="exact"/>
        <w:ind w:firstLine="560" w:firstLineChars="200"/>
        <w:rPr>
          <w:rFonts w:ascii="宋体" w:hAnsi="宋体" w:cs="宋体"/>
          <w:color w:val="auto"/>
        </w:rPr>
      </w:pPr>
      <w:r>
        <w:rPr>
          <w:rFonts w:hint="eastAsia" w:ascii="宋体" w:hAnsi="宋体" w:cs="宋体"/>
          <w:color w:val="auto"/>
        </w:rPr>
        <w:t>1.供应商报价均超过采购预算，采购人不能支付的。</w:t>
      </w:r>
    </w:p>
    <w:p>
      <w:pPr>
        <w:spacing w:line="480" w:lineRule="exact"/>
        <w:ind w:firstLine="560" w:firstLineChars="200"/>
        <w:rPr>
          <w:rFonts w:ascii="宋体" w:hAnsi="宋体" w:cs="宋体"/>
          <w:color w:val="auto"/>
        </w:rPr>
      </w:pPr>
      <w:r>
        <w:rPr>
          <w:rFonts w:hint="eastAsia" w:ascii="宋体" w:hAnsi="宋体" w:cs="宋体"/>
          <w:color w:val="auto"/>
        </w:rPr>
        <w:t>2.出现影响采购公正的违法、违规行为的；</w:t>
      </w:r>
    </w:p>
    <w:p>
      <w:pPr>
        <w:spacing w:line="480" w:lineRule="exact"/>
        <w:ind w:firstLine="560" w:firstLineChars="200"/>
        <w:rPr>
          <w:rFonts w:ascii="宋体" w:hAnsi="宋体" w:cs="宋体"/>
          <w:color w:val="auto"/>
        </w:rPr>
      </w:pPr>
      <w:r>
        <w:rPr>
          <w:rFonts w:hint="eastAsia" w:ascii="宋体" w:hAnsi="宋体" w:cs="宋体"/>
          <w:color w:val="auto"/>
        </w:rPr>
        <w:t>3.因重大变故，采购任务取消的。</w:t>
      </w:r>
    </w:p>
    <w:p>
      <w:pPr>
        <w:pStyle w:val="2"/>
        <w:spacing w:before="0" w:after="0" w:line="460" w:lineRule="exact"/>
        <w:rPr>
          <w:rFonts w:ascii="宋体" w:hAnsi="宋体" w:cs="宋体"/>
          <w:color w:val="auto"/>
          <w:szCs w:val="28"/>
        </w:rPr>
      </w:pPr>
      <w:r>
        <w:rPr>
          <w:rFonts w:hint="eastAsia" w:ascii="宋体" w:hAnsi="宋体" w:cs="宋体"/>
          <w:color w:val="auto"/>
        </w:rPr>
        <w:br w:type="page"/>
      </w:r>
    </w:p>
    <w:p>
      <w:pPr>
        <w:rPr>
          <w:rFonts w:ascii="宋体" w:hAnsi="宋体" w:cs="宋体"/>
          <w:b/>
          <w:color w:val="auto"/>
          <w:szCs w:val="28"/>
        </w:rPr>
      </w:pPr>
      <w:r>
        <w:rPr>
          <w:color w:val="auto"/>
        </w:rPr>
        <w:fldChar w:fldCharType="begin"/>
      </w:r>
      <w:r>
        <w:rPr>
          <w:color w:val="auto"/>
        </w:rPr>
        <w:instrText xml:space="preserve"> HYPERLINK \l "_Toc83822215" </w:instrText>
      </w:r>
      <w:r>
        <w:rPr>
          <w:color w:val="auto"/>
        </w:rPr>
        <w:fldChar w:fldCharType="separate"/>
      </w:r>
      <w:bookmarkStart w:id="8" w:name="_Toc99630625"/>
      <w:r>
        <w:rPr>
          <w:rFonts w:hint="eastAsia" w:ascii="宋体" w:hAnsi="宋体" w:cs="宋体"/>
          <w:b/>
          <w:bCs/>
          <w:color w:val="auto"/>
          <w:kern w:val="44"/>
          <w:szCs w:val="28"/>
        </w:rPr>
        <w:t>第二篇 项目技术规格、数量及质量要求</w:t>
      </w:r>
      <w:bookmarkEnd w:id="8"/>
      <w:r>
        <w:rPr>
          <w:rFonts w:hint="eastAsia" w:ascii="宋体" w:hAnsi="宋体" w:cs="宋体"/>
          <w:b/>
          <w:bCs/>
          <w:color w:val="auto"/>
          <w:kern w:val="44"/>
          <w:szCs w:val="28"/>
        </w:rPr>
        <w:fldChar w:fldCharType="end"/>
      </w:r>
    </w:p>
    <w:p>
      <w:pPr>
        <w:pStyle w:val="2"/>
        <w:numPr>
          <w:ilvl w:val="0"/>
          <w:numId w:val="16"/>
        </w:numPr>
        <w:spacing w:before="0" w:after="0" w:line="560" w:lineRule="exact"/>
        <w:rPr>
          <w:rFonts w:ascii="宋体" w:hAnsi="宋体" w:cs="宋体"/>
          <w:color w:val="auto"/>
          <w:sz w:val="28"/>
          <w:szCs w:val="28"/>
        </w:rPr>
      </w:pPr>
      <w:bookmarkStart w:id="9" w:name="_Toc517939752"/>
      <w:bookmarkStart w:id="10" w:name="_Toc99630626"/>
      <w:r>
        <w:rPr>
          <w:rFonts w:hint="eastAsia" w:ascii="宋体" w:hAnsi="宋体" w:cs="宋体"/>
          <w:color w:val="auto"/>
          <w:sz w:val="28"/>
          <w:szCs w:val="28"/>
        </w:rPr>
        <w:t>项目</w:t>
      </w:r>
      <w:bookmarkEnd w:id="9"/>
      <w:r>
        <w:rPr>
          <w:rFonts w:hint="eastAsia" w:ascii="宋体" w:hAnsi="宋体" w:cs="宋体"/>
          <w:color w:val="auto"/>
          <w:sz w:val="28"/>
          <w:szCs w:val="28"/>
        </w:rPr>
        <w:t>技术需求一览表</w:t>
      </w:r>
      <w:bookmarkEnd w:id="10"/>
      <w:r>
        <w:rPr>
          <w:rFonts w:hint="eastAsia" w:ascii="宋体" w:hAnsi="宋体" w:cs="宋体"/>
          <w:color w:val="auto"/>
          <w:sz w:val="28"/>
          <w:szCs w:val="28"/>
        </w:rPr>
        <w:t>（见附件）</w:t>
      </w:r>
    </w:p>
    <w:p>
      <w:pPr>
        <w:numPr>
          <w:ilvl w:val="0"/>
          <w:numId w:val="17"/>
        </w:numPr>
        <w:spacing w:line="540" w:lineRule="exact"/>
        <w:ind w:firstLine="560" w:firstLineChars="200"/>
        <w:rPr>
          <w:rFonts w:ascii="宋体" w:hAnsi="宋体" w:cs="宋体"/>
          <w:color w:val="auto"/>
          <w:szCs w:val="28"/>
        </w:rPr>
      </w:pPr>
      <w:r>
        <w:rPr>
          <w:rFonts w:hint="eastAsia" w:ascii="宋体" w:hAnsi="宋体" w:cs="宋体"/>
          <w:color w:val="auto"/>
          <w:szCs w:val="28"/>
        </w:rPr>
        <w:t>家具清单表中※号条件必须完全满足，不满足将导致废标处理；2.家具清单表中带</w:t>
      </w:r>
      <w:r>
        <w:rPr>
          <w:rFonts w:hint="eastAsia" w:ascii="宋体" w:hAnsi="宋体" w:cs="宋体"/>
          <w:color w:val="auto"/>
          <w:sz w:val="21"/>
          <w:szCs w:val="21"/>
        </w:rPr>
        <w:t>▲</w:t>
      </w:r>
      <w:r>
        <w:rPr>
          <w:rFonts w:hint="eastAsia" w:ascii="宋体" w:hAnsi="宋体" w:cs="宋体"/>
          <w:color w:val="auto"/>
          <w:szCs w:val="28"/>
        </w:rPr>
        <w:t>号部分不满足的将失去第一中标候选人资格，仅保留正常投标人身份。）</w:t>
      </w:r>
    </w:p>
    <w:p>
      <w:pPr>
        <w:pStyle w:val="30"/>
        <w:ind w:left="0" w:leftChars="0"/>
        <w:rPr>
          <w:rFonts w:ascii="宋体" w:hAnsi="宋体" w:cs="宋体"/>
          <w:color w:val="auto"/>
          <w:szCs w:val="28"/>
        </w:rPr>
      </w:pPr>
    </w:p>
    <w:p>
      <w:pPr>
        <w:rPr>
          <w:color w:val="auto"/>
        </w:rPr>
      </w:pPr>
    </w:p>
    <w:p>
      <w:pPr>
        <w:pStyle w:val="30"/>
        <w:ind w:left="2240"/>
        <w:rPr>
          <w:color w:val="auto"/>
        </w:rPr>
      </w:pPr>
    </w:p>
    <w:p>
      <w:pPr>
        <w:rPr>
          <w:color w:val="auto"/>
        </w:rPr>
      </w:pPr>
    </w:p>
    <w:p>
      <w:pPr>
        <w:pStyle w:val="30"/>
        <w:ind w:left="2240"/>
        <w:rPr>
          <w:color w:val="auto"/>
        </w:rPr>
      </w:pPr>
    </w:p>
    <w:p>
      <w:pPr>
        <w:rPr>
          <w:color w:val="auto"/>
        </w:rPr>
      </w:pPr>
    </w:p>
    <w:p>
      <w:pPr>
        <w:pStyle w:val="30"/>
        <w:ind w:left="2240"/>
        <w:rPr>
          <w:color w:val="auto"/>
        </w:rPr>
      </w:pPr>
    </w:p>
    <w:p>
      <w:pPr>
        <w:rPr>
          <w:color w:val="auto"/>
        </w:rPr>
      </w:pPr>
    </w:p>
    <w:p>
      <w:pPr>
        <w:pStyle w:val="30"/>
        <w:ind w:left="2240"/>
        <w:rPr>
          <w:color w:val="auto"/>
        </w:rPr>
      </w:pPr>
    </w:p>
    <w:p>
      <w:pPr>
        <w:rPr>
          <w:color w:val="auto"/>
        </w:rPr>
      </w:pPr>
    </w:p>
    <w:p>
      <w:pPr>
        <w:pStyle w:val="30"/>
        <w:ind w:left="2240"/>
        <w:rPr>
          <w:color w:val="auto"/>
        </w:rPr>
      </w:pPr>
    </w:p>
    <w:p>
      <w:pPr>
        <w:rPr>
          <w:color w:val="auto"/>
        </w:rPr>
      </w:pPr>
    </w:p>
    <w:p>
      <w:pPr>
        <w:pStyle w:val="30"/>
        <w:ind w:left="2240"/>
        <w:rPr>
          <w:color w:val="auto"/>
        </w:rPr>
      </w:pPr>
    </w:p>
    <w:p>
      <w:pPr>
        <w:rPr>
          <w:color w:val="auto"/>
        </w:rPr>
      </w:pPr>
    </w:p>
    <w:p>
      <w:pPr>
        <w:pStyle w:val="30"/>
        <w:ind w:left="2240"/>
        <w:rPr>
          <w:color w:val="auto"/>
        </w:rPr>
      </w:pPr>
    </w:p>
    <w:p>
      <w:pPr>
        <w:rPr>
          <w:color w:val="auto"/>
        </w:rPr>
      </w:pPr>
    </w:p>
    <w:p>
      <w:pPr>
        <w:pStyle w:val="30"/>
        <w:ind w:left="2240"/>
        <w:rPr>
          <w:color w:val="auto"/>
        </w:rPr>
      </w:pPr>
    </w:p>
    <w:p>
      <w:pPr>
        <w:rPr>
          <w:color w:val="auto"/>
        </w:rPr>
      </w:pPr>
    </w:p>
    <w:p>
      <w:pPr>
        <w:pStyle w:val="30"/>
        <w:ind w:left="2240"/>
        <w:rPr>
          <w:color w:val="auto"/>
        </w:rPr>
      </w:pPr>
    </w:p>
    <w:p>
      <w:pPr>
        <w:rPr>
          <w:color w:val="auto"/>
        </w:rPr>
      </w:pPr>
    </w:p>
    <w:p>
      <w:pPr>
        <w:pStyle w:val="30"/>
        <w:ind w:left="2240"/>
        <w:rPr>
          <w:color w:val="auto"/>
        </w:rPr>
      </w:pPr>
    </w:p>
    <w:p>
      <w:pPr>
        <w:rPr>
          <w:color w:val="auto"/>
        </w:rPr>
      </w:pPr>
    </w:p>
    <w:p>
      <w:pPr>
        <w:pStyle w:val="30"/>
        <w:ind w:left="2240"/>
        <w:rPr>
          <w:color w:val="auto"/>
        </w:rPr>
      </w:pPr>
    </w:p>
    <w:p>
      <w:pPr>
        <w:rPr>
          <w:color w:val="auto"/>
        </w:rPr>
      </w:pPr>
    </w:p>
    <w:p>
      <w:pPr>
        <w:pStyle w:val="30"/>
        <w:ind w:left="2240"/>
        <w:rPr>
          <w:color w:val="auto"/>
        </w:rPr>
      </w:pPr>
    </w:p>
    <w:p>
      <w:pPr>
        <w:rPr>
          <w:color w:val="auto"/>
        </w:rPr>
      </w:pPr>
    </w:p>
    <w:p>
      <w:pPr>
        <w:pStyle w:val="30"/>
        <w:ind w:left="2240"/>
        <w:rPr>
          <w:color w:val="auto"/>
        </w:rPr>
      </w:pPr>
    </w:p>
    <w:p>
      <w:pPr>
        <w:rPr>
          <w:color w:val="auto"/>
        </w:rPr>
      </w:pPr>
    </w:p>
    <w:p>
      <w:pPr>
        <w:pStyle w:val="30"/>
        <w:ind w:left="2240"/>
        <w:rPr>
          <w:color w:val="auto"/>
        </w:rPr>
      </w:pPr>
    </w:p>
    <w:p>
      <w:pPr>
        <w:rPr>
          <w:color w:val="auto"/>
        </w:rPr>
      </w:pPr>
    </w:p>
    <w:p>
      <w:pPr>
        <w:pStyle w:val="30"/>
        <w:ind w:left="2240"/>
        <w:rPr>
          <w:color w:val="auto"/>
        </w:rPr>
      </w:pPr>
    </w:p>
    <w:p>
      <w:pPr>
        <w:rPr>
          <w:color w:val="auto"/>
        </w:rPr>
      </w:pPr>
    </w:p>
    <w:p>
      <w:pPr>
        <w:pStyle w:val="30"/>
        <w:ind w:left="2240"/>
        <w:rPr>
          <w:color w:val="auto"/>
        </w:rPr>
      </w:pPr>
    </w:p>
    <w:p>
      <w:pPr>
        <w:rPr>
          <w:color w:val="auto"/>
        </w:rPr>
      </w:pPr>
    </w:p>
    <w:p>
      <w:pPr>
        <w:pStyle w:val="30"/>
        <w:ind w:left="2240"/>
        <w:rPr>
          <w:color w:val="auto"/>
        </w:rPr>
      </w:pPr>
    </w:p>
    <w:p>
      <w:pPr>
        <w:rPr>
          <w:color w:val="auto"/>
        </w:rPr>
      </w:pPr>
    </w:p>
    <w:p>
      <w:pPr>
        <w:rPr>
          <w:rFonts w:ascii="方正仿宋_GBK" w:eastAsia="方正仿宋_GBK"/>
          <w:b/>
          <w:color w:val="auto"/>
        </w:rPr>
      </w:pPr>
      <w:bookmarkStart w:id="11" w:name="_Toc277084871"/>
      <w:bookmarkStart w:id="12" w:name="_Toc75793538"/>
      <w:bookmarkStart w:id="13" w:name="_Toc285722713"/>
      <w:r>
        <w:rPr>
          <w:rFonts w:hint="eastAsia" w:ascii="方正仿宋_GBK" w:eastAsia="方正仿宋_GBK"/>
          <w:b/>
          <w:color w:val="auto"/>
        </w:rPr>
        <w:t>第三篇  合同范本</w:t>
      </w:r>
    </w:p>
    <w:bookmarkEnd w:id="11"/>
    <w:bookmarkEnd w:id="12"/>
    <w:bookmarkEnd w:id="13"/>
    <w:p>
      <w:pPr>
        <w:spacing w:line="500" w:lineRule="exact"/>
        <w:jc w:val="center"/>
        <w:rPr>
          <w:rFonts w:ascii="方正仿宋_GBK" w:eastAsia="方正仿宋_GBK"/>
          <w:b/>
          <w:color w:val="auto"/>
          <w:sz w:val="44"/>
        </w:rPr>
      </w:pPr>
    </w:p>
    <w:p>
      <w:pPr>
        <w:spacing w:line="500" w:lineRule="exact"/>
        <w:jc w:val="center"/>
        <w:rPr>
          <w:rFonts w:ascii="方正仿宋_GBK" w:eastAsia="方正仿宋_GBK"/>
          <w:b/>
          <w:color w:val="auto"/>
          <w:sz w:val="44"/>
        </w:rPr>
      </w:pPr>
      <w:r>
        <w:rPr>
          <w:rFonts w:hint="eastAsia" w:ascii="方正仿宋_GBK" w:eastAsia="方正仿宋_GBK"/>
          <w:b/>
          <w:color w:val="auto"/>
          <w:sz w:val="44"/>
        </w:rPr>
        <w:t>重庆市政府采购合同</w:t>
      </w:r>
    </w:p>
    <w:p>
      <w:pPr>
        <w:spacing w:line="500" w:lineRule="exact"/>
        <w:jc w:val="center"/>
        <w:rPr>
          <w:rFonts w:ascii="方正仿宋_GBK" w:eastAsia="方正仿宋_GBK"/>
          <w:color w:val="auto"/>
        </w:rPr>
      </w:pPr>
      <w:r>
        <w:rPr>
          <w:rFonts w:hint="eastAsia" w:ascii="方正仿宋_GBK" w:eastAsia="方正仿宋_GBK"/>
          <w:color w:val="auto"/>
        </w:rPr>
        <w:t>（项目编号：     ）</w:t>
      </w:r>
    </w:p>
    <w:p>
      <w:pPr>
        <w:spacing w:line="500" w:lineRule="exact"/>
        <w:rPr>
          <w:rFonts w:ascii="方正仿宋_GBK" w:eastAsia="方正仿宋_GBK"/>
          <w:color w:val="auto"/>
          <w:sz w:val="24"/>
        </w:rPr>
      </w:pPr>
      <w:r>
        <w:rPr>
          <w:rFonts w:hint="eastAsia" w:ascii="方正仿宋_GBK" w:eastAsia="方正仿宋_GBK"/>
          <w:color w:val="auto"/>
          <w:sz w:val="24"/>
        </w:rPr>
        <w:t>甲方（需方）：_____________________      计价单位：____________</w:t>
      </w:r>
    </w:p>
    <w:p>
      <w:pPr>
        <w:spacing w:line="500" w:lineRule="exact"/>
        <w:rPr>
          <w:rFonts w:ascii="方正仿宋_GBK" w:eastAsia="方正仿宋_GBK"/>
          <w:color w:val="auto"/>
          <w:sz w:val="24"/>
        </w:rPr>
      </w:pPr>
      <w:r>
        <w:rPr>
          <w:rFonts w:hint="eastAsia" w:ascii="方正仿宋_GBK" w:eastAsia="方正仿宋_GBK"/>
          <w:color w:val="auto"/>
          <w:sz w:val="24"/>
        </w:rPr>
        <w:t>乙方（供方）：_____________________      计量单位：_____________</w:t>
      </w:r>
    </w:p>
    <w:p>
      <w:pPr>
        <w:pStyle w:val="37"/>
        <w:rPr>
          <w:color w:val="auto"/>
        </w:rPr>
      </w:pPr>
    </w:p>
    <w:p>
      <w:pPr>
        <w:spacing w:line="500" w:lineRule="exact"/>
        <w:rPr>
          <w:rFonts w:ascii="方正仿宋_GBK" w:eastAsia="方正仿宋_GBK"/>
          <w:color w:val="auto"/>
          <w:sz w:val="24"/>
        </w:rPr>
      </w:pPr>
      <w:r>
        <w:rPr>
          <w:rFonts w:hint="eastAsia" w:ascii="方正仿宋_GBK" w:eastAsia="方正仿宋_GBK"/>
          <w:color w:val="auto"/>
          <w:sz w:val="24"/>
        </w:rPr>
        <w:t>经双方协商一致，达成以下购销合同：</w:t>
      </w:r>
    </w:p>
    <w:tbl>
      <w:tblPr>
        <w:tblStyle w:val="6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2" w:hRule="atLeast"/>
        </w:trPr>
        <w:tc>
          <w:tcPr>
            <w:tcW w:w="1330" w:type="dxa"/>
            <w:vAlign w:val="center"/>
          </w:tcPr>
          <w:p>
            <w:pPr>
              <w:spacing w:line="240" w:lineRule="atLeast"/>
              <w:jc w:val="center"/>
              <w:rPr>
                <w:rFonts w:ascii="方正仿宋_GBK" w:eastAsia="方正仿宋_GBK"/>
                <w:color w:val="auto"/>
                <w:sz w:val="21"/>
                <w:szCs w:val="21"/>
              </w:rPr>
            </w:pPr>
            <w:r>
              <w:rPr>
                <w:rFonts w:hint="eastAsia" w:ascii="方正仿宋_GBK" w:eastAsia="方正仿宋_GBK"/>
                <w:color w:val="auto"/>
                <w:sz w:val="21"/>
                <w:szCs w:val="21"/>
              </w:rPr>
              <w:t>商品名称</w:t>
            </w:r>
          </w:p>
        </w:tc>
        <w:tc>
          <w:tcPr>
            <w:tcW w:w="1741" w:type="dxa"/>
            <w:vAlign w:val="center"/>
          </w:tcPr>
          <w:p>
            <w:pPr>
              <w:spacing w:line="240" w:lineRule="atLeast"/>
              <w:jc w:val="center"/>
              <w:rPr>
                <w:rFonts w:ascii="方正仿宋_GBK" w:eastAsia="方正仿宋_GBK"/>
                <w:color w:val="auto"/>
                <w:sz w:val="21"/>
                <w:szCs w:val="21"/>
              </w:rPr>
            </w:pPr>
            <w:r>
              <w:rPr>
                <w:rFonts w:hint="eastAsia" w:ascii="方正仿宋_GBK" w:eastAsia="方正仿宋_GBK"/>
                <w:color w:val="auto"/>
                <w:sz w:val="21"/>
                <w:szCs w:val="21"/>
              </w:rPr>
              <w:t>规格型号</w:t>
            </w:r>
          </w:p>
        </w:tc>
        <w:tc>
          <w:tcPr>
            <w:tcW w:w="984" w:type="dxa"/>
            <w:vAlign w:val="center"/>
          </w:tcPr>
          <w:p>
            <w:pPr>
              <w:spacing w:line="240" w:lineRule="atLeast"/>
              <w:jc w:val="center"/>
              <w:rPr>
                <w:rFonts w:ascii="方正仿宋_GBK" w:eastAsia="方正仿宋_GBK"/>
                <w:color w:val="auto"/>
                <w:sz w:val="21"/>
                <w:szCs w:val="21"/>
              </w:rPr>
            </w:pPr>
            <w:r>
              <w:rPr>
                <w:rFonts w:hint="eastAsia" w:ascii="方正仿宋_GBK" w:eastAsia="方正仿宋_GBK"/>
                <w:color w:val="auto"/>
                <w:sz w:val="21"/>
                <w:szCs w:val="21"/>
              </w:rPr>
              <w:t>数量</w:t>
            </w:r>
          </w:p>
        </w:tc>
        <w:tc>
          <w:tcPr>
            <w:tcW w:w="1298" w:type="dxa"/>
            <w:gridSpan w:val="2"/>
            <w:vAlign w:val="center"/>
          </w:tcPr>
          <w:p>
            <w:pPr>
              <w:spacing w:line="240" w:lineRule="atLeast"/>
              <w:jc w:val="center"/>
              <w:rPr>
                <w:rFonts w:ascii="方正仿宋_GBK" w:eastAsia="方正仿宋_GBK"/>
                <w:color w:val="auto"/>
                <w:sz w:val="21"/>
                <w:szCs w:val="21"/>
              </w:rPr>
            </w:pPr>
            <w:r>
              <w:rPr>
                <w:rFonts w:hint="eastAsia" w:ascii="方正仿宋_GBK" w:eastAsia="方正仿宋_GBK"/>
                <w:color w:val="auto"/>
                <w:sz w:val="21"/>
                <w:szCs w:val="21"/>
              </w:rPr>
              <w:t>综合单价</w:t>
            </w:r>
          </w:p>
        </w:tc>
        <w:tc>
          <w:tcPr>
            <w:tcW w:w="1134" w:type="dxa"/>
            <w:vAlign w:val="center"/>
          </w:tcPr>
          <w:p>
            <w:pPr>
              <w:spacing w:line="240" w:lineRule="atLeast"/>
              <w:jc w:val="center"/>
              <w:rPr>
                <w:rFonts w:ascii="方正仿宋_GBK" w:eastAsia="方正仿宋_GBK"/>
                <w:color w:val="auto"/>
                <w:sz w:val="21"/>
                <w:szCs w:val="21"/>
              </w:rPr>
            </w:pPr>
            <w:r>
              <w:rPr>
                <w:rFonts w:hint="eastAsia" w:ascii="方正仿宋_GBK" w:eastAsia="方正仿宋_GBK"/>
                <w:color w:val="auto"/>
                <w:sz w:val="21"/>
                <w:szCs w:val="21"/>
              </w:rPr>
              <w:t>总价</w:t>
            </w:r>
          </w:p>
        </w:tc>
        <w:tc>
          <w:tcPr>
            <w:tcW w:w="1559" w:type="dxa"/>
            <w:vAlign w:val="center"/>
          </w:tcPr>
          <w:p>
            <w:pPr>
              <w:spacing w:line="240" w:lineRule="atLeast"/>
              <w:jc w:val="center"/>
              <w:rPr>
                <w:rFonts w:ascii="方正仿宋_GBK" w:eastAsia="方正仿宋_GBK"/>
                <w:color w:val="auto"/>
                <w:sz w:val="21"/>
                <w:szCs w:val="21"/>
              </w:rPr>
            </w:pPr>
            <w:r>
              <w:rPr>
                <w:rFonts w:hint="eastAsia" w:ascii="方正仿宋_GBK" w:eastAsia="方正仿宋_GBK"/>
                <w:color w:val="auto"/>
                <w:sz w:val="21"/>
                <w:szCs w:val="21"/>
              </w:rPr>
              <w:t>交货时间</w:t>
            </w:r>
          </w:p>
        </w:tc>
        <w:tc>
          <w:tcPr>
            <w:tcW w:w="1567" w:type="dxa"/>
            <w:vAlign w:val="center"/>
          </w:tcPr>
          <w:p>
            <w:pPr>
              <w:spacing w:line="240" w:lineRule="atLeast"/>
              <w:jc w:val="center"/>
              <w:rPr>
                <w:rFonts w:ascii="方正仿宋_GBK" w:eastAsia="方正仿宋_GBK"/>
                <w:color w:val="auto"/>
                <w:sz w:val="21"/>
                <w:szCs w:val="21"/>
              </w:rPr>
            </w:pPr>
            <w:r>
              <w:rPr>
                <w:rFonts w:hint="eastAsia" w:ascii="方正仿宋_GBK" w:eastAsia="方正仿宋_GBK"/>
                <w:color w:val="auto"/>
                <w:sz w:val="21"/>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ascii="方正仿宋_GBK" w:eastAsia="方正仿宋_GBK"/>
                <w:color w:val="auto"/>
                <w:sz w:val="21"/>
                <w:szCs w:val="21"/>
              </w:rPr>
            </w:pPr>
          </w:p>
        </w:tc>
        <w:tc>
          <w:tcPr>
            <w:tcW w:w="1741" w:type="dxa"/>
            <w:vAlign w:val="center"/>
          </w:tcPr>
          <w:p>
            <w:pPr>
              <w:spacing w:line="240" w:lineRule="atLeast"/>
              <w:jc w:val="center"/>
              <w:rPr>
                <w:rFonts w:ascii="方正仿宋_GBK" w:eastAsia="方正仿宋_GBK"/>
                <w:color w:val="auto"/>
                <w:sz w:val="21"/>
                <w:szCs w:val="21"/>
              </w:rPr>
            </w:pPr>
          </w:p>
        </w:tc>
        <w:tc>
          <w:tcPr>
            <w:tcW w:w="984" w:type="dxa"/>
            <w:vAlign w:val="center"/>
          </w:tcPr>
          <w:p>
            <w:pPr>
              <w:spacing w:line="240" w:lineRule="atLeast"/>
              <w:jc w:val="center"/>
              <w:rPr>
                <w:rFonts w:ascii="方正仿宋_GBK" w:eastAsia="方正仿宋_GBK"/>
                <w:color w:val="auto"/>
                <w:sz w:val="21"/>
                <w:szCs w:val="21"/>
              </w:rPr>
            </w:pPr>
          </w:p>
        </w:tc>
        <w:tc>
          <w:tcPr>
            <w:tcW w:w="1298" w:type="dxa"/>
            <w:gridSpan w:val="2"/>
            <w:vAlign w:val="center"/>
          </w:tcPr>
          <w:p>
            <w:pPr>
              <w:spacing w:line="240" w:lineRule="atLeast"/>
              <w:jc w:val="center"/>
              <w:rPr>
                <w:rFonts w:ascii="方正仿宋_GBK" w:eastAsia="方正仿宋_GBK"/>
                <w:color w:val="auto"/>
                <w:sz w:val="21"/>
                <w:szCs w:val="21"/>
              </w:rPr>
            </w:pPr>
          </w:p>
        </w:tc>
        <w:tc>
          <w:tcPr>
            <w:tcW w:w="1134" w:type="dxa"/>
            <w:vAlign w:val="center"/>
          </w:tcPr>
          <w:p>
            <w:pPr>
              <w:spacing w:line="240" w:lineRule="atLeast"/>
              <w:jc w:val="center"/>
              <w:rPr>
                <w:rFonts w:ascii="方正仿宋_GBK" w:eastAsia="方正仿宋_GBK"/>
                <w:color w:val="auto"/>
                <w:sz w:val="21"/>
                <w:szCs w:val="21"/>
              </w:rPr>
            </w:pPr>
          </w:p>
        </w:tc>
        <w:tc>
          <w:tcPr>
            <w:tcW w:w="1559" w:type="dxa"/>
            <w:vAlign w:val="center"/>
          </w:tcPr>
          <w:p>
            <w:pPr>
              <w:spacing w:line="240" w:lineRule="atLeast"/>
              <w:jc w:val="center"/>
              <w:rPr>
                <w:rFonts w:ascii="方正仿宋_GBK" w:eastAsia="方正仿宋_GBK"/>
                <w:color w:val="auto"/>
                <w:sz w:val="21"/>
                <w:szCs w:val="21"/>
              </w:rPr>
            </w:pPr>
          </w:p>
        </w:tc>
        <w:tc>
          <w:tcPr>
            <w:tcW w:w="1567" w:type="dxa"/>
            <w:vAlign w:val="center"/>
          </w:tcPr>
          <w:p>
            <w:pPr>
              <w:spacing w:line="240" w:lineRule="atLeast"/>
              <w:jc w:val="center"/>
              <w:rPr>
                <w:rFonts w:ascii="方正仿宋_GBK"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ascii="方正仿宋_GBK" w:eastAsia="方正仿宋_GBK"/>
                <w:color w:val="auto"/>
                <w:sz w:val="21"/>
                <w:szCs w:val="21"/>
              </w:rPr>
            </w:pPr>
          </w:p>
        </w:tc>
        <w:tc>
          <w:tcPr>
            <w:tcW w:w="1741" w:type="dxa"/>
            <w:vAlign w:val="center"/>
          </w:tcPr>
          <w:p>
            <w:pPr>
              <w:spacing w:line="240" w:lineRule="atLeast"/>
              <w:jc w:val="center"/>
              <w:rPr>
                <w:rFonts w:ascii="方正仿宋_GBK" w:eastAsia="方正仿宋_GBK"/>
                <w:color w:val="auto"/>
                <w:sz w:val="21"/>
                <w:szCs w:val="21"/>
              </w:rPr>
            </w:pPr>
          </w:p>
        </w:tc>
        <w:tc>
          <w:tcPr>
            <w:tcW w:w="984" w:type="dxa"/>
            <w:vAlign w:val="center"/>
          </w:tcPr>
          <w:p>
            <w:pPr>
              <w:spacing w:line="240" w:lineRule="atLeast"/>
              <w:jc w:val="center"/>
              <w:rPr>
                <w:rFonts w:ascii="方正仿宋_GBK" w:eastAsia="方正仿宋_GBK"/>
                <w:color w:val="auto"/>
                <w:sz w:val="21"/>
                <w:szCs w:val="21"/>
              </w:rPr>
            </w:pPr>
          </w:p>
        </w:tc>
        <w:tc>
          <w:tcPr>
            <w:tcW w:w="1298" w:type="dxa"/>
            <w:gridSpan w:val="2"/>
            <w:vAlign w:val="center"/>
          </w:tcPr>
          <w:p>
            <w:pPr>
              <w:spacing w:line="240" w:lineRule="atLeast"/>
              <w:jc w:val="center"/>
              <w:rPr>
                <w:rFonts w:ascii="方正仿宋_GBK" w:eastAsia="方正仿宋_GBK"/>
                <w:color w:val="auto"/>
                <w:sz w:val="21"/>
                <w:szCs w:val="21"/>
              </w:rPr>
            </w:pPr>
          </w:p>
        </w:tc>
        <w:tc>
          <w:tcPr>
            <w:tcW w:w="1134" w:type="dxa"/>
            <w:vAlign w:val="center"/>
          </w:tcPr>
          <w:p>
            <w:pPr>
              <w:spacing w:line="240" w:lineRule="atLeast"/>
              <w:jc w:val="center"/>
              <w:rPr>
                <w:rFonts w:ascii="方正仿宋_GBK" w:eastAsia="方正仿宋_GBK"/>
                <w:color w:val="auto"/>
                <w:sz w:val="21"/>
                <w:szCs w:val="21"/>
              </w:rPr>
            </w:pPr>
          </w:p>
        </w:tc>
        <w:tc>
          <w:tcPr>
            <w:tcW w:w="1559" w:type="dxa"/>
            <w:vAlign w:val="center"/>
          </w:tcPr>
          <w:p>
            <w:pPr>
              <w:spacing w:line="240" w:lineRule="atLeast"/>
              <w:jc w:val="center"/>
              <w:rPr>
                <w:rFonts w:ascii="方正仿宋_GBK" w:eastAsia="方正仿宋_GBK"/>
                <w:color w:val="auto"/>
                <w:sz w:val="21"/>
                <w:szCs w:val="21"/>
              </w:rPr>
            </w:pPr>
          </w:p>
        </w:tc>
        <w:tc>
          <w:tcPr>
            <w:tcW w:w="1567" w:type="dxa"/>
            <w:vAlign w:val="center"/>
          </w:tcPr>
          <w:p>
            <w:pPr>
              <w:spacing w:line="240" w:lineRule="atLeast"/>
              <w:jc w:val="center"/>
              <w:rPr>
                <w:rFonts w:ascii="方正仿宋_GBK"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ascii="方正仿宋_GBK" w:eastAsia="方正仿宋_GBK"/>
                <w:color w:val="auto"/>
                <w:sz w:val="21"/>
                <w:szCs w:val="21"/>
              </w:rPr>
            </w:pPr>
          </w:p>
        </w:tc>
        <w:tc>
          <w:tcPr>
            <w:tcW w:w="1741" w:type="dxa"/>
            <w:vAlign w:val="center"/>
          </w:tcPr>
          <w:p>
            <w:pPr>
              <w:spacing w:line="240" w:lineRule="atLeast"/>
              <w:jc w:val="center"/>
              <w:rPr>
                <w:rFonts w:ascii="方正仿宋_GBK" w:eastAsia="方正仿宋_GBK"/>
                <w:color w:val="auto"/>
                <w:sz w:val="21"/>
                <w:szCs w:val="21"/>
              </w:rPr>
            </w:pPr>
          </w:p>
        </w:tc>
        <w:tc>
          <w:tcPr>
            <w:tcW w:w="984" w:type="dxa"/>
            <w:vAlign w:val="center"/>
          </w:tcPr>
          <w:p>
            <w:pPr>
              <w:spacing w:line="240" w:lineRule="atLeast"/>
              <w:jc w:val="center"/>
              <w:rPr>
                <w:rFonts w:ascii="方正仿宋_GBK" w:eastAsia="方正仿宋_GBK"/>
                <w:color w:val="auto"/>
                <w:sz w:val="21"/>
                <w:szCs w:val="21"/>
              </w:rPr>
            </w:pPr>
          </w:p>
        </w:tc>
        <w:tc>
          <w:tcPr>
            <w:tcW w:w="1298" w:type="dxa"/>
            <w:gridSpan w:val="2"/>
            <w:vAlign w:val="center"/>
          </w:tcPr>
          <w:p>
            <w:pPr>
              <w:spacing w:line="240" w:lineRule="atLeast"/>
              <w:jc w:val="center"/>
              <w:rPr>
                <w:rFonts w:ascii="方正仿宋_GBK" w:eastAsia="方正仿宋_GBK"/>
                <w:color w:val="auto"/>
                <w:sz w:val="21"/>
                <w:szCs w:val="21"/>
              </w:rPr>
            </w:pPr>
          </w:p>
        </w:tc>
        <w:tc>
          <w:tcPr>
            <w:tcW w:w="1134" w:type="dxa"/>
            <w:vAlign w:val="center"/>
          </w:tcPr>
          <w:p>
            <w:pPr>
              <w:spacing w:line="240" w:lineRule="atLeast"/>
              <w:jc w:val="center"/>
              <w:rPr>
                <w:rFonts w:ascii="方正仿宋_GBK" w:eastAsia="方正仿宋_GBK"/>
                <w:color w:val="auto"/>
                <w:sz w:val="21"/>
                <w:szCs w:val="21"/>
              </w:rPr>
            </w:pPr>
          </w:p>
        </w:tc>
        <w:tc>
          <w:tcPr>
            <w:tcW w:w="1559" w:type="dxa"/>
            <w:vAlign w:val="center"/>
          </w:tcPr>
          <w:p>
            <w:pPr>
              <w:spacing w:line="240" w:lineRule="atLeast"/>
              <w:jc w:val="center"/>
              <w:rPr>
                <w:rFonts w:ascii="方正仿宋_GBK" w:eastAsia="方正仿宋_GBK"/>
                <w:color w:val="auto"/>
                <w:sz w:val="21"/>
                <w:szCs w:val="21"/>
              </w:rPr>
            </w:pPr>
          </w:p>
        </w:tc>
        <w:tc>
          <w:tcPr>
            <w:tcW w:w="1567" w:type="dxa"/>
            <w:vAlign w:val="center"/>
          </w:tcPr>
          <w:p>
            <w:pPr>
              <w:spacing w:line="240" w:lineRule="atLeast"/>
              <w:jc w:val="center"/>
              <w:rPr>
                <w:rFonts w:ascii="方正仿宋_GBK"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ascii="方正仿宋_GBK" w:eastAsia="方正仿宋_GBK"/>
                <w:color w:val="auto"/>
                <w:sz w:val="21"/>
                <w:szCs w:val="21"/>
              </w:rPr>
            </w:pPr>
          </w:p>
        </w:tc>
        <w:tc>
          <w:tcPr>
            <w:tcW w:w="1741" w:type="dxa"/>
            <w:vAlign w:val="center"/>
          </w:tcPr>
          <w:p>
            <w:pPr>
              <w:spacing w:line="240" w:lineRule="atLeast"/>
              <w:jc w:val="center"/>
              <w:rPr>
                <w:rFonts w:ascii="方正仿宋_GBK" w:eastAsia="方正仿宋_GBK"/>
                <w:color w:val="auto"/>
                <w:sz w:val="21"/>
                <w:szCs w:val="21"/>
              </w:rPr>
            </w:pPr>
          </w:p>
        </w:tc>
        <w:tc>
          <w:tcPr>
            <w:tcW w:w="984" w:type="dxa"/>
            <w:vAlign w:val="center"/>
          </w:tcPr>
          <w:p>
            <w:pPr>
              <w:spacing w:line="240" w:lineRule="atLeast"/>
              <w:jc w:val="center"/>
              <w:rPr>
                <w:rFonts w:ascii="方正仿宋_GBK" w:eastAsia="方正仿宋_GBK"/>
                <w:color w:val="auto"/>
                <w:sz w:val="21"/>
                <w:szCs w:val="21"/>
              </w:rPr>
            </w:pPr>
          </w:p>
        </w:tc>
        <w:tc>
          <w:tcPr>
            <w:tcW w:w="1298" w:type="dxa"/>
            <w:gridSpan w:val="2"/>
            <w:vAlign w:val="center"/>
          </w:tcPr>
          <w:p>
            <w:pPr>
              <w:spacing w:line="240" w:lineRule="atLeast"/>
              <w:jc w:val="center"/>
              <w:rPr>
                <w:rFonts w:ascii="方正仿宋_GBK" w:eastAsia="方正仿宋_GBK"/>
                <w:color w:val="auto"/>
                <w:sz w:val="21"/>
                <w:szCs w:val="21"/>
              </w:rPr>
            </w:pPr>
          </w:p>
        </w:tc>
        <w:tc>
          <w:tcPr>
            <w:tcW w:w="1134" w:type="dxa"/>
            <w:vAlign w:val="center"/>
          </w:tcPr>
          <w:p>
            <w:pPr>
              <w:spacing w:line="240" w:lineRule="atLeast"/>
              <w:jc w:val="center"/>
              <w:rPr>
                <w:rFonts w:ascii="方正仿宋_GBK" w:eastAsia="方正仿宋_GBK"/>
                <w:color w:val="auto"/>
                <w:sz w:val="21"/>
                <w:szCs w:val="21"/>
              </w:rPr>
            </w:pPr>
          </w:p>
        </w:tc>
        <w:tc>
          <w:tcPr>
            <w:tcW w:w="1559" w:type="dxa"/>
            <w:vAlign w:val="center"/>
          </w:tcPr>
          <w:p>
            <w:pPr>
              <w:spacing w:line="240" w:lineRule="atLeast"/>
              <w:jc w:val="center"/>
              <w:rPr>
                <w:rFonts w:ascii="方正仿宋_GBK" w:eastAsia="方正仿宋_GBK"/>
                <w:color w:val="auto"/>
                <w:sz w:val="21"/>
                <w:szCs w:val="21"/>
              </w:rPr>
            </w:pPr>
          </w:p>
        </w:tc>
        <w:tc>
          <w:tcPr>
            <w:tcW w:w="1567" w:type="dxa"/>
            <w:vAlign w:val="center"/>
          </w:tcPr>
          <w:p>
            <w:pPr>
              <w:spacing w:line="240" w:lineRule="atLeast"/>
              <w:jc w:val="center"/>
              <w:rPr>
                <w:rFonts w:ascii="方正仿宋_GBK"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ascii="方正仿宋_GBK" w:eastAsia="方正仿宋_GBK"/>
                <w:color w:val="auto"/>
                <w:sz w:val="21"/>
                <w:szCs w:val="21"/>
              </w:rPr>
            </w:pPr>
          </w:p>
        </w:tc>
        <w:tc>
          <w:tcPr>
            <w:tcW w:w="1741" w:type="dxa"/>
            <w:vAlign w:val="center"/>
          </w:tcPr>
          <w:p>
            <w:pPr>
              <w:spacing w:line="240" w:lineRule="atLeast"/>
              <w:jc w:val="center"/>
              <w:rPr>
                <w:rFonts w:ascii="方正仿宋_GBK" w:eastAsia="方正仿宋_GBK"/>
                <w:color w:val="auto"/>
                <w:sz w:val="21"/>
                <w:szCs w:val="21"/>
              </w:rPr>
            </w:pPr>
          </w:p>
        </w:tc>
        <w:tc>
          <w:tcPr>
            <w:tcW w:w="984" w:type="dxa"/>
            <w:vAlign w:val="center"/>
          </w:tcPr>
          <w:p>
            <w:pPr>
              <w:spacing w:line="240" w:lineRule="atLeast"/>
              <w:jc w:val="center"/>
              <w:rPr>
                <w:rFonts w:ascii="方正仿宋_GBK" w:eastAsia="方正仿宋_GBK"/>
                <w:color w:val="auto"/>
                <w:sz w:val="21"/>
                <w:szCs w:val="21"/>
              </w:rPr>
            </w:pPr>
          </w:p>
        </w:tc>
        <w:tc>
          <w:tcPr>
            <w:tcW w:w="1298" w:type="dxa"/>
            <w:gridSpan w:val="2"/>
            <w:vAlign w:val="center"/>
          </w:tcPr>
          <w:p>
            <w:pPr>
              <w:spacing w:line="240" w:lineRule="atLeast"/>
              <w:jc w:val="center"/>
              <w:rPr>
                <w:rFonts w:ascii="方正仿宋_GBK" w:eastAsia="方正仿宋_GBK"/>
                <w:color w:val="auto"/>
                <w:sz w:val="21"/>
                <w:szCs w:val="21"/>
              </w:rPr>
            </w:pPr>
          </w:p>
        </w:tc>
        <w:tc>
          <w:tcPr>
            <w:tcW w:w="1134" w:type="dxa"/>
            <w:vAlign w:val="center"/>
          </w:tcPr>
          <w:p>
            <w:pPr>
              <w:spacing w:line="240" w:lineRule="atLeast"/>
              <w:jc w:val="center"/>
              <w:rPr>
                <w:rFonts w:ascii="方正仿宋_GBK" w:eastAsia="方正仿宋_GBK"/>
                <w:color w:val="auto"/>
                <w:sz w:val="21"/>
                <w:szCs w:val="21"/>
              </w:rPr>
            </w:pPr>
          </w:p>
        </w:tc>
        <w:tc>
          <w:tcPr>
            <w:tcW w:w="1559" w:type="dxa"/>
            <w:vAlign w:val="center"/>
          </w:tcPr>
          <w:p>
            <w:pPr>
              <w:spacing w:line="240" w:lineRule="atLeast"/>
              <w:jc w:val="center"/>
              <w:rPr>
                <w:rFonts w:ascii="方正仿宋_GBK" w:eastAsia="方正仿宋_GBK"/>
                <w:color w:val="auto"/>
                <w:sz w:val="21"/>
                <w:szCs w:val="21"/>
              </w:rPr>
            </w:pPr>
          </w:p>
        </w:tc>
        <w:tc>
          <w:tcPr>
            <w:tcW w:w="1567" w:type="dxa"/>
            <w:vAlign w:val="center"/>
          </w:tcPr>
          <w:p>
            <w:pPr>
              <w:spacing w:line="240" w:lineRule="atLeast"/>
              <w:jc w:val="center"/>
              <w:rPr>
                <w:rFonts w:ascii="方正仿宋_GBK"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ascii="方正仿宋_GBK" w:eastAsia="方正仿宋_GBK"/>
                <w:color w:val="auto"/>
                <w:sz w:val="21"/>
                <w:szCs w:val="21"/>
              </w:rPr>
            </w:pPr>
          </w:p>
        </w:tc>
        <w:tc>
          <w:tcPr>
            <w:tcW w:w="1741" w:type="dxa"/>
            <w:vAlign w:val="center"/>
          </w:tcPr>
          <w:p>
            <w:pPr>
              <w:spacing w:line="240" w:lineRule="atLeast"/>
              <w:jc w:val="center"/>
              <w:rPr>
                <w:rFonts w:ascii="方正仿宋_GBK" w:eastAsia="方正仿宋_GBK"/>
                <w:color w:val="auto"/>
                <w:sz w:val="21"/>
                <w:szCs w:val="21"/>
              </w:rPr>
            </w:pPr>
          </w:p>
        </w:tc>
        <w:tc>
          <w:tcPr>
            <w:tcW w:w="984" w:type="dxa"/>
            <w:vAlign w:val="center"/>
          </w:tcPr>
          <w:p>
            <w:pPr>
              <w:spacing w:line="240" w:lineRule="atLeast"/>
              <w:jc w:val="center"/>
              <w:rPr>
                <w:rFonts w:ascii="方正仿宋_GBK" w:eastAsia="方正仿宋_GBK"/>
                <w:color w:val="auto"/>
                <w:sz w:val="21"/>
                <w:szCs w:val="21"/>
              </w:rPr>
            </w:pPr>
          </w:p>
        </w:tc>
        <w:tc>
          <w:tcPr>
            <w:tcW w:w="1298" w:type="dxa"/>
            <w:gridSpan w:val="2"/>
            <w:vAlign w:val="center"/>
          </w:tcPr>
          <w:p>
            <w:pPr>
              <w:spacing w:line="240" w:lineRule="atLeast"/>
              <w:jc w:val="center"/>
              <w:rPr>
                <w:rFonts w:ascii="方正仿宋_GBK" w:eastAsia="方正仿宋_GBK"/>
                <w:color w:val="auto"/>
                <w:sz w:val="21"/>
                <w:szCs w:val="21"/>
              </w:rPr>
            </w:pPr>
          </w:p>
        </w:tc>
        <w:tc>
          <w:tcPr>
            <w:tcW w:w="1134" w:type="dxa"/>
            <w:vAlign w:val="center"/>
          </w:tcPr>
          <w:p>
            <w:pPr>
              <w:spacing w:line="240" w:lineRule="atLeast"/>
              <w:jc w:val="center"/>
              <w:rPr>
                <w:rFonts w:ascii="方正仿宋_GBK" w:eastAsia="方正仿宋_GBK"/>
                <w:color w:val="auto"/>
                <w:sz w:val="21"/>
                <w:szCs w:val="21"/>
              </w:rPr>
            </w:pPr>
          </w:p>
        </w:tc>
        <w:tc>
          <w:tcPr>
            <w:tcW w:w="1559" w:type="dxa"/>
            <w:vAlign w:val="center"/>
          </w:tcPr>
          <w:p>
            <w:pPr>
              <w:spacing w:line="240" w:lineRule="atLeast"/>
              <w:jc w:val="center"/>
              <w:rPr>
                <w:rFonts w:ascii="方正仿宋_GBK" w:eastAsia="方正仿宋_GBK"/>
                <w:color w:val="auto"/>
                <w:sz w:val="21"/>
                <w:szCs w:val="21"/>
              </w:rPr>
            </w:pPr>
          </w:p>
        </w:tc>
        <w:tc>
          <w:tcPr>
            <w:tcW w:w="1567" w:type="dxa"/>
            <w:vAlign w:val="center"/>
          </w:tcPr>
          <w:p>
            <w:pPr>
              <w:spacing w:line="240" w:lineRule="atLeast"/>
              <w:jc w:val="center"/>
              <w:rPr>
                <w:rFonts w:ascii="方正仿宋_GBK"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ascii="方正仿宋_GBK" w:eastAsia="方正仿宋_GBK"/>
                <w:color w:val="auto"/>
                <w:sz w:val="21"/>
                <w:szCs w:val="21"/>
              </w:rPr>
            </w:pPr>
          </w:p>
        </w:tc>
        <w:tc>
          <w:tcPr>
            <w:tcW w:w="1741" w:type="dxa"/>
            <w:vAlign w:val="center"/>
          </w:tcPr>
          <w:p>
            <w:pPr>
              <w:spacing w:line="240" w:lineRule="atLeast"/>
              <w:jc w:val="center"/>
              <w:rPr>
                <w:rFonts w:ascii="方正仿宋_GBK" w:eastAsia="方正仿宋_GBK"/>
                <w:color w:val="auto"/>
                <w:sz w:val="21"/>
                <w:szCs w:val="21"/>
              </w:rPr>
            </w:pPr>
          </w:p>
        </w:tc>
        <w:tc>
          <w:tcPr>
            <w:tcW w:w="984" w:type="dxa"/>
            <w:vAlign w:val="center"/>
          </w:tcPr>
          <w:p>
            <w:pPr>
              <w:spacing w:line="240" w:lineRule="atLeast"/>
              <w:jc w:val="center"/>
              <w:rPr>
                <w:rFonts w:ascii="方正仿宋_GBK" w:eastAsia="方正仿宋_GBK"/>
                <w:color w:val="auto"/>
                <w:sz w:val="21"/>
                <w:szCs w:val="21"/>
              </w:rPr>
            </w:pPr>
          </w:p>
        </w:tc>
        <w:tc>
          <w:tcPr>
            <w:tcW w:w="1298" w:type="dxa"/>
            <w:gridSpan w:val="2"/>
            <w:vAlign w:val="center"/>
          </w:tcPr>
          <w:p>
            <w:pPr>
              <w:spacing w:line="240" w:lineRule="atLeast"/>
              <w:jc w:val="center"/>
              <w:rPr>
                <w:rFonts w:ascii="方正仿宋_GBK" w:eastAsia="方正仿宋_GBK"/>
                <w:color w:val="auto"/>
                <w:sz w:val="21"/>
                <w:szCs w:val="21"/>
              </w:rPr>
            </w:pPr>
          </w:p>
        </w:tc>
        <w:tc>
          <w:tcPr>
            <w:tcW w:w="1134" w:type="dxa"/>
            <w:vAlign w:val="center"/>
          </w:tcPr>
          <w:p>
            <w:pPr>
              <w:spacing w:line="240" w:lineRule="atLeast"/>
              <w:jc w:val="center"/>
              <w:rPr>
                <w:rFonts w:ascii="方正仿宋_GBK" w:eastAsia="方正仿宋_GBK"/>
                <w:color w:val="auto"/>
                <w:sz w:val="21"/>
                <w:szCs w:val="21"/>
              </w:rPr>
            </w:pPr>
          </w:p>
        </w:tc>
        <w:tc>
          <w:tcPr>
            <w:tcW w:w="1559" w:type="dxa"/>
            <w:vAlign w:val="center"/>
          </w:tcPr>
          <w:p>
            <w:pPr>
              <w:spacing w:line="240" w:lineRule="atLeast"/>
              <w:jc w:val="center"/>
              <w:rPr>
                <w:rFonts w:ascii="方正仿宋_GBK" w:eastAsia="方正仿宋_GBK"/>
                <w:color w:val="auto"/>
                <w:sz w:val="21"/>
                <w:szCs w:val="21"/>
              </w:rPr>
            </w:pPr>
          </w:p>
        </w:tc>
        <w:tc>
          <w:tcPr>
            <w:tcW w:w="1567" w:type="dxa"/>
            <w:vAlign w:val="center"/>
          </w:tcPr>
          <w:p>
            <w:pPr>
              <w:spacing w:line="240" w:lineRule="atLeast"/>
              <w:jc w:val="center"/>
              <w:rPr>
                <w:rFonts w:ascii="方正仿宋_GBK"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ascii="方正仿宋_GBK" w:eastAsia="方正仿宋_GBK"/>
                <w:color w:val="auto"/>
                <w:sz w:val="21"/>
                <w:szCs w:val="21"/>
              </w:rPr>
            </w:pPr>
          </w:p>
        </w:tc>
        <w:tc>
          <w:tcPr>
            <w:tcW w:w="1741" w:type="dxa"/>
            <w:vAlign w:val="center"/>
          </w:tcPr>
          <w:p>
            <w:pPr>
              <w:spacing w:line="240" w:lineRule="atLeast"/>
              <w:jc w:val="center"/>
              <w:rPr>
                <w:rFonts w:ascii="方正仿宋_GBK" w:eastAsia="方正仿宋_GBK"/>
                <w:color w:val="auto"/>
                <w:sz w:val="21"/>
                <w:szCs w:val="21"/>
              </w:rPr>
            </w:pPr>
          </w:p>
        </w:tc>
        <w:tc>
          <w:tcPr>
            <w:tcW w:w="984" w:type="dxa"/>
            <w:vAlign w:val="center"/>
          </w:tcPr>
          <w:p>
            <w:pPr>
              <w:spacing w:line="240" w:lineRule="atLeast"/>
              <w:jc w:val="center"/>
              <w:rPr>
                <w:rFonts w:ascii="方正仿宋_GBK" w:eastAsia="方正仿宋_GBK"/>
                <w:color w:val="auto"/>
                <w:sz w:val="21"/>
                <w:szCs w:val="21"/>
              </w:rPr>
            </w:pPr>
          </w:p>
        </w:tc>
        <w:tc>
          <w:tcPr>
            <w:tcW w:w="1298" w:type="dxa"/>
            <w:gridSpan w:val="2"/>
            <w:vAlign w:val="center"/>
          </w:tcPr>
          <w:p>
            <w:pPr>
              <w:spacing w:line="240" w:lineRule="atLeast"/>
              <w:jc w:val="center"/>
              <w:rPr>
                <w:rFonts w:ascii="方正仿宋_GBK" w:eastAsia="方正仿宋_GBK"/>
                <w:color w:val="auto"/>
                <w:sz w:val="21"/>
                <w:szCs w:val="21"/>
              </w:rPr>
            </w:pPr>
          </w:p>
        </w:tc>
        <w:tc>
          <w:tcPr>
            <w:tcW w:w="1134" w:type="dxa"/>
            <w:vAlign w:val="center"/>
          </w:tcPr>
          <w:p>
            <w:pPr>
              <w:spacing w:line="240" w:lineRule="atLeast"/>
              <w:jc w:val="center"/>
              <w:rPr>
                <w:rFonts w:ascii="方正仿宋_GBK" w:eastAsia="方正仿宋_GBK"/>
                <w:color w:val="auto"/>
                <w:sz w:val="21"/>
                <w:szCs w:val="21"/>
              </w:rPr>
            </w:pPr>
          </w:p>
        </w:tc>
        <w:tc>
          <w:tcPr>
            <w:tcW w:w="1559" w:type="dxa"/>
            <w:vAlign w:val="center"/>
          </w:tcPr>
          <w:p>
            <w:pPr>
              <w:spacing w:line="240" w:lineRule="atLeast"/>
              <w:jc w:val="center"/>
              <w:rPr>
                <w:rFonts w:ascii="方正仿宋_GBK" w:eastAsia="方正仿宋_GBK"/>
                <w:color w:val="auto"/>
                <w:sz w:val="21"/>
                <w:szCs w:val="21"/>
              </w:rPr>
            </w:pPr>
          </w:p>
        </w:tc>
        <w:tc>
          <w:tcPr>
            <w:tcW w:w="1567" w:type="dxa"/>
            <w:vAlign w:val="center"/>
          </w:tcPr>
          <w:p>
            <w:pPr>
              <w:spacing w:line="240" w:lineRule="atLeast"/>
              <w:jc w:val="center"/>
              <w:rPr>
                <w:rFonts w:ascii="方正仿宋_GBK"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8"/>
            <w:vAlign w:val="center"/>
          </w:tcPr>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8"/>
            <w:vAlign w:val="center"/>
          </w:tcPr>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052" w:hRule="atLeast"/>
        </w:trPr>
        <w:tc>
          <w:tcPr>
            <w:tcW w:w="9613" w:type="dxa"/>
            <w:gridSpan w:val="8"/>
          </w:tcPr>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一、质量要求和技术标准。供方提供的商品必须是全新的，完全符合国家有关技术标准，供方的质量保证及售后服务承诺如下：</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1、质保期限：</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2、保修范围：</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3、服务措施：</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913" w:hRule="atLeast"/>
        </w:trPr>
        <w:tc>
          <w:tcPr>
            <w:tcW w:w="9613" w:type="dxa"/>
            <w:gridSpan w:val="8"/>
          </w:tcPr>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751" w:hRule="atLeast"/>
        </w:trPr>
        <w:tc>
          <w:tcPr>
            <w:tcW w:w="9613" w:type="dxa"/>
            <w:gridSpan w:val="8"/>
          </w:tcPr>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9628" w:type="dxa"/>
            <w:gridSpan w:val="9"/>
          </w:tcPr>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四、验收标准、方法：</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9628" w:type="dxa"/>
            <w:gridSpan w:val="9"/>
          </w:tcPr>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五、付款方式：</w:t>
            </w:r>
          </w:p>
          <w:p>
            <w:pPr>
              <w:pStyle w:val="34"/>
              <w:spacing w:line="240" w:lineRule="atLeast"/>
              <w:rPr>
                <w:rFonts w:ascii="方正仿宋_GBK"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9628" w:type="dxa"/>
            <w:gridSpan w:val="9"/>
          </w:tcPr>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六、违约责任：</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按《中华人民共和国民法典》、《中华人民共和国政府采购法》执行，或按双方约定。（采购人应按项目实际情况完整填写）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9628" w:type="dxa"/>
            <w:gridSpan w:val="9"/>
          </w:tcPr>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七、其他约定事项：</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1.招标文件及其澄清文件、投标文件和承诺是本合同不可分割的部分。</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2.本合同如发生争议由双方协商解决，协商不成向需方所在地仲裁机构提请仲裁。</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3.本合同一式__份， 需方__份，供方__份，</w:t>
            </w:r>
            <w:r>
              <w:rPr>
                <w:rFonts w:hint="eastAsia" w:ascii="方正仿宋_GBK" w:hAnsi="仿宋" w:eastAsia="方正仿宋_GBK"/>
                <w:color w:val="auto"/>
                <w:sz w:val="21"/>
                <w:szCs w:val="21"/>
              </w:rPr>
              <w:t>具备同等法律效力</w:t>
            </w:r>
            <w:r>
              <w:rPr>
                <w:rFonts w:hint="eastAsia" w:ascii="方正仿宋_GBK" w:eastAsia="方正仿宋_GBK"/>
                <w:color w:val="auto"/>
                <w:sz w:val="21"/>
                <w:szCs w:val="21"/>
              </w:rPr>
              <w:t>。</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8" w:hRule="atLeast"/>
        </w:trPr>
        <w:tc>
          <w:tcPr>
            <w:tcW w:w="4503" w:type="dxa"/>
            <w:gridSpan w:val="4"/>
          </w:tcPr>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需方：</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地址：</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联系电话：</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授权代表：</w:t>
            </w:r>
          </w:p>
        </w:tc>
        <w:tc>
          <w:tcPr>
            <w:tcW w:w="5125" w:type="dxa"/>
            <w:gridSpan w:val="5"/>
          </w:tcPr>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供方：</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地址：</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电话：</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传真：</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开户银行：</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账号：</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授权代表：</w:t>
            </w:r>
          </w:p>
          <w:p>
            <w:pPr>
              <w:widowControl/>
              <w:spacing w:line="240" w:lineRule="atLeast"/>
              <w:jc w:val="left"/>
              <w:rPr>
                <w:rFonts w:ascii="方正仿宋_GBK" w:eastAsia="方正仿宋_GBK"/>
                <w:color w:val="auto"/>
                <w:sz w:val="21"/>
                <w:szCs w:val="21"/>
              </w:rPr>
            </w:pPr>
            <w:r>
              <w:rPr>
                <w:rFonts w:hint="eastAsia" w:ascii="方正仿宋_GBK" w:eastAsia="方正仿宋_GBK"/>
                <w:color w:val="auto"/>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9628" w:type="dxa"/>
            <w:gridSpan w:val="9"/>
          </w:tcPr>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备注：</w:t>
            </w:r>
          </w:p>
          <w:p>
            <w:pPr>
              <w:spacing w:line="240" w:lineRule="atLeast"/>
              <w:rPr>
                <w:rFonts w:ascii="方正仿宋_GBK" w:eastAsia="方正仿宋_GBK"/>
                <w:color w:val="auto"/>
                <w:sz w:val="21"/>
                <w:szCs w:val="21"/>
              </w:rPr>
            </w:pPr>
          </w:p>
          <w:p>
            <w:pPr>
              <w:spacing w:line="240" w:lineRule="atLeast"/>
              <w:rPr>
                <w:rFonts w:ascii="方正仿宋_GBK" w:eastAsia="方正仿宋_GBK"/>
                <w:color w:val="auto"/>
                <w:sz w:val="21"/>
                <w:szCs w:val="21"/>
              </w:rPr>
            </w:pPr>
          </w:p>
        </w:tc>
      </w:tr>
    </w:tbl>
    <w:p>
      <w:pPr>
        <w:spacing w:line="500" w:lineRule="exact"/>
        <w:ind w:firstLine="480" w:firstLineChars="200"/>
        <w:rPr>
          <w:rFonts w:ascii="方正仿宋_GBK" w:eastAsia="方正仿宋_GBK"/>
          <w:color w:val="auto"/>
          <w:sz w:val="24"/>
        </w:rPr>
      </w:pPr>
      <w:r>
        <w:rPr>
          <w:rFonts w:hint="eastAsia" w:ascii="方正仿宋_GBK" w:eastAsia="方正仿宋_GBK"/>
          <w:color w:val="auto"/>
          <w:sz w:val="24"/>
        </w:rPr>
        <w:t>签约时间：           年   月   日      签约地点：</w:t>
      </w:r>
    </w:p>
    <w:p>
      <w:pPr>
        <w:pStyle w:val="37"/>
        <w:rPr>
          <w:rFonts w:ascii="方正仿宋_GBK" w:eastAsia="方正仿宋_GBK"/>
          <w:color w:val="auto"/>
          <w:sz w:val="24"/>
        </w:rPr>
      </w:pPr>
    </w:p>
    <w:p>
      <w:pPr>
        <w:pStyle w:val="37"/>
        <w:rPr>
          <w:rFonts w:ascii="方正仿宋_GBK" w:eastAsia="方正仿宋_GBK"/>
          <w:color w:val="auto"/>
          <w:sz w:val="24"/>
        </w:rPr>
      </w:pPr>
    </w:p>
    <w:p>
      <w:pPr>
        <w:pStyle w:val="37"/>
        <w:rPr>
          <w:rFonts w:ascii="方正仿宋_GBK" w:eastAsia="方正仿宋_GBK"/>
          <w:color w:val="auto"/>
          <w:sz w:val="24"/>
        </w:rPr>
      </w:pPr>
    </w:p>
    <w:p>
      <w:pPr>
        <w:pStyle w:val="37"/>
        <w:rPr>
          <w:rFonts w:ascii="方正仿宋_GBK" w:eastAsia="方正仿宋_GBK"/>
          <w:color w:val="auto"/>
          <w:sz w:val="24"/>
        </w:rPr>
      </w:pPr>
    </w:p>
    <w:p>
      <w:pPr>
        <w:pStyle w:val="37"/>
        <w:rPr>
          <w:rFonts w:ascii="方正仿宋_GBK" w:eastAsia="方正仿宋_GBK"/>
          <w:color w:val="auto"/>
          <w:sz w:val="24"/>
        </w:rPr>
      </w:pPr>
    </w:p>
    <w:p>
      <w:pPr>
        <w:pStyle w:val="37"/>
        <w:rPr>
          <w:rFonts w:ascii="方正仿宋_GBK" w:eastAsia="方正仿宋_GBK"/>
          <w:color w:val="auto"/>
          <w:sz w:val="24"/>
        </w:rPr>
      </w:pPr>
    </w:p>
    <w:p>
      <w:pPr>
        <w:pStyle w:val="37"/>
        <w:rPr>
          <w:rFonts w:ascii="方正仿宋_GBK" w:eastAsia="方正仿宋_GBK"/>
          <w:color w:val="auto"/>
          <w:sz w:val="24"/>
        </w:rPr>
      </w:pPr>
    </w:p>
    <w:p>
      <w:pPr>
        <w:pStyle w:val="37"/>
        <w:rPr>
          <w:rFonts w:ascii="方正仿宋_GBK" w:eastAsia="方正仿宋_GBK"/>
          <w:color w:val="auto"/>
          <w:sz w:val="24"/>
        </w:rPr>
      </w:pPr>
    </w:p>
    <w:p>
      <w:pPr>
        <w:pStyle w:val="37"/>
        <w:rPr>
          <w:rFonts w:ascii="方正仿宋_GBK" w:eastAsia="方正仿宋_GBK"/>
          <w:color w:val="auto"/>
          <w:sz w:val="24"/>
        </w:rPr>
      </w:pPr>
    </w:p>
    <w:p>
      <w:pPr>
        <w:pStyle w:val="37"/>
        <w:rPr>
          <w:rFonts w:ascii="方正仿宋_GBK" w:eastAsia="方正仿宋_GBK"/>
          <w:color w:val="auto"/>
          <w:sz w:val="24"/>
        </w:rPr>
      </w:pPr>
    </w:p>
    <w:p>
      <w:pPr>
        <w:pStyle w:val="37"/>
        <w:rPr>
          <w:rFonts w:ascii="方正仿宋_GBK" w:eastAsia="方正仿宋_GBK"/>
          <w:color w:val="auto"/>
          <w:sz w:val="24"/>
        </w:rPr>
      </w:pPr>
    </w:p>
    <w:p>
      <w:pPr>
        <w:pStyle w:val="37"/>
        <w:rPr>
          <w:rFonts w:ascii="方正仿宋_GBK" w:eastAsia="方正仿宋_GBK"/>
          <w:color w:val="auto"/>
          <w:sz w:val="24"/>
        </w:rPr>
      </w:pPr>
    </w:p>
    <w:p>
      <w:pPr>
        <w:rPr>
          <w:rFonts w:ascii="方正仿宋_GBK" w:eastAsia="方正仿宋_GBK"/>
          <w:b/>
          <w:color w:val="auto"/>
        </w:rPr>
      </w:pPr>
      <w:bookmarkStart w:id="14" w:name="_Toc75793539"/>
      <w:r>
        <w:rPr>
          <w:rFonts w:hint="eastAsia" w:ascii="方正仿宋_GBK" w:eastAsia="方正仿宋_GBK"/>
          <w:b/>
          <w:color w:val="auto"/>
        </w:rPr>
        <w:t>第四篇  投标文件格式</w:t>
      </w:r>
      <w:bookmarkEnd w:id="14"/>
    </w:p>
    <w:p>
      <w:pPr>
        <w:snapToGrid w:val="0"/>
        <w:spacing w:line="400" w:lineRule="exact"/>
        <w:ind w:firstLine="482" w:firstLineChars="200"/>
        <w:rPr>
          <w:rFonts w:ascii="方正仿宋_GBK" w:hAnsi="仿宋" w:eastAsia="方正仿宋_GBK"/>
          <w:b/>
          <w:color w:val="auto"/>
          <w:sz w:val="24"/>
          <w:szCs w:val="24"/>
        </w:rPr>
      </w:pPr>
      <w:r>
        <w:rPr>
          <w:rFonts w:hint="eastAsia" w:ascii="方正仿宋_GBK" w:hAnsi="仿宋" w:eastAsia="方正仿宋_GBK"/>
          <w:b/>
          <w:color w:val="auto"/>
          <w:sz w:val="24"/>
          <w:szCs w:val="24"/>
        </w:rPr>
        <w:t>一、经济文件</w:t>
      </w:r>
    </w:p>
    <w:p>
      <w:pPr>
        <w:snapToGrid w:val="0"/>
        <w:spacing w:line="400" w:lineRule="exact"/>
        <w:ind w:firstLine="480" w:firstLineChars="200"/>
        <w:rPr>
          <w:rFonts w:ascii="方正仿宋_GBK" w:hAnsi="仿宋" w:eastAsia="方正仿宋_GBK"/>
          <w:color w:val="auto"/>
          <w:sz w:val="24"/>
          <w:szCs w:val="24"/>
        </w:rPr>
      </w:pPr>
      <w:r>
        <w:rPr>
          <w:rFonts w:hint="eastAsia" w:ascii="方正仿宋_GBK" w:hAnsi="仿宋" w:eastAsia="方正仿宋_GBK"/>
          <w:color w:val="auto"/>
          <w:sz w:val="24"/>
          <w:szCs w:val="24"/>
        </w:rPr>
        <w:t>（一）开标一览表（格式）</w:t>
      </w:r>
    </w:p>
    <w:p>
      <w:pPr>
        <w:snapToGrid w:val="0"/>
        <w:spacing w:line="400" w:lineRule="exact"/>
        <w:ind w:firstLine="480" w:firstLineChars="200"/>
        <w:rPr>
          <w:rFonts w:ascii="方正仿宋_GBK" w:hAnsi="仿宋" w:eastAsia="方正仿宋_GBK"/>
          <w:color w:val="auto"/>
          <w:sz w:val="24"/>
          <w:szCs w:val="24"/>
        </w:rPr>
      </w:pPr>
      <w:r>
        <w:rPr>
          <w:rFonts w:hint="eastAsia" w:ascii="方正仿宋_GBK" w:hAnsi="仿宋" w:eastAsia="方正仿宋_GBK"/>
          <w:color w:val="auto"/>
          <w:sz w:val="24"/>
          <w:szCs w:val="24"/>
        </w:rPr>
        <w:t>（二）分项报价明细表（格式）</w:t>
      </w:r>
    </w:p>
    <w:p>
      <w:pPr>
        <w:snapToGrid w:val="0"/>
        <w:spacing w:line="400" w:lineRule="exact"/>
        <w:ind w:firstLine="482" w:firstLineChars="200"/>
        <w:rPr>
          <w:rFonts w:ascii="方正仿宋_GBK" w:hAnsi="仿宋" w:eastAsia="方正仿宋_GBK"/>
          <w:b/>
          <w:color w:val="auto"/>
          <w:sz w:val="24"/>
          <w:szCs w:val="24"/>
        </w:rPr>
      </w:pPr>
      <w:r>
        <w:rPr>
          <w:rFonts w:hint="eastAsia" w:ascii="方正仿宋_GBK" w:hAnsi="仿宋" w:eastAsia="方正仿宋_GBK"/>
          <w:b/>
          <w:color w:val="auto"/>
          <w:sz w:val="24"/>
          <w:szCs w:val="24"/>
        </w:rPr>
        <w:t>二、技术文件</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（一）所投各产品的技术参数（或技术指标）</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（二）所投产品属于《财政部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pPr>
        <w:snapToGrid w:val="0"/>
        <w:spacing w:line="400" w:lineRule="exact"/>
        <w:ind w:firstLine="480" w:firstLineChars="200"/>
        <w:rPr>
          <w:rFonts w:ascii="方正仿宋_GBK" w:hAnsi="仿宋" w:eastAsia="方正仿宋_GBK"/>
          <w:color w:val="auto"/>
          <w:sz w:val="24"/>
          <w:szCs w:val="24"/>
        </w:rPr>
      </w:pPr>
      <w:r>
        <w:rPr>
          <w:rFonts w:hint="eastAsia" w:ascii="方正仿宋_GBK" w:hAnsi="宋体" w:eastAsia="方正仿宋_GBK"/>
          <w:color w:val="auto"/>
          <w:sz w:val="24"/>
          <w:szCs w:val="24"/>
        </w:rPr>
        <w:t>（三）技术条款差异表（格式）</w:t>
      </w:r>
    </w:p>
    <w:p>
      <w:pPr>
        <w:snapToGrid w:val="0"/>
        <w:spacing w:line="400" w:lineRule="exact"/>
        <w:ind w:firstLine="482" w:firstLineChars="200"/>
        <w:rPr>
          <w:rFonts w:ascii="方正仿宋_GBK" w:hAnsi="仿宋" w:eastAsia="方正仿宋_GBK"/>
          <w:b/>
          <w:color w:val="auto"/>
          <w:sz w:val="24"/>
          <w:szCs w:val="24"/>
        </w:rPr>
      </w:pPr>
      <w:r>
        <w:rPr>
          <w:rFonts w:hint="eastAsia" w:ascii="方正仿宋_GBK" w:hAnsi="仿宋" w:eastAsia="方正仿宋_GBK"/>
          <w:b/>
          <w:color w:val="auto"/>
          <w:sz w:val="24"/>
          <w:szCs w:val="24"/>
        </w:rPr>
        <w:t>三、商务文件</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（一）投标函（格式）</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（二）商务条款差异表（格式）</w:t>
      </w:r>
    </w:p>
    <w:p>
      <w:pPr>
        <w:snapToGrid w:val="0"/>
        <w:spacing w:line="400" w:lineRule="exact"/>
        <w:ind w:firstLine="480" w:firstLineChars="200"/>
        <w:rPr>
          <w:rFonts w:ascii="方正仿宋_GBK" w:hAnsi="仿宋" w:eastAsia="方正仿宋_GBK"/>
          <w:color w:val="auto"/>
          <w:sz w:val="24"/>
          <w:szCs w:val="24"/>
        </w:rPr>
      </w:pPr>
      <w:r>
        <w:rPr>
          <w:rFonts w:hint="eastAsia" w:ascii="方正仿宋_GBK" w:hAnsi="宋体" w:eastAsia="方正仿宋_GBK"/>
          <w:color w:val="auto"/>
          <w:sz w:val="24"/>
          <w:szCs w:val="24"/>
        </w:rPr>
        <w:t>（三）商务及售后服务承诺</w:t>
      </w:r>
    </w:p>
    <w:p>
      <w:pPr>
        <w:tabs>
          <w:tab w:val="left" w:pos="1764"/>
        </w:tabs>
        <w:snapToGrid w:val="0"/>
        <w:spacing w:line="400" w:lineRule="exact"/>
        <w:ind w:firstLine="482" w:firstLineChars="200"/>
        <w:rPr>
          <w:rFonts w:ascii="方正仿宋_GBK" w:hAnsi="仿宋" w:eastAsia="方正仿宋_GBK"/>
          <w:b/>
          <w:color w:val="auto"/>
          <w:sz w:val="24"/>
          <w:szCs w:val="24"/>
        </w:rPr>
      </w:pPr>
      <w:r>
        <w:rPr>
          <w:rFonts w:hint="eastAsia" w:ascii="方正仿宋_GBK" w:hAnsi="仿宋" w:eastAsia="方正仿宋_GBK"/>
          <w:b/>
          <w:color w:val="auto"/>
          <w:sz w:val="24"/>
          <w:szCs w:val="24"/>
        </w:rPr>
        <w:t>四、其他</w:t>
      </w:r>
    </w:p>
    <w:p>
      <w:pPr>
        <w:tabs>
          <w:tab w:val="left" w:pos="6300"/>
        </w:tabs>
        <w:snapToGrid w:val="0"/>
        <w:spacing w:line="400" w:lineRule="exact"/>
        <w:ind w:firstLine="480" w:firstLineChars="200"/>
        <w:jc w:val="left"/>
        <w:rPr>
          <w:rFonts w:ascii="方正仿宋_GBK" w:hAnsi="宋体" w:eastAsia="方正仿宋_GBK"/>
          <w:color w:val="auto"/>
          <w:sz w:val="24"/>
          <w:szCs w:val="24"/>
        </w:rPr>
      </w:pPr>
      <w:r>
        <w:rPr>
          <w:rFonts w:hint="eastAsia" w:ascii="方正仿宋_GBK" w:hAnsi="宋体" w:eastAsia="方正仿宋_GBK"/>
          <w:color w:val="auto"/>
          <w:sz w:val="24"/>
          <w:szCs w:val="24"/>
        </w:rPr>
        <w:t>（一）中小企业声明函、监狱企业证明文件、残疾人福利性单位声明函</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（二）其他与项目有关的资料（自附）</w:t>
      </w:r>
    </w:p>
    <w:p>
      <w:pPr>
        <w:snapToGrid w:val="0"/>
        <w:spacing w:line="400" w:lineRule="exact"/>
        <w:ind w:firstLine="482" w:firstLineChars="200"/>
        <w:rPr>
          <w:rFonts w:ascii="方正仿宋_GBK" w:hAnsi="仿宋" w:eastAsia="方正仿宋_GBK"/>
          <w:b/>
          <w:color w:val="auto"/>
          <w:sz w:val="24"/>
          <w:szCs w:val="24"/>
        </w:rPr>
      </w:pPr>
      <w:r>
        <w:rPr>
          <w:rFonts w:hint="eastAsia" w:ascii="方正仿宋_GBK" w:hAnsi="仿宋" w:eastAsia="方正仿宋_GBK"/>
          <w:b/>
          <w:color w:val="auto"/>
          <w:sz w:val="24"/>
          <w:szCs w:val="24"/>
        </w:rPr>
        <w:t>五、资格文件</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（二）法定代表人身份证明书（格式）</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（三）法定代表人授权委托书（格式）</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（四）2021年度财务状况报告（表）或其基本开户银行出具的资信证明复印件，本年度新成立或成立不满一年的组织和自然人无法提供财务状况报告（表）的，可提供银行出具的资信证明复印件。</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（五）书面声明（格式）</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（六）税务登记证（副本）复印件</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七）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（八）其他</w:t>
      </w:r>
    </w:p>
    <w:p>
      <w:pPr>
        <w:snapToGrid w:val="0"/>
        <w:spacing w:line="400" w:lineRule="exact"/>
        <w:ind w:firstLine="480" w:firstLineChars="200"/>
        <w:rPr>
          <w:rFonts w:ascii="方正仿宋_GBK" w:hAnsi="仿宋" w:eastAsia="方正仿宋_GBK"/>
          <w:color w:val="auto"/>
          <w:sz w:val="24"/>
          <w:szCs w:val="24"/>
        </w:rPr>
      </w:pPr>
      <w:r>
        <w:rPr>
          <w:rFonts w:hint="eastAsia" w:ascii="方正仿宋_GBK" w:hAnsi="仿宋" w:eastAsia="方正仿宋_GBK"/>
          <w:color w:val="auto"/>
          <w:sz w:val="24"/>
          <w:szCs w:val="24"/>
        </w:rPr>
        <w:t>说明：投标人按“多证合一”登记制度办理营业执照的，税务登记证（副本）和社会保险登记证以投标人所提供的法人营业执照（副本）复印件为准。</w:t>
      </w:r>
    </w:p>
    <w:p>
      <w:pPr>
        <w:rPr>
          <w:rFonts w:ascii="方正仿宋_GBK" w:hAnsi="仿宋" w:eastAsia="方正仿宋_GBK"/>
          <w:color w:val="auto"/>
          <w:szCs w:val="28"/>
        </w:rPr>
      </w:pPr>
      <w:r>
        <w:rPr>
          <w:rFonts w:hint="eastAsia" w:ascii="方正仿宋_GBK" w:hAnsi="仿宋" w:eastAsia="方正仿宋_GBK"/>
          <w:color w:val="auto"/>
          <w:sz w:val="24"/>
          <w:szCs w:val="24"/>
        </w:rPr>
        <w:br w:type="page"/>
      </w:r>
      <w:bookmarkStart w:id="15" w:name="_Toc75793540"/>
      <w:bookmarkStart w:id="16" w:name="_Toc429584884"/>
      <w:r>
        <w:rPr>
          <w:rFonts w:hint="eastAsia" w:ascii="方正仿宋_GBK" w:hAnsi="仿宋" w:eastAsia="方正仿宋_GBK"/>
          <w:color w:val="auto"/>
          <w:szCs w:val="28"/>
        </w:rPr>
        <w:t>一、经济文件</w:t>
      </w:r>
      <w:bookmarkEnd w:id="15"/>
      <w:bookmarkEnd w:id="16"/>
    </w:p>
    <w:p>
      <w:pPr>
        <w:tabs>
          <w:tab w:val="left" w:pos="6300"/>
        </w:tabs>
        <w:snapToGrid w:val="0"/>
        <w:spacing w:line="312" w:lineRule="auto"/>
        <w:ind w:firstLine="480" w:firstLineChars="200"/>
        <w:rPr>
          <w:rFonts w:ascii="宋体" w:hAnsi="宋体" w:cs="宋体"/>
          <w:bCs/>
          <w:color w:val="auto"/>
          <w:sz w:val="24"/>
          <w:szCs w:val="24"/>
        </w:rPr>
      </w:pPr>
      <w:r>
        <w:rPr>
          <w:rFonts w:hint="eastAsia" w:ascii="宋体" w:hAnsi="宋体" w:cs="宋体"/>
          <w:bCs/>
          <w:color w:val="auto"/>
          <w:sz w:val="24"/>
          <w:szCs w:val="24"/>
        </w:rPr>
        <w:t>（一）报价函</w:t>
      </w:r>
    </w:p>
    <w:p>
      <w:pPr>
        <w:tabs>
          <w:tab w:val="left" w:pos="6300"/>
        </w:tabs>
        <w:snapToGrid w:val="0"/>
        <w:spacing w:line="360" w:lineRule="auto"/>
        <w:jc w:val="center"/>
        <w:outlineLvl w:val="0"/>
        <w:rPr>
          <w:rFonts w:ascii="宋体" w:hAnsi="宋体" w:cs="宋体"/>
          <w:b/>
          <w:color w:val="auto"/>
          <w:szCs w:val="28"/>
        </w:rPr>
      </w:pPr>
      <w:r>
        <w:rPr>
          <w:rFonts w:hint="eastAsia" w:ascii="宋体" w:hAnsi="宋体" w:cs="宋体"/>
          <w:b/>
          <w:color w:val="auto"/>
          <w:szCs w:val="28"/>
        </w:rPr>
        <w:t>报价函</w:t>
      </w:r>
    </w:p>
    <w:p>
      <w:pPr>
        <w:tabs>
          <w:tab w:val="left" w:pos="6300"/>
        </w:tabs>
        <w:snapToGrid w:val="0"/>
        <w:spacing w:line="360" w:lineRule="auto"/>
        <w:rPr>
          <w:rFonts w:ascii="宋体" w:hAnsi="宋体" w:cs="宋体"/>
          <w:color w:val="auto"/>
          <w:sz w:val="24"/>
          <w:szCs w:val="24"/>
        </w:rPr>
      </w:pPr>
      <w:r>
        <w:rPr>
          <w:rFonts w:hint="eastAsia" w:ascii="宋体" w:hAnsi="宋体" w:cs="宋体"/>
          <w:color w:val="auto"/>
          <w:sz w:val="24"/>
          <w:szCs w:val="24"/>
          <w:u w:val="single"/>
        </w:rPr>
        <w:t>（采购人名称）</w:t>
      </w:r>
      <w:r>
        <w:rPr>
          <w:rFonts w:hint="eastAsia" w:ascii="宋体" w:hAnsi="宋体" w:cs="宋体"/>
          <w:color w:val="auto"/>
          <w:sz w:val="24"/>
          <w:szCs w:val="24"/>
        </w:rPr>
        <w:t>：</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我方收到____________________________（项目名称）的询比</w:t>
      </w:r>
      <w:r>
        <w:rPr>
          <w:rFonts w:ascii="宋体" w:hAnsi="宋体" w:cs="宋体"/>
          <w:color w:val="auto"/>
          <w:sz w:val="24"/>
          <w:szCs w:val="24"/>
        </w:rPr>
        <w:t>采购</w:t>
      </w:r>
      <w:r>
        <w:rPr>
          <w:rFonts w:hint="eastAsia" w:ascii="宋体" w:hAnsi="宋体" w:cs="宋体"/>
          <w:color w:val="auto"/>
          <w:sz w:val="24"/>
          <w:szCs w:val="24"/>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color w:val="auto"/>
          <w:sz w:val="24"/>
          <w:szCs w:val="24"/>
        </w:rPr>
      </w:pPr>
      <w:r>
        <w:rPr>
          <w:rFonts w:hint="eastAsia" w:ascii="宋体" w:hAnsi="宋体" w:cs="宋体"/>
          <w:color w:val="auto"/>
          <w:sz w:val="24"/>
          <w:szCs w:val="24"/>
        </w:rPr>
        <w:t>1、愿意按照询比采购文件中的一切要求，提供本项目的技术服务，报价为人民币</w:t>
      </w:r>
      <w:r>
        <w:rPr>
          <w:rFonts w:hint="eastAsia" w:ascii="宋体" w:hAnsi="宋体" w:cs="宋体"/>
          <w:color w:val="auto"/>
          <w:sz w:val="24"/>
          <w:szCs w:val="24"/>
          <w:u w:val="single"/>
        </w:rPr>
        <w:t>大写：     元整</w:t>
      </w:r>
      <w:r>
        <w:rPr>
          <w:rFonts w:hint="eastAsia" w:ascii="宋体" w:hAnsi="宋体" w:cs="宋体"/>
          <w:color w:val="auto"/>
          <w:sz w:val="24"/>
          <w:szCs w:val="24"/>
        </w:rPr>
        <w:t>；人民币</w:t>
      </w:r>
      <w:r>
        <w:rPr>
          <w:rFonts w:hint="eastAsia" w:ascii="宋体" w:hAnsi="宋体" w:cs="宋体"/>
          <w:color w:val="auto"/>
          <w:sz w:val="24"/>
          <w:szCs w:val="24"/>
          <w:u w:val="single"/>
        </w:rPr>
        <w:t>小写：    元</w:t>
      </w:r>
      <w:r>
        <w:rPr>
          <w:rFonts w:hint="eastAsia" w:ascii="宋体" w:hAnsi="宋体" w:cs="宋体"/>
          <w:color w:val="auto"/>
          <w:sz w:val="24"/>
          <w:szCs w:val="24"/>
        </w:rPr>
        <w:t>。</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2、我方现提交的响应文件为：响应文件电子文档壹份。</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3、我方承诺：本次询比的有效期为90天。</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4、我方完全理解和接受贵方询比</w:t>
      </w:r>
      <w:r>
        <w:rPr>
          <w:rFonts w:ascii="宋体" w:hAnsi="宋体" w:cs="宋体"/>
          <w:color w:val="auto"/>
          <w:sz w:val="24"/>
          <w:szCs w:val="24"/>
        </w:rPr>
        <w:t>采购</w:t>
      </w:r>
      <w:r>
        <w:rPr>
          <w:rFonts w:hint="eastAsia" w:ascii="宋体" w:hAnsi="宋体" w:cs="宋体"/>
          <w:color w:val="auto"/>
          <w:sz w:val="24"/>
          <w:szCs w:val="24"/>
        </w:rPr>
        <w:t>文件的一切规定和要求及评审办法。</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5、在整个询比</w:t>
      </w:r>
      <w:r>
        <w:rPr>
          <w:rFonts w:ascii="宋体" w:hAnsi="宋体" w:cs="宋体"/>
          <w:color w:val="auto"/>
          <w:sz w:val="24"/>
          <w:szCs w:val="24"/>
        </w:rPr>
        <w:t>采购</w:t>
      </w:r>
      <w:r>
        <w:rPr>
          <w:rFonts w:hint="eastAsia" w:ascii="宋体" w:hAnsi="宋体" w:cs="宋体"/>
          <w:color w:val="auto"/>
          <w:sz w:val="24"/>
          <w:szCs w:val="24"/>
        </w:rPr>
        <w:t>过程中，我方若有违规行为，接受按照重庆市政府采购·云平台规定给予惩罚。</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7、</w:t>
      </w:r>
      <w:r>
        <w:rPr>
          <w:rFonts w:hint="eastAsia" w:ascii="宋体" w:hAnsi="宋体" w:cs="宋体"/>
          <w:b/>
          <w:bCs/>
          <w:color w:val="auto"/>
          <w:sz w:val="24"/>
          <w:szCs w:val="28"/>
        </w:rPr>
        <w:t>我方理解，最低报价不是成交的唯一条件。</w:t>
      </w: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r>
        <w:rPr>
          <w:rFonts w:hint="eastAsia" w:ascii="宋体" w:hAnsi="宋体" w:cs="宋体"/>
          <w:color w:val="auto"/>
          <w:sz w:val="24"/>
          <w:szCs w:val="24"/>
        </w:rPr>
        <w:t xml:space="preserve">                                          供应商名称（公章）：</w:t>
      </w:r>
    </w:p>
    <w:p>
      <w:pPr>
        <w:snapToGrid w:val="0"/>
        <w:spacing w:line="360" w:lineRule="auto"/>
        <w:ind w:firstLine="480" w:firstLineChars="200"/>
        <w:rPr>
          <w:rFonts w:ascii="宋体" w:hAnsi="宋体" w:cs="宋体"/>
          <w:color w:val="auto"/>
          <w:sz w:val="24"/>
          <w:szCs w:val="24"/>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color w:val="auto"/>
          <w:sz w:val="24"/>
          <w:szCs w:val="24"/>
        </w:rPr>
        <w:t xml:space="preserve">                                                  年   月   日</w:t>
      </w:r>
    </w:p>
    <w:p>
      <w:pPr>
        <w:rPr>
          <w:rFonts w:ascii="方正仿宋_GBK" w:hAnsi="宋体" w:eastAsia="方正仿宋_GBK"/>
          <w:color w:val="auto"/>
          <w:sz w:val="24"/>
          <w:szCs w:val="28"/>
        </w:rPr>
      </w:pPr>
      <w:r>
        <w:rPr>
          <w:rFonts w:hint="eastAsia" w:ascii="方正仿宋_GBK" w:hAnsi="宋体" w:eastAsia="方正仿宋_GBK"/>
          <w:color w:val="auto"/>
          <w:sz w:val="24"/>
          <w:szCs w:val="28"/>
        </w:rPr>
        <w:t>（二）分项报价明细表</w:t>
      </w:r>
    </w:p>
    <w:p>
      <w:pPr>
        <w:snapToGrid w:val="0"/>
        <w:spacing w:line="400" w:lineRule="exact"/>
        <w:ind w:firstLine="480" w:firstLineChars="200"/>
        <w:rPr>
          <w:rFonts w:ascii="方正仿宋_GBK" w:hAnsi="宋体" w:eastAsia="方正仿宋_GBK"/>
          <w:color w:val="auto"/>
          <w:sz w:val="24"/>
          <w:szCs w:val="28"/>
        </w:rPr>
      </w:pPr>
      <w:r>
        <w:rPr>
          <w:rFonts w:hint="eastAsia" w:ascii="方正仿宋_GBK" w:hAnsi="宋体" w:eastAsia="方正仿宋_GBK"/>
          <w:color w:val="auto"/>
          <w:sz w:val="24"/>
          <w:szCs w:val="28"/>
        </w:rPr>
        <w:t>项目编号：</w:t>
      </w:r>
    </w:p>
    <w:p>
      <w:pPr>
        <w:snapToGrid w:val="0"/>
        <w:spacing w:line="400" w:lineRule="exact"/>
        <w:ind w:firstLine="480" w:firstLineChars="200"/>
        <w:rPr>
          <w:rFonts w:ascii="方正仿宋_GBK" w:hAnsi="宋体" w:eastAsia="方正仿宋_GBK"/>
          <w:color w:val="auto"/>
          <w:sz w:val="24"/>
          <w:szCs w:val="28"/>
        </w:rPr>
      </w:pPr>
      <w:r>
        <w:rPr>
          <w:rFonts w:hint="eastAsia" w:ascii="方正仿宋_GBK" w:hAnsi="宋体" w:eastAsia="方正仿宋_GBK"/>
          <w:color w:val="auto"/>
          <w:sz w:val="24"/>
          <w:szCs w:val="28"/>
        </w:rPr>
        <w:t>招标项目名称：                                           单位：元</w:t>
      </w:r>
    </w:p>
    <w:tbl>
      <w:tblPr>
        <w:tblStyle w:val="65"/>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exact"/>
          <w:jc w:val="center"/>
        </w:trPr>
        <w:tc>
          <w:tcPr>
            <w:tcW w:w="934" w:type="dxa"/>
            <w:vAlign w:val="center"/>
          </w:tcPr>
          <w:p>
            <w:pPr>
              <w:jc w:val="center"/>
              <w:rPr>
                <w:rFonts w:ascii="方正仿宋_GBK" w:hAnsi="仿宋" w:eastAsia="方正仿宋_GBK"/>
                <w:b/>
                <w:color w:val="auto"/>
                <w:sz w:val="21"/>
                <w:szCs w:val="21"/>
              </w:rPr>
            </w:pPr>
            <w:r>
              <w:rPr>
                <w:rFonts w:hint="eastAsia" w:ascii="方正仿宋_GBK" w:hAnsi="仿宋" w:eastAsia="方正仿宋_GBK"/>
                <w:b/>
                <w:color w:val="auto"/>
                <w:sz w:val="21"/>
                <w:szCs w:val="21"/>
              </w:rPr>
              <w:t>序号</w:t>
            </w:r>
          </w:p>
        </w:tc>
        <w:tc>
          <w:tcPr>
            <w:tcW w:w="934" w:type="dxa"/>
            <w:vAlign w:val="center"/>
          </w:tcPr>
          <w:p>
            <w:pPr>
              <w:jc w:val="center"/>
              <w:rPr>
                <w:rFonts w:ascii="方正仿宋_GBK" w:hAnsi="仿宋" w:eastAsia="方正仿宋_GBK"/>
                <w:b/>
                <w:color w:val="auto"/>
                <w:sz w:val="21"/>
                <w:szCs w:val="21"/>
              </w:rPr>
            </w:pPr>
            <w:r>
              <w:rPr>
                <w:rFonts w:hint="eastAsia" w:ascii="方正仿宋_GBK" w:hAnsi="仿宋" w:eastAsia="方正仿宋_GBK"/>
                <w:b/>
                <w:color w:val="auto"/>
                <w:sz w:val="21"/>
                <w:szCs w:val="21"/>
              </w:rPr>
              <w:t>名称</w:t>
            </w:r>
          </w:p>
        </w:tc>
        <w:tc>
          <w:tcPr>
            <w:tcW w:w="2474" w:type="dxa"/>
            <w:vAlign w:val="center"/>
          </w:tcPr>
          <w:p>
            <w:pPr>
              <w:jc w:val="center"/>
              <w:rPr>
                <w:rFonts w:ascii="方正仿宋_GBK" w:hAnsi="仿宋" w:eastAsia="方正仿宋_GBK"/>
                <w:b/>
                <w:color w:val="auto"/>
                <w:sz w:val="21"/>
                <w:szCs w:val="21"/>
              </w:rPr>
            </w:pPr>
            <w:r>
              <w:rPr>
                <w:rFonts w:hint="eastAsia" w:ascii="方正仿宋_GBK" w:hAnsi="仿宋" w:eastAsia="方正仿宋_GBK"/>
                <w:b/>
                <w:color w:val="auto"/>
                <w:sz w:val="21"/>
                <w:szCs w:val="21"/>
              </w:rPr>
              <w:t>品牌、规格型号</w:t>
            </w:r>
          </w:p>
        </w:tc>
        <w:tc>
          <w:tcPr>
            <w:tcW w:w="1242" w:type="dxa"/>
            <w:vAlign w:val="center"/>
          </w:tcPr>
          <w:p>
            <w:pPr>
              <w:jc w:val="center"/>
              <w:rPr>
                <w:rFonts w:ascii="方正仿宋_GBK" w:hAnsi="仿宋" w:eastAsia="方正仿宋_GBK"/>
                <w:b/>
                <w:color w:val="auto"/>
                <w:sz w:val="21"/>
                <w:szCs w:val="21"/>
              </w:rPr>
            </w:pPr>
            <w:r>
              <w:rPr>
                <w:rFonts w:hint="eastAsia" w:ascii="方正仿宋_GBK" w:hAnsi="仿宋" w:eastAsia="方正仿宋_GBK"/>
                <w:b/>
                <w:color w:val="auto"/>
                <w:sz w:val="21"/>
                <w:szCs w:val="21"/>
              </w:rPr>
              <w:t>制造商</w:t>
            </w:r>
          </w:p>
        </w:tc>
        <w:tc>
          <w:tcPr>
            <w:tcW w:w="1242" w:type="dxa"/>
            <w:vAlign w:val="center"/>
          </w:tcPr>
          <w:p>
            <w:pPr>
              <w:jc w:val="center"/>
              <w:rPr>
                <w:rFonts w:ascii="方正仿宋_GBK" w:hAnsi="仿宋" w:eastAsia="方正仿宋_GBK"/>
                <w:b/>
                <w:color w:val="auto"/>
                <w:sz w:val="21"/>
                <w:szCs w:val="21"/>
              </w:rPr>
            </w:pPr>
            <w:r>
              <w:rPr>
                <w:rFonts w:hint="eastAsia" w:ascii="方正仿宋_GBK" w:hAnsi="仿宋" w:eastAsia="方正仿宋_GBK"/>
                <w:b/>
                <w:color w:val="auto"/>
                <w:sz w:val="21"/>
                <w:szCs w:val="21"/>
              </w:rPr>
              <w:t>原产地</w:t>
            </w:r>
          </w:p>
        </w:tc>
        <w:tc>
          <w:tcPr>
            <w:tcW w:w="934" w:type="dxa"/>
            <w:vAlign w:val="center"/>
          </w:tcPr>
          <w:p>
            <w:pPr>
              <w:jc w:val="center"/>
              <w:rPr>
                <w:rFonts w:ascii="方正仿宋_GBK" w:hAnsi="仿宋" w:eastAsia="方正仿宋_GBK"/>
                <w:b/>
                <w:color w:val="auto"/>
                <w:sz w:val="21"/>
                <w:szCs w:val="21"/>
              </w:rPr>
            </w:pPr>
            <w:r>
              <w:rPr>
                <w:rFonts w:hint="eastAsia" w:ascii="方正仿宋_GBK" w:hAnsi="仿宋" w:eastAsia="方正仿宋_GBK"/>
                <w:b/>
                <w:color w:val="auto"/>
                <w:sz w:val="21"/>
                <w:szCs w:val="21"/>
              </w:rPr>
              <w:t>数量</w:t>
            </w:r>
          </w:p>
        </w:tc>
        <w:tc>
          <w:tcPr>
            <w:tcW w:w="934" w:type="dxa"/>
            <w:vAlign w:val="center"/>
          </w:tcPr>
          <w:p>
            <w:pPr>
              <w:jc w:val="center"/>
              <w:rPr>
                <w:rFonts w:ascii="方正仿宋_GBK" w:hAnsi="仿宋" w:eastAsia="方正仿宋_GBK"/>
                <w:b/>
                <w:color w:val="auto"/>
                <w:sz w:val="21"/>
                <w:szCs w:val="21"/>
              </w:rPr>
            </w:pPr>
            <w:r>
              <w:rPr>
                <w:rFonts w:hint="eastAsia" w:ascii="方正仿宋_GBK" w:hAnsi="仿宋" w:eastAsia="方正仿宋_GBK"/>
                <w:b/>
                <w:color w:val="auto"/>
                <w:sz w:val="21"/>
                <w:szCs w:val="21"/>
              </w:rPr>
              <w:t>单价</w:t>
            </w:r>
          </w:p>
        </w:tc>
        <w:tc>
          <w:tcPr>
            <w:tcW w:w="934" w:type="dxa"/>
            <w:vAlign w:val="center"/>
          </w:tcPr>
          <w:p>
            <w:pPr>
              <w:jc w:val="center"/>
              <w:rPr>
                <w:rFonts w:ascii="方正仿宋_GBK" w:hAnsi="仿宋" w:eastAsia="方正仿宋_GBK"/>
                <w:b/>
                <w:color w:val="auto"/>
                <w:sz w:val="21"/>
                <w:szCs w:val="21"/>
              </w:rPr>
            </w:pPr>
            <w:r>
              <w:rPr>
                <w:rFonts w:hint="eastAsia" w:ascii="方正仿宋_GBK" w:hAnsi="仿宋" w:eastAsia="方正仿宋_GBK"/>
                <w:b/>
                <w:color w:val="auto"/>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25"/>
              <w:spacing w:line="240" w:lineRule="auto"/>
              <w:ind w:left="0"/>
              <w:jc w:val="center"/>
              <w:outlineLvl w:val="0"/>
              <w:rPr>
                <w:rFonts w:ascii="方正仿宋_GBK" w:hAnsi="仿宋" w:eastAsia="方正仿宋_GBK"/>
                <w:color w:val="auto"/>
                <w:sz w:val="21"/>
                <w:szCs w:val="21"/>
              </w:rPr>
            </w:pPr>
            <w:r>
              <w:rPr>
                <w:rFonts w:hint="eastAsia" w:ascii="方正仿宋_GBK" w:hAnsi="仿宋" w:eastAsia="方正仿宋_GBK"/>
                <w:color w:val="auto"/>
                <w:sz w:val="21"/>
                <w:szCs w:val="21"/>
              </w:rPr>
              <w:t>1</w:t>
            </w:r>
          </w:p>
        </w:tc>
        <w:tc>
          <w:tcPr>
            <w:tcW w:w="934" w:type="dxa"/>
            <w:vAlign w:val="center"/>
          </w:tcPr>
          <w:p>
            <w:pPr>
              <w:jc w:val="center"/>
              <w:rPr>
                <w:rFonts w:ascii="方正仿宋_GBK" w:hAnsi="仿宋" w:eastAsia="方正仿宋_GBK"/>
                <w:color w:val="auto"/>
                <w:sz w:val="21"/>
                <w:szCs w:val="21"/>
              </w:rPr>
            </w:pPr>
          </w:p>
        </w:tc>
        <w:tc>
          <w:tcPr>
            <w:tcW w:w="2474" w:type="dxa"/>
          </w:tcPr>
          <w:p>
            <w:pPr>
              <w:jc w:val="center"/>
              <w:rPr>
                <w:rFonts w:ascii="方正仿宋_GBK" w:hAnsi="仿宋" w:eastAsia="方正仿宋_GBK"/>
                <w:color w:val="auto"/>
                <w:sz w:val="21"/>
                <w:szCs w:val="21"/>
              </w:rPr>
            </w:pPr>
          </w:p>
        </w:tc>
        <w:tc>
          <w:tcPr>
            <w:tcW w:w="1242" w:type="dxa"/>
          </w:tcPr>
          <w:p>
            <w:pPr>
              <w:jc w:val="center"/>
              <w:rPr>
                <w:rFonts w:ascii="方正仿宋_GBK" w:hAnsi="仿宋" w:eastAsia="方正仿宋_GBK"/>
                <w:color w:val="auto"/>
                <w:sz w:val="21"/>
                <w:szCs w:val="21"/>
              </w:rPr>
            </w:pPr>
          </w:p>
        </w:tc>
        <w:tc>
          <w:tcPr>
            <w:tcW w:w="1242" w:type="dxa"/>
          </w:tcPr>
          <w:p>
            <w:pPr>
              <w:jc w:val="center"/>
              <w:rPr>
                <w:rFonts w:ascii="方正仿宋_GBK" w:hAnsi="仿宋" w:eastAsia="方正仿宋_GBK"/>
                <w:color w:val="auto"/>
                <w:sz w:val="21"/>
                <w:szCs w:val="21"/>
              </w:rPr>
            </w:pPr>
          </w:p>
        </w:tc>
        <w:tc>
          <w:tcPr>
            <w:tcW w:w="934" w:type="dxa"/>
            <w:vAlign w:val="center"/>
          </w:tcPr>
          <w:p>
            <w:pPr>
              <w:jc w:val="center"/>
              <w:rPr>
                <w:rFonts w:ascii="方正仿宋_GBK" w:hAnsi="仿宋" w:eastAsia="方正仿宋_GBK"/>
                <w:color w:val="auto"/>
                <w:sz w:val="21"/>
                <w:szCs w:val="21"/>
              </w:rPr>
            </w:pPr>
          </w:p>
        </w:tc>
        <w:tc>
          <w:tcPr>
            <w:tcW w:w="934" w:type="dxa"/>
          </w:tcPr>
          <w:p>
            <w:pPr>
              <w:jc w:val="center"/>
              <w:rPr>
                <w:rFonts w:ascii="方正仿宋_GBK" w:hAnsi="仿宋" w:eastAsia="方正仿宋_GBK"/>
                <w:color w:val="auto"/>
                <w:sz w:val="21"/>
                <w:szCs w:val="21"/>
              </w:rPr>
            </w:pPr>
          </w:p>
        </w:tc>
        <w:tc>
          <w:tcPr>
            <w:tcW w:w="934" w:type="dxa"/>
          </w:tcPr>
          <w:p>
            <w:pPr>
              <w:jc w:val="center"/>
              <w:rPr>
                <w:rFonts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25"/>
              <w:spacing w:line="240" w:lineRule="auto"/>
              <w:ind w:left="0"/>
              <w:jc w:val="center"/>
              <w:outlineLvl w:val="0"/>
              <w:rPr>
                <w:rFonts w:ascii="方正仿宋_GBK" w:hAnsi="仿宋" w:eastAsia="方正仿宋_GBK"/>
                <w:color w:val="auto"/>
                <w:sz w:val="21"/>
                <w:szCs w:val="21"/>
              </w:rPr>
            </w:pPr>
            <w:r>
              <w:rPr>
                <w:rFonts w:hint="eastAsia" w:ascii="方正仿宋_GBK" w:hAnsi="仿宋" w:eastAsia="方正仿宋_GBK"/>
                <w:color w:val="auto"/>
                <w:sz w:val="21"/>
                <w:szCs w:val="21"/>
              </w:rPr>
              <w:t>2</w:t>
            </w:r>
          </w:p>
        </w:tc>
        <w:tc>
          <w:tcPr>
            <w:tcW w:w="934" w:type="dxa"/>
            <w:vAlign w:val="center"/>
          </w:tcPr>
          <w:p>
            <w:pPr>
              <w:jc w:val="center"/>
              <w:rPr>
                <w:rFonts w:ascii="方正仿宋_GBK" w:hAnsi="仿宋" w:eastAsia="方正仿宋_GBK"/>
                <w:color w:val="auto"/>
                <w:sz w:val="21"/>
                <w:szCs w:val="21"/>
              </w:rPr>
            </w:pPr>
          </w:p>
        </w:tc>
        <w:tc>
          <w:tcPr>
            <w:tcW w:w="2474" w:type="dxa"/>
          </w:tcPr>
          <w:p>
            <w:pPr>
              <w:jc w:val="center"/>
              <w:rPr>
                <w:rFonts w:ascii="方正仿宋_GBK" w:hAnsi="仿宋" w:eastAsia="方正仿宋_GBK"/>
                <w:color w:val="auto"/>
                <w:sz w:val="21"/>
                <w:szCs w:val="21"/>
              </w:rPr>
            </w:pPr>
          </w:p>
        </w:tc>
        <w:tc>
          <w:tcPr>
            <w:tcW w:w="1242" w:type="dxa"/>
          </w:tcPr>
          <w:p>
            <w:pPr>
              <w:jc w:val="center"/>
              <w:rPr>
                <w:rFonts w:ascii="方正仿宋_GBK" w:hAnsi="仿宋" w:eastAsia="方正仿宋_GBK"/>
                <w:color w:val="auto"/>
                <w:sz w:val="21"/>
                <w:szCs w:val="21"/>
              </w:rPr>
            </w:pPr>
          </w:p>
        </w:tc>
        <w:tc>
          <w:tcPr>
            <w:tcW w:w="1242" w:type="dxa"/>
          </w:tcPr>
          <w:p>
            <w:pPr>
              <w:jc w:val="center"/>
              <w:rPr>
                <w:rFonts w:ascii="方正仿宋_GBK" w:hAnsi="仿宋" w:eastAsia="方正仿宋_GBK"/>
                <w:color w:val="auto"/>
                <w:sz w:val="21"/>
                <w:szCs w:val="21"/>
              </w:rPr>
            </w:pPr>
          </w:p>
        </w:tc>
        <w:tc>
          <w:tcPr>
            <w:tcW w:w="934" w:type="dxa"/>
            <w:vAlign w:val="center"/>
          </w:tcPr>
          <w:p>
            <w:pPr>
              <w:jc w:val="center"/>
              <w:rPr>
                <w:rFonts w:ascii="方正仿宋_GBK" w:hAnsi="仿宋" w:eastAsia="方正仿宋_GBK"/>
                <w:color w:val="auto"/>
                <w:sz w:val="21"/>
                <w:szCs w:val="21"/>
              </w:rPr>
            </w:pPr>
          </w:p>
        </w:tc>
        <w:tc>
          <w:tcPr>
            <w:tcW w:w="934" w:type="dxa"/>
          </w:tcPr>
          <w:p>
            <w:pPr>
              <w:jc w:val="center"/>
              <w:rPr>
                <w:rFonts w:ascii="方正仿宋_GBK" w:hAnsi="仿宋" w:eastAsia="方正仿宋_GBK"/>
                <w:color w:val="auto"/>
                <w:sz w:val="21"/>
                <w:szCs w:val="21"/>
              </w:rPr>
            </w:pPr>
          </w:p>
        </w:tc>
        <w:tc>
          <w:tcPr>
            <w:tcW w:w="934" w:type="dxa"/>
          </w:tcPr>
          <w:p>
            <w:pPr>
              <w:jc w:val="center"/>
              <w:rPr>
                <w:rFonts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25"/>
              <w:spacing w:line="240" w:lineRule="auto"/>
              <w:ind w:left="0"/>
              <w:jc w:val="center"/>
              <w:outlineLvl w:val="0"/>
              <w:rPr>
                <w:rFonts w:ascii="方正仿宋_GBK" w:hAnsi="仿宋" w:eastAsia="方正仿宋_GBK"/>
                <w:color w:val="auto"/>
                <w:sz w:val="21"/>
                <w:szCs w:val="21"/>
              </w:rPr>
            </w:pPr>
            <w:r>
              <w:rPr>
                <w:rFonts w:hint="eastAsia" w:ascii="方正仿宋_GBK" w:hAnsi="仿宋" w:eastAsia="方正仿宋_GBK"/>
                <w:color w:val="auto"/>
                <w:sz w:val="21"/>
                <w:szCs w:val="21"/>
              </w:rPr>
              <w:t>3</w:t>
            </w:r>
          </w:p>
        </w:tc>
        <w:tc>
          <w:tcPr>
            <w:tcW w:w="934" w:type="dxa"/>
            <w:vAlign w:val="center"/>
          </w:tcPr>
          <w:p>
            <w:pPr>
              <w:jc w:val="center"/>
              <w:rPr>
                <w:rFonts w:ascii="方正仿宋_GBK" w:hAnsi="仿宋" w:eastAsia="方正仿宋_GBK"/>
                <w:color w:val="auto"/>
                <w:sz w:val="21"/>
                <w:szCs w:val="21"/>
              </w:rPr>
            </w:pPr>
          </w:p>
        </w:tc>
        <w:tc>
          <w:tcPr>
            <w:tcW w:w="2474" w:type="dxa"/>
          </w:tcPr>
          <w:p>
            <w:pPr>
              <w:jc w:val="center"/>
              <w:rPr>
                <w:rFonts w:ascii="方正仿宋_GBK" w:hAnsi="仿宋" w:eastAsia="方正仿宋_GBK"/>
                <w:color w:val="auto"/>
                <w:sz w:val="21"/>
                <w:szCs w:val="21"/>
              </w:rPr>
            </w:pPr>
          </w:p>
        </w:tc>
        <w:tc>
          <w:tcPr>
            <w:tcW w:w="1242" w:type="dxa"/>
          </w:tcPr>
          <w:p>
            <w:pPr>
              <w:jc w:val="center"/>
              <w:rPr>
                <w:rFonts w:ascii="方正仿宋_GBK" w:hAnsi="仿宋" w:eastAsia="方正仿宋_GBK"/>
                <w:color w:val="auto"/>
                <w:sz w:val="21"/>
                <w:szCs w:val="21"/>
              </w:rPr>
            </w:pPr>
          </w:p>
        </w:tc>
        <w:tc>
          <w:tcPr>
            <w:tcW w:w="1242" w:type="dxa"/>
          </w:tcPr>
          <w:p>
            <w:pPr>
              <w:jc w:val="center"/>
              <w:rPr>
                <w:rFonts w:ascii="方正仿宋_GBK" w:hAnsi="仿宋" w:eastAsia="方正仿宋_GBK"/>
                <w:color w:val="auto"/>
                <w:sz w:val="21"/>
                <w:szCs w:val="21"/>
              </w:rPr>
            </w:pPr>
          </w:p>
        </w:tc>
        <w:tc>
          <w:tcPr>
            <w:tcW w:w="934" w:type="dxa"/>
            <w:vAlign w:val="center"/>
          </w:tcPr>
          <w:p>
            <w:pPr>
              <w:jc w:val="center"/>
              <w:rPr>
                <w:rFonts w:ascii="方正仿宋_GBK" w:hAnsi="仿宋" w:eastAsia="方正仿宋_GBK"/>
                <w:color w:val="auto"/>
                <w:sz w:val="21"/>
                <w:szCs w:val="21"/>
              </w:rPr>
            </w:pPr>
          </w:p>
        </w:tc>
        <w:tc>
          <w:tcPr>
            <w:tcW w:w="934" w:type="dxa"/>
          </w:tcPr>
          <w:p>
            <w:pPr>
              <w:jc w:val="center"/>
              <w:rPr>
                <w:rFonts w:ascii="方正仿宋_GBK" w:hAnsi="仿宋" w:eastAsia="方正仿宋_GBK"/>
                <w:color w:val="auto"/>
                <w:sz w:val="21"/>
                <w:szCs w:val="21"/>
              </w:rPr>
            </w:pPr>
          </w:p>
        </w:tc>
        <w:tc>
          <w:tcPr>
            <w:tcW w:w="934" w:type="dxa"/>
          </w:tcPr>
          <w:p>
            <w:pPr>
              <w:jc w:val="center"/>
              <w:rPr>
                <w:rFonts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25"/>
              <w:spacing w:line="240" w:lineRule="auto"/>
              <w:ind w:left="0"/>
              <w:jc w:val="center"/>
              <w:outlineLvl w:val="0"/>
              <w:rPr>
                <w:rFonts w:ascii="方正仿宋_GBK" w:hAnsi="仿宋" w:eastAsia="方正仿宋_GBK"/>
                <w:color w:val="auto"/>
                <w:sz w:val="21"/>
                <w:szCs w:val="21"/>
              </w:rPr>
            </w:pPr>
            <w:r>
              <w:rPr>
                <w:rFonts w:hint="eastAsia" w:ascii="方正仿宋_GBK" w:hAnsi="仿宋" w:eastAsia="方正仿宋_GBK"/>
                <w:color w:val="auto"/>
                <w:sz w:val="21"/>
                <w:szCs w:val="21"/>
              </w:rPr>
              <w:t>4</w:t>
            </w:r>
          </w:p>
        </w:tc>
        <w:tc>
          <w:tcPr>
            <w:tcW w:w="934" w:type="dxa"/>
            <w:vAlign w:val="center"/>
          </w:tcPr>
          <w:p>
            <w:pPr>
              <w:jc w:val="center"/>
              <w:rPr>
                <w:rFonts w:ascii="方正仿宋_GBK" w:hAnsi="仿宋" w:eastAsia="方正仿宋_GBK"/>
                <w:color w:val="auto"/>
                <w:sz w:val="21"/>
                <w:szCs w:val="21"/>
              </w:rPr>
            </w:pPr>
          </w:p>
        </w:tc>
        <w:tc>
          <w:tcPr>
            <w:tcW w:w="2474" w:type="dxa"/>
          </w:tcPr>
          <w:p>
            <w:pPr>
              <w:jc w:val="center"/>
              <w:rPr>
                <w:rFonts w:ascii="方正仿宋_GBK" w:hAnsi="仿宋" w:eastAsia="方正仿宋_GBK"/>
                <w:color w:val="auto"/>
                <w:sz w:val="21"/>
                <w:szCs w:val="21"/>
              </w:rPr>
            </w:pPr>
          </w:p>
        </w:tc>
        <w:tc>
          <w:tcPr>
            <w:tcW w:w="1242" w:type="dxa"/>
          </w:tcPr>
          <w:p>
            <w:pPr>
              <w:jc w:val="center"/>
              <w:rPr>
                <w:rFonts w:ascii="方正仿宋_GBK" w:hAnsi="仿宋" w:eastAsia="方正仿宋_GBK"/>
                <w:color w:val="auto"/>
                <w:sz w:val="21"/>
                <w:szCs w:val="21"/>
              </w:rPr>
            </w:pPr>
          </w:p>
        </w:tc>
        <w:tc>
          <w:tcPr>
            <w:tcW w:w="1242" w:type="dxa"/>
          </w:tcPr>
          <w:p>
            <w:pPr>
              <w:jc w:val="center"/>
              <w:rPr>
                <w:rFonts w:ascii="方正仿宋_GBK" w:hAnsi="仿宋" w:eastAsia="方正仿宋_GBK"/>
                <w:color w:val="auto"/>
                <w:sz w:val="21"/>
                <w:szCs w:val="21"/>
              </w:rPr>
            </w:pPr>
          </w:p>
        </w:tc>
        <w:tc>
          <w:tcPr>
            <w:tcW w:w="934" w:type="dxa"/>
            <w:vAlign w:val="center"/>
          </w:tcPr>
          <w:p>
            <w:pPr>
              <w:jc w:val="center"/>
              <w:rPr>
                <w:rFonts w:ascii="方正仿宋_GBK" w:hAnsi="仿宋" w:eastAsia="方正仿宋_GBK"/>
                <w:color w:val="auto"/>
                <w:sz w:val="21"/>
                <w:szCs w:val="21"/>
              </w:rPr>
            </w:pPr>
          </w:p>
        </w:tc>
        <w:tc>
          <w:tcPr>
            <w:tcW w:w="934" w:type="dxa"/>
          </w:tcPr>
          <w:p>
            <w:pPr>
              <w:jc w:val="center"/>
              <w:rPr>
                <w:rFonts w:ascii="方正仿宋_GBK" w:hAnsi="仿宋" w:eastAsia="方正仿宋_GBK"/>
                <w:color w:val="auto"/>
                <w:sz w:val="21"/>
                <w:szCs w:val="21"/>
              </w:rPr>
            </w:pPr>
          </w:p>
        </w:tc>
        <w:tc>
          <w:tcPr>
            <w:tcW w:w="934" w:type="dxa"/>
          </w:tcPr>
          <w:p>
            <w:pPr>
              <w:jc w:val="center"/>
              <w:rPr>
                <w:rFonts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25"/>
              <w:spacing w:line="240" w:lineRule="auto"/>
              <w:ind w:left="0"/>
              <w:jc w:val="center"/>
              <w:outlineLvl w:val="0"/>
              <w:rPr>
                <w:rFonts w:ascii="方正仿宋_GBK" w:hAnsi="仿宋" w:eastAsia="方正仿宋_GBK"/>
                <w:color w:val="auto"/>
                <w:sz w:val="21"/>
                <w:szCs w:val="21"/>
              </w:rPr>
            </w:pPr>
            <w:r>
              <w:rPr>
                <w:rFonts w:hint="eastAsia" w:ascii="方正仿宋_GBK" w:hAnsi="仿宋" w:eastAsia="方正仿宋_GBK"/>
                <w:color w:val="auto"/>
                <w:sz w:val="21"/>
                <w:szCs w:val="21"/>
              </w:rPr>
              <w:t>5</w:t>
            </w:r>
          </w:p>
        </w:tc>
        <w:tc>
          <w:tcPr>
            <w:tcW w:w="934" w:type="dxa"/>
            <w:vAlign w:val="center"/>
          </w:tcPr>
          <w:p>
            <w:pPr>
              <w:jc w:val="center"/>
              <w:rPr>
                <w:rFonts w:ascii="方正仿宋_GBK" w:hAnsi="仿宋" w:eastAsia="方正仿宋_GBK"/>
                <w:color w:val="auto"/>
                <w:sz w:val="21"/>
                <w:szCs w:val="21"/>
              </w:rPr>
            </w:pPr>
          </w:p>
        </w:tc>
        <w:tc>
          <w:tcPr>
            <w:tcW w:w="2474" w:type="dxa"/>
          </w:tcPr>
          <w:p>
            <w:pPr>
              <w:jc w:val="center"/>
              <w:rPr>
                <w:rFonts w:ascii="方正仿宋_GBK" w:hAnsi="仿宋" w:eastAsia="方正仿宋_GBK"/>
                <w:color w:val="auto"/>
                <w:sz w:val="21"/>
                <w:szCs w:val="21"/>
              </w:rPr>
            </w:pPr>
          </w:p>
        </w:tc>
        <w:tc>
          <w:tcPr>
            <w:tcW w:w="1242" w:type="dxa"/>
          </w:tcPr>
          <w:p>
            <w:pPr>
              <w:jc w:val="center"/>
              <w:rPr>
                <w:rFonts w:ascii="方正仿宋_GBK" w:hAnsi="仿宋" w:eastAsia="方正仿宋_GBK"/>
                <w:color w:val="auto"/>
                <w:sz w:val="21"/>
                <w:szCs w:val="21"/>
              </w:rPr>
            </w:pPr>
          </w:p>
        </w:tc>
        <w:tc>
          <w:tcPr>
            <w:tcW w:w="1242" w:type="dxa"/>
          </w:tcPr>
          <w:p>
            <w:pPr>
              <w:jc w:val="center"/>
              <w:rPr>
                <w:rFonts w:ascii="方正仿宋_GBK" w:hAnsi="仿宋" w:eastAsia="方正仿宋_GBK"/>
                <w:color w:val="auto"/>
                <w:sz w:val="21"/>
                <w:szCs w:val="21"/>
              </w:rPr>
            </w:pPr>
          </w:p>
        </w:tc>
        <w:tc>
          <w:tcPr>
            <w:tcW w:w="934" w:type="dxa"/>
            <w:vAlign w:val="center"/>
          </w:tcPr>
          <w:p>
            <w:pPr>
              <w:jc w:val="center"/>
              <w:rPr>
                <w:rFonts w:ascii="方正仿宋_GBK" w:hAnsi="仿宋" w:eastAsia="方正仿宋_GBK"/>
                <w:color w:val="auto"/>
                <w:sz w:val="21"/>
                <w:szCs w:val="21"/>
              </w:rPr>
            </w:pPr>
          </w:p>
        </w:tc>
        <w:tc>
          <w:tcPr>
            <w:tcW w:w="934" w:type="dxa"/>
          </w:tcPr>
          <w:p>
            <w:pPr>
              <w:jc w:val="center"/>
              <w:rPr>
                <w:rFonts w:ascii="方正仿宋_GBK" w:hAnsi="仿宋" w:eastAsia="方正仿宋_GBK"/>
                <w:color w:val="auto"/>
                <w:sz w:val="21"/>
                <w:szCs w:val="21"/>
              </w:rPr>
            </w:pPr>
          </w:p>
        </w:tc>
        <w:tc>
          <w:tcPr>
            <w:tcW w:w="934" w:type="dxa"/>
          </w:tcPr>
          <w:p>
            <w:pPr>
              <w:jc w:val="center"/>
              <w:rPr>
                <w:rFonts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25"/>
              <w:spacing w:line="240" w:lineRule="auto"/>
              <w:ind w:left="0"/>
              <w:jc w:val="center"/>
              <w:outlineLvl w:val="0"/>
              <w:rPr>
                <w:rFonts w:ascii="方正仿宋_GBK" w:hAnsi="仿宋" w:eastAsia="方正仿宋_GBK"/>
                <w:color w:val="auto"/>
                <w:sz w:val="21"/>
                <w:szCs w:val="21"/>
              </w:rPr>
            </w:pPr>
            <w:r>
              <w:rPr>
                <w:rFonts w:hint="eastAsia" w:ascii="方正仿宋_GBK" w:hAnsi="仿宋" w:eastAsia="方正仿宋_GBK"/>
                <w:color w:val="auto"/>
                <w:sz w:val="21"/>
                <w:szCs w:val="21"/>
              </w:rPr>
              <w:t>6</w:t>
            </w:r>
          </w:p>
        </w:tc>
        <w:tc>
          <w:tcPr>
            <w:tcW w:w="934" w:type="dxa"/>
            <w:vAlign w:val="center"/>
          </w:tcPr>
          <w:p>
            <w:pPr>
              <w:jc w:val="center"/>
              <w:rPr>
                <w:rFonts w:ascii="方正仿宋_GBK" w:hAnsi="仿宋" w:eastAsia="方正仿宋_GBK"/>
                <w:color w:val="auto"/>
                <w:sz w:val="21"/>
                <w:szCs w:val="21"/>
              </w:rPr>
            </w:pPr>
          </w:p>
        </w:tc>
        <w:tc>
          <w:tcPr>
            <w:tcW w:w="2474" w:type="dxa"/>
          </w:tcPr>
          <w:p>
            <w:pPr>
              <w:jc w:val="center"/>
              <w:rPr>
                <w:rFonts w:ascii="方正仿宋_GBK" w:hAnsi="仿宋" w:eastAsia="方正仿宋_GBK"/>
                <w:color w:val="auto"/>
                <w:sz w:val="21"/>
                <w:szCs w:val="21"/>
              </w:rPr>
            </w:pPr>
          </w:p>
        </w:tc>
        <w:tc>
          <w:tcPr>
            <w:tcW w:w="1242" w:type="dxa"/>
          </w:tcPr>
          <w:p>
            <w:pPr>
              <w:jc w:val="center"/>
              <w:rPr>
                <w:rFonts w:ascii="方正仿宋_GBK" w:hAnsi="仿宋" w:eastAsia="方正仿宋_GBK"/>
                <w:color w:val="auto"/>
                <w:sz w:val="21"/>
                <w:szCs w:val="21"/>
              </w:rPr>
            </w:pPr>
          </w:p>
        </w:tc>
        <w:tc>
          <w:tcPr>
            <w:tcW w:w="1242" w:type="dxa"/>
          </w:tcPr>
          <w:p>
            <w:pPr>
              <w:jc w:val="center"/>
              <w:rPr>
                <w:rFonts w:ascii="方正仿宋_GBK" w:hAnsi="仿宋" w:eastAsia="方正仿宋_GBK"/>
                <w:color w:val="auto"/>
                <w:sz w:val="21"/>
                <w:szCs w:val="21"/>
              </w:rPr>
            </w:pPr>
          </w:p>
        </w:tc>
        <w:tc>
          <w:tcPr>
            <w:tcW w:w="934" w:type="dxa"/>
            <w:vAlign w:val="center"/>
          </w:tcPr>
          <w:p>
            <w:pPr>
              <w:jc w:val="center"/>
              <w:rPr>
                <w:rFonts w:ascii="方正仿宋_GBK" w:hAnsi="仿宋" w:eastAsia="方正仿宋_GBK"/>
                <w:color w:val="auto"/>
                <w:sz w:val="21"/>
                <w:szCs w:val="21"/>
              </w:rPr>
            </w:pPr>
          </w:p>
        </w:tc>
        <w:tc>
          <w:tcPr>
            <w:tcW w:w="934" w:type="dxa"/>
          </w:tcPr>
          <w:p>
            <w:pPr>
              <w:jc w:val="center"/>
              <w:rPr>
                <w:rFonts w:ascii="方正仿宋_GBK" w:hAnsi="仿宋" w:eastAsia="方正仿宋_GBK"/>
                <w:color w:val="auto"/>
                <w:sz w:val="21"/>
                <w:szCs w:val="21"/>
              </w:rPr>
            </w:pPr>
          </w:p>
        </w:tc>
        <w:tc>
          <w:tcPr>
            <w:tcW w:w="934" w:type="dxa"/>
          </w:tcPr>
          <w:p>
            <w:pPr>
              <w:jc w:val="center"/>
              <w:rPr>
                <w:rFonts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25"/>
              <w:spacing w:line="240" w:lineRule="auto"/>
              <w:ind w:left="0"/>
              <w:jc w:val="center"/>
              <w:outlineLvl w:val="0"/>
              <w:rPr>
                <w:rFonts w:ascii="方正仿宋_GBK" w:hAnsi="仿宋" w:eastAsia="方正仿宋_GBK"/>
                <w:color w:val="auto"/>
                <w:sz w:val="21"/>
                <w:szCs w:val="21"/>
              </w:rPr>
            </w:pPr>
            <w:r>
              <w:rPr>
                <w:rFonts w:hint="eastAsia" w:ascii="方正仿宋_GBK" w:hAnsi="仿宋" w:eastAsia="方正仿宋_GBK"/>
                <w:color w:val="auto"/>
                <w:sz w:val="21"/>
                <w:szCs w:val="21"/>
              </w:rPr>
              <w:t>7</w:t>
            </w:r>
          </w:p>
        </w:tc>
        <w:tc>
          <w:tcPr>
            <w:tcW w:w="934" w:type="dxa"/>
            <w:vAlign w:val="center"/>
          </w:tcPr>
          <w:p>
            <w:pPr>
              <w:jc w:val="center"/>
              <w:rPr>
                <w:rFonts w:ascii="方正仿宋_GBK" w:hAnsi="仿宋" w:eastAsia="方正仿宋_GBK"/>
                <w:color w:val="auto"/>
                <w:sz w:val="21"/>
                <w:szCs w:val="21"/>
              </w:rPr>
            </w:pPr>
          </w:p>
        </w:tc>
        <w:tc>
          <w:tcPr>
            <w:tcW w:w="2474" w:type="dxa"/>
          </w:tcPr>
          <w:p>
            <w:pPr>
              <w:jc w:val="center"/>
              <w:rPr>
                <w:rFonts w:ascii="方正仿宋_GBK" w:hAnsi="仿宋" w:eastAsia="方正仿宋_GBK"/>
                <w:color w:val="auto"/>
                <w:sz w:val="21"/>
                <w:szCs w:val="21"/>
              </w:rPr>
            </w:pPr>
          </w:p>
        </w:tc>
        <w:tc>
          <w:tcPr>
            <w:tcW w:w="1242" w:type="dxa"/>
          </w:tcPr>
          <w:p>
            <w:pPr>
              <w:jc w:val="center"/>
              <w:rPr>
                <w:rFonts w:ascii="方正仿宋_GBK" w:hAnsi="仿宋" w:eastAsia="方正仿宋_GBK"/>
                <w:color w:val="auto"/>
                <w:sz w:val="21"/>
                <w:szCs w:val="21"/>
              </w:rPr>
            </w:pPr>
          </w:p>
        </w:tc>
        <w:tc>
          <w:tcPr>
            <w:tcW w:w="1242" w:type="dxa"/>
          </w:tcPr>
          <w:p>
            <w:pPr>
              <w:jc w:val="center"/>
              <w:rPr>
                <w:rFonts w:ascii="方正仿宋_GBK" w:hAnsi="仿宋" w:eastAsia="方正仿宋_GBK"/>
                <w:color w:val="auto"/>
                <w:sz w:val="21"/>
                <w:szCs w:val="21"/>
              </w:rPr>
            </w:pPr>
          </w:p>
        </w:tc>
        <w:tc>
          <w:tcPr>
            <w:tcW w:w="934" w:type="dxa"/>
            <w:vAlign w:val="center"/>
          </w:tcPr>
          <w:p>
            <w:pPr>
              <w:jc w:val="center"/>
              <w:rPr>
                <w:rFonts w:ascii="方正仿宋_GBK" w:hAnsi="仿宋" w:eastAsia="方正仿宋_GBK"/>
                <w:color w:val="auto"/>
                <w:sz w:val="21"/>
                <w:szCs w:val="21"/>
              </w:rPr>
            </w:pPr>
          </w:p>
        </w:tc>
        <w:tc>
          <w:tcPr>
            <w:tcW w:w="934" w:type="dxa"/>
          </w:tcPr>
          <w:p>
            <w:pPr>
              <w:jc w:val="center"/>
              <w:rPr>
                <w:rFonts w:ascii="方正仿宋_GBK" w:hAnsi="仿宋" w:eastAsia="方正仿宋_GBK"/>
                <w:color w:val="auto"/>
                <w:sz w:val="21"/>
                <w:szCs w:val="21"/>
              </w:rPr>
            </w:pPr>
          </w:p>
        </w:tc>
        <w:tc>
          <w:tcPr>
            <w:tcW w:w="934" w:type="dxa"/>
          </w:tcPr>
          <w:p>
            <w:pPr>
              <w:jc w:val="center"/>
              <w:rPr>
                <w:rFonts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25"/>
              <w:spacing w:line="240" w:lineRule="auto"/>
              <w:ind w:left="0"/>
              <w:jc w:val="center"/>
              <w:outlineLvl w:val="0"/>
              <w:rPr>
                <w:rFonts w:ascii="方正仿宋_GBK" w:hAnsi="仿宋" w:eastAsia="方正仿宋_GBK"/>
                <w:color w:val="auto"/>
                <w:sz w:val="21"/>
                <w:szCs w:val="21"/>
              </w:rPr>
            </w:pPr>
            <w:r>
              <w:rPr>
                <w:rFonts w:hint="eastAsia" w:ascii="方正仿宋_GBK" w:hAnsi="仿宋" w:eastAsia="方正仿宋_GBK"/>
                <w:color w:val="auto"/>
                <w:sz w:val="21"/>
                <w:szCs w:val="21"/>
              </w:rPr>
              <w:t>8</w:t>
            </w:r>
          </w:p>
        </w:tc>
        <w:tc>
          <w:tcPr>
            <w:tcW w:w="934" w:type="dxa"/>
            <w:vAlign w:val="center"/>
          </w:tcPr>
          <w:p>
            <w:pPr>
              <w:jc w:val="center"/>
              <w:rPr>
                <w:rFonts w:ascii="方正仿宋_GBK" w:hAnsi="仿宋" w:eastAsia="方正仿宋_GBK"/>
                <w:color w:val="auto"/>
                <w:sz w:val="21"/>
                <w:szCs w:val="21"/>
              </w:rPr>
            </w:pPr>
          </w:p>
        </w:tc>
        <w:tc>
          <w:tcPr>
            <w:tcW w:w="2474" w:type="dxa"/>
          </w:tcPr>
          <w:p>
            <w:pPr>
              <w:jc w:val="center"/>
              <w:rPr>
                <w:rFonts w:ascii="方正仿宋_GBK" w:hAnsi="仿宋" w:eastAsia="方正仿宋_GBK"/>
                <w:color w:val="auto"/>
                <w:sz w:val="21"/>
                <w:szCs w:val="21"/>
              </w:rPr>
            </w:pPr>
          </w:p>
        </w:tc>
        <w:tc>
          <w:tcPr>
            <w:tcW w:w="1242" w:type="dxa"/>
          </w:tcPr>
          <w:p>
            <w:pPr>
              <w:jc w:val="center"/>
              <w:rPr>
                <w:rFonts w:ascii="方正仿宋_GBK" w:hAnsi="仿宋" w:eastAsia="方正仿宋_GBK"/>
                <w:color w:val="auto"/>
                <w:sz w:val="21"/>
                <w:szCs w:val="21"/>
              </w:rPr>
            </w:pPr>
          </w:p>
        </w:tc>
        <w:tc>
          <w:tcPr>
            <w:tcW w:w="1242" w:type="dxa"/>
          </w:tcPr>
          <w:p>
            <w:pPr>
              <w:jc w:val="center"/>
              <w:rPr>
                <w:rFonts w:ascii="方正仿宋_GBK" w:hAnsi="仿宋" w:eastAsia="方正仿宋_GBK"/>
                <w:color w:val="auto"/>
                <w:sz w:val="21"/>
                <w:szCs w:val="21"/>
              </w:rPr>
            </w:pPr>
          </w:p>
        </w:tc>
        <w:tc>
          <w:tcPr>
            <w:tcW w:w="934" w:type="dxa"/>
            <w:vAlign w:val="center"/>
          </w:tcPr>
          <w:p>
            <w:pPr>
              <w:jc w:val="center"/>
              <w:rPr>
                <w:rFonts w:ascii="方正仿宋_GBK" w:hAnsi="仿宋" w:eastAsia="方正仿宋_GBK"/>
                <w:color w:val="auto"/>
                <w:sz w:val="21"/>
                <w:szCs w:val="21"/>
              </w:rPr>
            </w:pPr>
            <w:r>
              <w:rPr>
                <w:rFonts w:hint="eastAsia" w:ascii="方正仿宋_GBK" w:hAnsi="仿宋" w:eastAsia="方正仿宋_GBK"/>
                <w:color w:val="auto"/>
                <w:sz w:val="21"/>
                <w:szCs w:val="21"/>
              </w:rPr>
              <w:t>/</w:t>
            </w:r>
          </w:p>
        </w:tc>
        <w:tc>
          <w:tcPr>
            <w:tcW w:w="934" w:type="dxa"/>
          </w:tcPr>
          <w:p>
            <w:pPr>
              <w:jc w:val="center"/>
              <w:rPr>
                <w:rFonts w:ascii="方正仿宋_GBK" w:hAnsi="仿宋" w:eastAsia="方正仿宋_GBK"/>
                <w:color w:val="auto"/>
                <w:sz w:val="21"/>
                <w:szCs w:val="21"/>
              </w:rPr>
            </w:pPr>
          </w:p>
        </w:tc>
        <w:tc>
          <w:tcPr>
            <w:tcW w:w="934" w:type="dxa"/>
          </w:tcPr>
          <w:p>
            <w:pPr>
              <w:jc w:val="center"/>
              <w:rPr>
                <w:rFonts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25"/>
              <w:spacing w:line="240" w:lineRule="auto"/>
              <w:ind w:left="0"/>
              <w:jc w:val="center"/>
              <w:outlineLvl w:val="0"/>
              <w:rPr>
                <w:rFonts w:ascii="方正仿宋_GBK" w:hAnsi="仿宋" w:eastAsia="方正仿宋_GBK"/>
                <w:color w:val="auto"/>
                <w:sz w:val="21"/>
                <w:szCs w:val="21"/>
              </w:rPr>
            </w:pPr>
            <w:r>
              <w:rPr>
                <w:rFonts w:hint="eastAsia" w:ascii="方正仿宋_GBK" w:hAnsi="仿宋" w:eastAsia="方正仿宋_GBK"/>
                <w:color w:val="auto"/>
                <w:sz w:val="21"/>
                <w:szCs w:val="21"/>
              </w:rPr>
              <w:t>9</w:t>
            </w:r>
          </w:p>
        </w:tc>
        <w:tc>
          <w:tcPr>
            <w:tcW w:w="934" w:type="dxa"/>
            <w:vAlign w:val="center"/>
          </w:tcPr>
          <w:p>
            <w:pPr>
              <w:jc w:val="center"/>
              <w:rPr>
                <w:rFonts w:ascii="方正仿宋_GBK" w:hAnsi="仿宋" w:eastAsia="方正仿宋_GBK"/>
                <w:color w:val="auto"/>
                <w:sz w:val="21"/>
                <w:szCs w:val="21"/>
              </w:rPr>
            </w:pPr>
          </w:p>
        </w:tc>
        <w:tc>
          <w:tcPr>
            <w:tcW w:w="2474" w:type="dxa"/>
          </w:tcPr>
          <w:p>
            <w:pPr>
              <w:jc w:val="center"/>
              <w:rPr>
                <w:rFonts w:ascii="方正仿宋_GBK" w:hAnsi="仿宋" w:eastAsia="方正仿宋_GBK"/>
                <w:color w:val="auto"/>
                <w:sz w:val="21"/>
                <w:szCs w:val="21"/>
              </w:rPr>
            </w:pPr>
          </w:p>
        </w:tc>
        <w:tc>
          <w:tcPr>
            <w:tcW w:w="1242" w:type="dxa"/>
          </w:tcPr>
          <w:p>
            <w:pPr>
              <w:jc w:val="center"/>
              <w:rPr>
                <w:rFonts w:ascii="方正仿宋_GBK" w:hAnsi="仿宋" w:eastAsia="方正仿宋_GBK"/>
                <w:color w:val="auto"/>
                <w:sz w:val="21"/>
                <w:szCs w:val="21"/>
              </w:rPr>
            </w:pPr>
          </w:p>
        </w:tc>
        <w:tc>
          <w:tcPr>
            <w:tcW w:w="1242" w:type="dxa"/>
          </w:tcPr>
          <w:p>
            <w:pPr>
              <w:jc w:val="center"/>
              <w:rPr>
                <w:rFonts w:ascii="方正仿宋_GBK" w:hAnsi="仿宋" w:eastAsia="方正仿宋_GBK"/>
                <w:color w:val="auto"/>
                <w:sz w:val="21"/>
                <w:szCs w:val="21"/>
              </w:rPr>
            </w:pPr>
          </w:p>
        </w:tc>
        <w:tc>
          <w:tcPr>
            <w:tcW w:w="934" w:type="dxa"/>
            <w:vAlign w:val="center"/>
          </w:tcPr>
          <w:p>
            <w:pPr>
              <w:jc w:val="center"/>
              <w:rPr>
                <w:rFonts w:ascii="方正仿宋_GBK" w:hAnsi="仿宋" w:eastAsia="方正仿宋_GBK"/>
                <w:color w:val="auto"/>
                <w:sz w:val="21"/>
                <w:szCs w:val="21"/>
              </w:rPr>
            </w:pPr>
            <w:r>
              <w:rPr>
                <w:rFonts w:hint="eastAsia" w:ascii="方正仿宋_GBK" w:hAnsi="仿宋" w:eastAsia="方正仿宋_GBK"/>
                <w:color w:val="auto"/>
                <w:sz w:val="21"/>
                <w:szCs w:val="21"/>
              </w:rPr>
              <w:t>/</w:t>
            </w:r>
          </w:p>
        </w:tc>
        <w:tc>
          <w:tcPr>
            <w:tcW w:w="934" w:type="dxa"/>
          </w:tcPr>
          <w:p>
            <w:pPr>
              <w:jc w:val="center"/>
              <w:rPr>
                <w:rFonts w:ascii="方正仿宋_GBK" w:hAnsi="仿宋" w:eastAsia="方正仿宋_GBK"/>
                <w:color w:val="auto"/>
                <w:sz w:val="21"/>
                <w:szCs w:val="21"/>
              </w:rPr>
            </w:pPr>
          </w:p>
        </w:tc>
        <w:tc>
          <w:tcPr>
            <w:tcW w:w="934" w:type="dxa"/>
          </w:tcPr>
          <w:p>
            <w:pPr>
              <w:jc w:val="center"/>
              <w:rPr>
                <w:rFonts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25"/>
              <w:spacing w:line="240" w:lineRule="auto"/>
              <w:ind w:left="0"/>
              <w:jc w:val="center"/>
              <w:outlineLvl w:val="0"/>
              <w:rPr>
                <w:rFonts w:ascii="方正仿宋_GBK" w:hAnsi="仿宋" w:eastAsia="方正仿宋_GBK"/>
                <w:color w:val="auto"/>
                <w:sz w:val="21"/>
                <w:szCs w:val="21"/>
              </w:rPr>
            </w:pPr>
            <w:r>
              <w:rPr>
                <w:rFonts w:hint="eastAsia" w:ascii="方正仿宋_GBK" w:hAnsi="仿宋" w:eastAsia="方正仿宋_GBK"/>
                <w:color w:val="auto"/>
                <w:sz w:val="21"/>
                <w:szCs w:val="21"/>
              </w:rPr>
              <w:t>10</w:t>
            </w:r>
          </w:p>
        </w:tc>
        <w:tc>
          <w:tcPr>
            <w:tcW w:w="934" w:type="dxa"/>
            <w:vAlign w:val="center"/>
          </w:tcPr>
          <w:p>
            <w:pPr>
              <w:jc w:val="center"/>
              <w:rPr>
                <w:rFonts w:ascii="方正仿宋_GBK" w:hAnsi="仿宋" w:eastAsia="方正仿宋_GBK"/>
                <w:color w:val="auto"/>
                <w:sz w:val="21"/>
                <w:szCs w:val="21"/>
              </w:rPr>
            </w:pPr>
          </w:p>
        </w:tc>
        <w:tc>
          <w:tcPr>
            <w:tcW w:w="2474" w:type="dxa"/>
          </w:tcPr>
          <w:p>
            <w:pPr>
              <w:jc w:val="center"/>
              <w:rPr>
                <w:rFonts w:ascii="方正仿宋_GBK" w:hAnsi="仿宋" w:eastAsia="方正仿宋_GBK"/>
                <w:color w:val="auto"/>
                <w:sz w:val="21"/>
                <w:szCs w:val="21"/>
              </w:rPr>
            </w:pPr>
          </w:p>
        </w:tc>
        <w:tc>
          <w:tcPr>
            <w:tcW w:w="1242" w:type="dxa"/>
          </w:tcPr>
          <w:p>
            <w:pPr>
              <w:jc w:val="center"/>
              <w:rPr>
                <w:rFonts w:ascii="方正仿宋_GBK" w:hAnsi="仿宋" w:eastAsia="方正仿宋_GBK"/>
                <w:color w:val="auto"/>
                <w:sz w:val="21"/>
                <w:szCs w:val="21"/>
              </w:rPr>
            </w:pPr>
          </w:p>
        </w:tc>
        <w:tc>
          <w:tcPr>
            <w:tcW w:w="1242" w:type="dxa"/>
          </w:tcPr>
          <w:p>
            <w:pPr>
              <w:jc w:val="center"/>
              <w:rPr>
                <w:rFonts w:ascii="方正仿宋_GBK" w:hAnsi="仿宋" w:eastAsia="方正仿宋_GBK"/>
                <w:color w:val="auto"/>
                <w:sz w:val="21"/>
                <w:szCs w:val="21"/>
              </w:rPr>
            </w:pPr>
          </w:p>
        </w:tc>
        <w:tc>
          <w:tcPr>
            <w:tcW w:w="934" w:type="dxa"/>
            <w:vAlign w:val="center"/>
          </w:tcPr>
          <w:p>
            <w:pPr>
              <w:jc w:val="center"/>
              <w:rPr>
                <w:rFonts w:ascii="方正仿宋_GBK" w:hAnsi="仿宋" w:eastAsia="方正仿宋_GBK"/>
                <w:color w:val="auto"/>
                <w:sz w:val="21"/>
                <w:szCs w:val="21"/>
              </w:rPr>
            </w:pPr>
            <w:r>
              <w:rPr>
                <w:rFonts w:hint="eastAsia" w:ascii="方正仿宋_GBK" w:hAnsi="仿宋" w:eastAsia="方正仿宋_GBK"/>
                <w:color w:val="auto"/>
                <w:sz w:val="21"/>
                <w:szCs w:val="21"/>
              </w:rPr>
              <w:t>/</w:t>
            </w:r>
          </w:p>
        </w:tc>
        <w:tc>
          <w:tcPr>
            <w:tcW w:w="934" w:type="dxa"/>
          </w:tcPr>
          <w:p>
            <w:pPr>
              <w:jc w:val="center"/>
              <w:rPr>
                <w:rFonts w:ascii="方正仿宋_GBK" w:hAnsi="仿宋" w:eastAsia="方正仿宋_GBK"/>
                <w:color w:val="auto"/>
                <w:sz w:val="21"/>
                <w:szCs w:val="21"/>
              </w:rPr>
            </w:pPr>
          </w:p>
        </w:tc>
        <w:tc>
          <w:tcPr>
            <w:tcW w:w="934" w:type="dxa"/>
          </w:tcPr>
          <w:p>
            <w:pPr>
              <w:jc w:val="center"/>
              <w:rPr>
                <w:rFonts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25"/>
              <w:spacing w:line="240" w:lineRule="auto"/>
              <w:ind w:left="0"/>
              <w:jc w:val="center"/>
              <w:outlineLvl w:val="0"/>
              <w:rPr>
                <w:rFonts w:ascii="方正仿宋_GBK" w:hAnsi="仿宋" w:eastAsia="方正仿宋_GBK"/>
                <w:color w:val="auto"/>
                <w:sz w:val="21"/>
                <w:szCs w:val="21"/>
              </w:rPr>
            </w:pPr>
            <w:r>
              <w:rPr>
                <w:rFonts w:hint="eastAsia" w:ascii="方正仿宋_GBK" w:hAnsi="仿宋" w:eastAsia="方正仿宋_GBK"/>
                <w:color w:val="auto"/>
                <w:sz w:val="21"/>
                <w:szCs w:val="21"/>
              </w:rPr>
              <w:t>11</w:t>
            </w:r>
          </w:p>
        </w:tc>
        <w:tc>
          <w:tcPr>
            <w:tcW w:w="934" w:type="dxa"/>
            <w:vAlign w:val="center"/>
          </w:tcPr>
          <w:p>
            <w:pPr>
              <w:jc w:val="center"/>
              <w:rPr>
                <w:rFonts w:ascii="方正仿宋_GBK" w:hAnsi="仿宋" w:eastAsia="方正仿宋_GBK"/>
                <w:color w:val="auto"/>
                <w:sz w:val="21"/>
                <w:szCs w:val="21"/>
              </w:rPr>
            </w:pPr>
            <w:r>
              <w:rPr>
                <w:rFonts w:hint="eastAsia" w:ascii="方正仿宋_GBK" w:hAnsi="仿宋" w:eastAsia="方正仿宋_GBK"/>
                <w:color w:val="auto"/>
                <w:sz w:val="21"/>
                <w:szCs w:val="21"/>
              </w:rPr>
              <w:t>……</w:t>
            </w:r>
          </w:p>
        </w:tc>
        <w:tc>
          <w:tcPr>
            <w:tcW w:w="2474" w:type="dxa"/>
          </w:tcPr>
          <w:p>
            <w:pPr>
              <w:jc w:val="center"/>
              <w:rPr>
                <w:rFonts w:ascii="方正仿宋_GBK" w:hAnsi="仿宋" w:eastAsia="方正仿宋_GBK"/>
                <w:color w:val="auto"/>
                <w:sz w:val="21"/>
                <w:szCs w:val="21"/>
              </w:rPr>
            </w:pPr>
          </w:p>
        </w:tc>
        <w:tc>
          <w:tcPr>
            <w:tcW w:w="1242" w:type="dxa"/>
          </w:tcPr>
          <w:p>
            <w:pPr>
              <w:jc w:val="center"/>
              <w:rPr>
                <w:rFonts w:ascii="方正仿宋_GBK" w:hAnsi="仿宋" w:eastAsia="方正仿宋_GBK"/>
                <w:color w:val="auto"/>
                <w:sz w:val="21"/>
                <w:szCs w:val="21"/>
              </w:rPr>
            </w:pPr>
          </w:p>
        </w:tc>
        <w:tc>
          <w:tcPr>
            <w:tcW w:w="1242" w:type="dxa"/>
          </w:tcPr>
          <w:p>
            <w:pPr>
              <w:jc w:val="center"/>
              <w:rPr>
                <w:rFonts w:ascii="方正仿宋_GBK" w:hAnsi="仿宋" w:eastAsia="方正仿宋_GBK"/>
                <w:color w:val="auto"/>
                <w:sz w:val="21"/>
                <w:szCs w:val="21"/>
              </w:rPr>
            </w:pPr>
          </w:p>
        </w:tc>
        <w:tc>
          <w:tcPr>
            <w:tcW w:w="934" w:type="dxa"/>
            <w:vAlign w:val="center"/>
          </w:tcPr>
          <w:p>
            <w:pPr>
              <w:jc w:val="center"/>
              <w:rPr>
                <w:rFonts w:ascii="方正仿宋_GBK" w:hAnsi="仿宋" w:eastAsia="方正仿宋_GBK"/>
                <w:color w:val="auto"/>
                <w:sz w:val="21"/>
                <w:szCs w:val="21"/>
              </w:rPr>
            </w:pPr>
            <w:r>
              <w:rPr>
                <w:rFonts w:hint="eastAsia" w:ascii="方正仿宋_GBK" w:hAnsi="仿宋" w:eastAsia="方正仿宋_GBK"/>
                <w:color w:val="auto"/>
                <w:sz w:val="21"/>
                <w:szCs w:val="21"/>
              </w:rPr>
              <w:t>/</w:t>
            </w:r>
          </w:p>
        </w:tc>
        <w:tc>
          <w:tcPr>
            <w:tcW w:w="934" w:type="dxa"/>
          </w:tcPr>
          <w:p>
            <w:pPr>
              <w:jc w:val="center"/>
              <w:rPr>
                <w:rFonts w:ascii="方正仿宋_GBK" w:hAnsi="仿宋" w:eastAsia="方正仿宋_GBK"/>
                <w:color w:val="auto"/>
                <w:sz w:val="21"/>
                <w:szCs w:val="21"/>
              </w:rPr>
            </w:pPr>
          </w:p>
        </w:tc>
        <w:tc>
          <w:tcPr>
            <w:tcW w:w="934" w:type="dxa"/>
          </w:tcPr>
          <w:p>
            <w:pPr>
              <w:jc w:val="center"/>
              <w:rPr>
                <w:rFonts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34" w:type="dxa"/>
            <w:vAlign w:val="center"/>
          </w:tcPr>
          <w:p>
            <w:pPr>
              <w:pStyle w:val="25"/>
              <w:spacing w:line="240" w:lineRule="auto"/>
              <w:ind w:left="0"/>
              <w:jc w:val="center"/>
              <w:outlineLvl w:val="0"/>
              <w:rPr>
                <w:rFonts w:ascii="方正仿宋_GBK" w:hAnsi="仿宋" w:eastAsia="方正仿宋_GBK"/>
                <w:color w:val="auto"/>
                <w:sz w:val="21"/>
                <w:szCs w:val="21"/>
              </w:rPr>
            </w:pPr>
            <w:r>
              <w:rPr>
                <w:rFonts w:hint="eastAsia" w:ascii="方正仿宋_GBK" w:hAnsi="仿宋" w:eastAsia="方正仿宋_GBK"/>
                <w:color w:val="auto"/>
                <w:sz w:val="21"/>
                <w:szCs w:val="21"/>
              </w:rPr>
              <w:t>12</w:t>
            </w:r>
          </w:p>
        </w:tc>
        <w:tc>
          <w:tcPr>
            <w:tcW w:w="934" w:type="dxa"/>
            <w:vAlign w:val="center"/>
          </w:tcPr>
          <w:p>
            <w:pPr>
              <w:jc w:val="center"/>
              <w:rPr>
                <w:rFonts w:ascii="方正仿宋_GBK" w:hAnsi="仿宋" w:eastAsia="方正仿宋_GBK"/>
                <w:color w:val="auto"/>
                <w:sz w:val="21"/>
                <w:szCs w:val="21"/>
              </w:rPr>
            </w:pPr>
            <w:r>
              <w:rPr>
                <w:rFonts w:hint="eastAsia" w:ascii="方正仿宋_GBK" w:hAnsi="仿宋" w:eastAsia="方正仿宋_GBK"/>
                <w:color w:val="auto"/>
                <w:sz w:val="21"/>
                <w:szCs w:val="21"/>
              </w:rPr>
              <w:t>总计</w:t>
            </w:r>
          </w:p>
        </w:tc>
        <w:tc>
          <w:tcPr>
            <w:tcW w:w="7760" w:type="dxa"/>
            <w:gridSpan w:val="6"/>
          </w:tcPr>
          <w:p>
            <w:pPr>
              <w:rPr>
                <w:rFonts w:ascii="方正仿宋_GBK" w:hAnsi="仿宋" w:eastAsia="方正仿宋_GBK"/>
                <w:color w:val="auto"/>
                <w:sz w:val="21"/>
                <w:szCs w:val="21"/>
              </w:rPr>
            </w:pPr>
          </w:p>
        </w:tc>
      </w:tr>
    </w:tbl>
    <w:p>
      <w:pPr>
        <w:spacing w:line="500" w:lineRule="exact"/>
        <w:ind w:firstLine="480" w:firstLineChars="200"/>
        <w:rPr>
          <w:rFonts w:ascii="方正仿宋_GBK" w:hAnsi="仿宋" w:eastAsia="方正仿宋_GBK"/>
          <w:color w:val="auto"/>
          <w:sz w:val="24"/>
          <w:szCs w:val="28"/>
        </w:rPr>
      </w:pPr>
    </w:p>
    <w:p>
      <w:pPr>
        <w:spacing w:line="500" w:lineRule="exact"/>
        <w:ind w:firstLine="600" w:firstLineChars="250"/>
        <w:rPr>
          <w:rFonts w:ascii="方正仿宋_GBK" w:hAnsi="仿宋" w:eastAsia="方正仿宋_GBK"/>
          <w:color w:val="auto"/>
          <w:sz w:val="24"/>
          <w:szCs w:val="28"/>
        </w:rPr>
      </w:pPr>
      <w:r>
        <w:rPr>
          <w:rFonts w:hint="eastAsia" w:ascii="方正仿宋_GBK" w:hAnsi="仿宋" w:eastAsia="方正仿宋_GBK"/>
          <w:color w:val="auto"/>
          <w:sz w:val="24"/>
          <w:szCs w:val="28"/>
        </w:rPr>
        <w:t xml:space="preserve">投标人：            </w:t>
      </w:r>
      <w:r>
        <w:rPr>
          <w:rFonts w:hint="eastAsia" w:ascii="方正仿宋_GBK" w:hAnsi="宋体" w:eastAsia="方正仿宋_GBK"/>
          <w:color w:val="auto"/>
          <w:sz w:val="24"/>
          <w:szCs w:val="28"/>
        </w:rPr>
        <w:t>法定代表人（或法定代表人授权代表）或自然人：</w:t>
      </w:r>
    </w:p>
    <w:p>
      <w:pPr>
        <w:spacing w:line="500" w:lineRule="exact"/>
        <w:rPr>
          <w:rFonts w:ascii="方正仿宋_GBK" w:hAnsi="仿宋" w:eastAsia="方正仿宋_GBK"/>
          <w:color w:val="auto"/>
          <w:sz w:val="24"/>
          <w:szCs w:val="28"/>
        </w:rPr>
      </w:pPr>
      <w:r>
        <w:rPr>
          <w:rFonts w:hint="eastAsia" w:ascii="方正仿宋_GBK" w:hAnsi="仿宋" w:eastAsia="方正仿宋_GBK"/>
          <w:color w:val="auto"/>
          <w:sz w:val="24"/>
          <w:szCs w:val="28"/>
        </w:rPr>
        <w:t xml:space="preserve">  （投标人公章）                               （签署或盖章）</w:t>
      </w:r>
    </w:p>
    <w:p>
      <w:pPr>
        <w:spacing w:line="500" w:lineRule="exact"/>
        <w:rPr>
          <w:rFonts w:ascii="方正仿宋_GBK" w:hAnsi="仿宋" w:eastAsia="方正仿宋_GBK"/>
          <w:color w:val="auto"/>
          <w:sz w:val="24"/>
          <w:szCs w:val="28"/>
        </w:rPr>
      </w:pPr>
    </w:p>
    <w:p>
      <w:pPr>
        <w:spacing w:line="500" w:lineRule="exact"/>
        <w:rPr>
          <w:rFonts w:ascii="方正仿宋_GBK" w:hAnsi="仿宋" w:eastAsia="方正仿宋_GBK"/>
          <w:color w:val="auto"/>
          <w:sz w:val="24"/>
          <w:szCs w:val="28"/>
        </w:rPr>
      </w:pPr>
    </w:p>
    <w:p>
      <w:pPr>
        <w:snapToGrid w:val="0"/>
        <w:spacing w:line="500" w:lineRule="exact"/>
        <w:ind w:firstLine="480" w:firstLineChars="200"/>
        <w:rPr>
          <w:rFonts w:ascii="方正仿宋_GBK" w:hAnsi="仿宋" w:eastAsia="方正仿宋_GBK"/>
          <w:color w:val="auto"/>
          <w:sz w:val="24"/>
          <w:szCs w:val="28"/>
        </w:rPr>
      </w:pPr>
      <w:r>
        <w:rPr>
          <w:rFonts w:hint="eastAsia" w:ascii="方正仿宋_GBK" w:hAnsi="仿宋" w:eastAsia="方正仿宋_GBK"/>
          <w:color w:val="auto"/>
          <w:sz w:val="24"/>
          <w:szCs w:val="28"/>
        </w:rPr>
        <w:t xml:space="preserve">                                            年     月     日</w:t>
      </w:r>
    </w:p>
    <w:p>
      <w:pPr>
        <w:snapToGrid w:val="0"/>
        <w:spacing w:line="500" w:lineRule="exact"/>
        <w:ind w:firstLine="480" w:firstLineChars="200"/>
        <w:rPr>
          <w:rFonts w:ascii="方正仿宋_GBK" w:hAnsi="仿宋" w:eastAsia="方正仿宋_GBK"/>
          <w:color w:val="auto"/>
          <w:sz w:val="24"/>
          <w:szCs w:val="28"/>
        </w:rPr>
      </w:pPr>
    </w:p>
    <w:p>
      <w:pPr>
        <w:snapToGrid w:val="0"/>
        <w:spacing w:line="500" w:lineRule="exact"/>
        <w:ind w:firstLine="480" w:firstLineChars="200"/>
        <w:rPr>
          <w:rFonts w:ascii="方正仿宋_GBK" w:hAnsi="仿宋" w:eastAsia="方正仿宋_GBK"/>
          <w:color w:val="auto"/>
          <w:sz w:val="24"/>
          <w:szCs w:val="28"/>
        </w:rPr>
      </w:pPr>
      <w:r>
        <w:rPr>
          <w:rFonts w:hint="eastAsia" w:ascii="方正仿宋_GBK" w:hAnsi="仿宋" w:eastAsia="方正仿宋_GBK"/>
          <w:color w:val="auto"/>
          <w:sz w:val="24"/>
          <w:szCs w:val="28"/>
        </w:rPr>
        <w:t>注：</w:t>
      </w:r>
    </w:p>
    <w:p>
      <w:pPr>
        <w:snapToGrid w:val="0"/>
        <w:spacing w:line="500" w:lineRule="exact"/>
        <w:ind w:firstLine="480" w:firstLineChars="200"/>
        <w:rPr>
          <w:rFonts w:ascii="方正仿宋_GBK" w:hAnsi="仿宋" w:eastAsia="方正仿宋_GBK"/>
          <w:color w:val="auto"/>
          <w:sz w:val="24"/>
          <w:szCs w:val="28"/>
        </w:rPr>
      </w:pPr>
      <w:r>
        <w:rPr>
          <w:rFonts w:hint="eastAsia" w:ascii="方正仿宋_GBK" w:hAnsi="仿宋" w:eastAsia="方正仿宋_GBK"/>
          <w:color w:val="auto"/>
          <w:sz w:val="24"/>
          <w:szCs w:val="28"/>
        </w:rPr>
        <w:t>1.请投标人完整填写本表；</w:t>
      </w:r>
    </w:p>
    <w:p>
      <w:pPr>
        <w:snapToGrid w:val="0"/>
        <w:spacing w:line="500" w:lineRule="exact"/>
        <w:ind w:firstLine="480" w:firstLineChars="200"/>
        <w:rPr>
          <w:rFonts w:ascii="方正仿宋_GBK" w:hAnsi="仿宋" w:eastAsia="方正仿宋_GBK"/>
          <w:color w:val="auto"/>
          <w:sz w:val="24"/>
          <w:szCs w:val="28"/>
        </w:rPr>
      </w:pPr>
      <w:r>
        <w:rPr>
          <w:rFonts w:hint="eastAsia" w:ascii="方正仿宋_GBK" w:hAnsi="仿宋" w:eastAsia="方正仿宋_GBK"/>
          <w:color w:val="auto"/>
          <w:sz w:val="24"/>
          <w:szCs w:val="28"/>
        </w:rPr>
        <w:t>2.该表可扩展。</w:t>
      </w:r>
    </w:p>
    <w:p>
      <w:pPr>
        <w:rPr>
          <w:rFonts w:ascii="方正仿宋_GBK" w:hAnsi="仿宋" w:eastAsia="方正仿宋_GBK"/>
          <w:color w:val="auto"/>
          <w:szCs w:val="28"/>
        </w:rPr>
      </w:pPr>
      <w:r>
        <w:rPr>
          <w:rFonts w:hint="eastAsia"/>
          <w:color w:val="auto"/>
        </w:rPr>
        <w:br w:type="page"/>
      </w:r>
      <w:bookmarkStart w:id="17" w:name="_Toc75793541"/>
      <w:bookmarkStart w:id="18" w:name="_Toc493178790"/>
      <w:r>
        <w:rPr>
          <w:rFonts w:hint="eastAsia" w:ascii="方正仿宋_GBK" w:hAnsi="仿宋" w:eastAsia="方正仿宋_GBK"/>
          <w:color w:val="auto"/>
          <w:szCs w:val="28"/>
        </w:rPr>
        <w:t>二、技术文件</w:t>
      </w:r>
      <w:bookmarkEnd w:id="17"/>
      <w:bookmarkEnd w:id="18"/>
    </w:p>
    <w:p>
      <w:pPr>
        <w:snapToGrid w:val="0"/>
        <w:spacing w:line="400" w:lineRule="exact"/>
        <w:ind w:firstLine="480" w:firstLineChars="200"/>
        <w:rPr>
          <w:rFonts w:ascii="方正仿宋_GBK" w:hAnsi="宋体" w:eastAsia="方正仿宋_GBK"/>
          <w:color w:val="auto"/>
          <w:sz w:val="24"/>
          <w:szCs w:val="28"/>
        </w:rPr>
      </w:pPr>
      <w:r>
        <w:rPr>
          <w:rFonts w:hint="eastAsia" w:ascii="方正仿宋_GBK" w:hAnsi="宋体" w:eastAsia="方正仿宋_GBK"/>
          <w:color w:val="auto"/>
          <w:sz w:val="24"/>
          <w:szCs w:val="28"/>
        </w:rPr>
        <w:t>（一）技术条款差异表</w:t>
      </w:r>
    </w:p>
    <w:p>
      <w:pPr>
        <w:snapToGrid w:val="0"/>
        <w:spacing w:line="400" w:lineRule="exact"/>
        <w:ind w:firstLine="480" w:firstLineChars="200"/>
        <w:rPr>
          <w:rFonts w:ascii="方正仿宋_GBK" w:hAnsi="宋体" w:eastAsia="方正仿宋_GBK"/>
          <w:color w:val="auto"/>
          <w:sz w:val="24"/>
          <w:szCs w:val="28"/>
        </w:rPr>
      </w:pPr>
      <w:r>
        <w:rPr>
          <w:rFonts w:hint="eastAsia" w:ascii="方正仿宋_GBK" w:hAnsi="宋体" w:eastAsia="方正仿宋_GBK"/>
          <w:color w:val="auto"/>
          <w:sz w:val="24"/>
          <w:szCs w:val="28"/>
        </w:rPr>
        <w:t>项目编号：</w:t>
      </w:r>
    </w:p>
    <w:p>
      <w:pPr>
        <w:snapToGrid w:val="0"/>
        <w:spacing w:line="400" w:lineRule="exact"/>
        <w:ind w:firstLine="480" w:firstLineChars="200"/>
        <w:rPr>
          <w:rFonts w:ascii="方正仿宋_GBK" w:hAnsi="宋体" w:eastAsia="方正仿宋_GBK"/>
          <w:color w:val="auto"/>
          <w:sz w:val="24"/>
          <w:szCs w:val="28"/>
        </w:rPr>
      </w:pPr>
      <w:r>
        <w:rPr>
          <w:rFonts w:hint="eastAsia" w:ascii="方正仿宋_GBK" w:hAnsi="宋体" w:eastAsia="方正仿宋_GBK"/>
          <w:color w:val="auto"/>
          <w:sz w:val="24"/>
          <w:szCs w:val="28"/>
        </w:rPr>
        <w:t>招标项目名称：</w:t>
      </w:r>
    </w:p>
    <w:tbl>
      <w:tblPr>
        <w:tblStyle w:val="65"/>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2971"/>
        <w:gridCol w:w="3082"/>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269"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r>
              <w:rPr>
                <w:rFonts w:hint="eastAsia" w:ascii="方正仿宋_GBK" w:hAnsi="仿宋" w:eastAsia="方正仿宋_GBK"/>
                <w:color w:val="auto"/>
                <w:sz w:val="21"/>
                <w:szCs w:val="21"/>
              </w:rPr>
              <w:t>序号</w:t>
            </w:r>
          </w:p>
        </w:tc>
        <w:tc>
          <w:tcPr>
            <w:tcW w:w="2971"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r>
              <w:rPr>
                <w:rFonts w:hint="eastAsia" w:ascii="方正仿宋_GBK" w:hAnsi="仿宋" w:eastAsia="方正仿宋_GBK"/>
                <w:color w:val="auto"/>
                <w:sz w:val="21"/>
                <w:szCs w:val="21"/>
              </w:rPr>
              <w:t>招标要求</w:t>
            </w:r>
          </w:p>
        </w:tc>
        <w:tc>
          <w:tcPr>
            <w:tcW w:w="3082"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r>
              <w:rPr>
                <w:rFonts w:hint="eastAsia" w:ascii="方正仿宋_GBK" w:hAnsi="仿宋" w:eastAsia="方正仿宋_GBK"/>
                <w:color w:val="auto"/>
                <w:sz w:val="21"/>
                <w:szCs w:val="21"/>
              </w:rPr>
              <w:t>投标应答</w:t>
            </w:r>
          </w:p>
        </w:tc>
        <w:tc>
          <w:tcPr>
            <w:tcW w:w="2306"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r>
              <w:rPr>
                <w:rFonts w:hint="eastAsia" w:ascii="方正仿宋_GBK" w:hAnsi="仿宋" w:eastAsia="方正仿宋_GBK"/>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69"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2971"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3082"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2306"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69"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2971"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3082"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2306"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69"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2971"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3082"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2306"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69"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2971"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3082"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2306"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69"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2971"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3082"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2306"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69"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2971"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3082"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2306"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69"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2971"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3082"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2306"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69"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2971"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3082"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2306"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r>
    </w:tbl>
    <w:p>
      <w:pPr>
        <w:spacing w:line="500" w:lineRule="exact"/>
        <w:ind w:firstLine="600" w:firstLineChars="250"/>
        <w:rPr>
          <w:rFonts w:ascii="方正仿宋_GBK" w:hAnsi="仿宋" w:eastAsia="方正仿宋_GBK"/>
          <w:color w:val="auto"/>
          <w:sz w:val="24"/>
          <w:szCs w:val="28"/>
        </w:rPr>
      </w:pPr>
      <w:r>
        <w:rPr>
          <w:rFonts w:hint="eastAsia" w:ascii="方正仿宋_GBK" w:hAnsi="仿宋" w:eastAsia="方正仿宋_GBK"/>
          <w:color w:val="auto"/>
          <w:sz w:val="24"/>
          <w:szCs w:val="28"/>
        </w:rPr>
        <w:t>投标人：            法定代表人（或法定代表人授权代表）或自然人：</w:t>
      </w:r>
    </w:p>
    <w:p>
      <w:pPr>
        <w:spacing w:line="500" w:lineRule="exact"/>
        <w:ind w:firstLine="720" w:firstLineChars="300"/>
        <w:rPr>
          <w:rFonts w:ascii="方正仿宋_GBK" w:hAnsi="仿宋" w:eastAsia="方正仿宋_GBK"/>
          <w:color w:val="auto"/>
          <w:sz w:val="24"/>
          <w:szCs w:val="28"/>
        </w:rPr>
      </w:pPr>
      <w:r>
        <w:rPr>
          <w:rFonts w:hint="eastAsia" w:ascii="方正仿宋_GBK" w:hAnsi="仿宋" w:eastAsia="方正仿宋_GBK"/>
          <w:color w:val="auto"/>
          <w:sz w:val="24"/>
          <w:szCs w:val="28"/>
        </w:rPr>
        <w:t>（投标人公章）                               （签署或盖章）</w:t>
      </w:r>
    </w:p>
    <w:p>
      <w:pPr>
        <w:tabs>
          <w:tab w:val="left" w:pos="6300"/>
        </w:tabs>
        <w:snapToGrid w:val="0"/>
        <w:spacing w:line="500" w:lineRule="exact"/>
        <w:ind w:firstLine="570"/>
        <w:rPr>
          <w:rFonts w:ascii="方正仿宋_GBK" w:hAnsi="仿宋" w:eastAsia="方正仿宋_GBK"/>
          <w:color w:val="auto"/>
          <w:sz w:val="24"/>
        </w:rPr>
      </w:pPr>
      <w:r>
        <w:rPr>
          <w:rFonts w:hint="eastAsia" w:ascii="方正仿宋_GBK" w:hAnsi="仿宋" w:eastAsia="方正仿宋_GBK"/>
          <w:color w:val="auto"/>
          <w:sz w:val="24"/>
          <w:szCs w:val="28"/>
        </w:rPr>
        <w:t xml:space="preserve">                                            年     月     日</w:t>
      </w:r>
    </w:p>
    <w:p>
      <w:pPr>
        <w:tabs>
          <w:tab w:val="left" w:pos="6300"/>
        </w:tabs>
        <w:snapToGrid w:val="0"/>
        <w:spacing w:line="500" w:lineRule="exact"/>
        <w:ind w:firstLine="570"/>
        <w:rPr>
          <w:rFonts w:ascii="方正仿宋_GBK" w:hAnsi="仿宋" w:eastAsia="方正仿宋_GBK"/>
          <w:color w:val="auto"/>
          <w:sz w:val="24"/>
        </w:rPr>
      </w:pPr>
      <w:r>
        <w:rPr>
          <w:rFonts w:hint="eastAsia" w:ascii="方正仿宋_GBK" w:hAnsi="仿宋" w:eastAsia="方正仿宋_GBK"/>
          <w:color w:val="auto"/>
          <w:sz w:val="24"/>
        </w:rPr>
        <w:t>注：</w:t>
      </w:r>
    </w:p>
    <w:p>
      <w:pPr>
        <w:tabs>
          <w:tab w:val="left" w:pos="6300"/>
        </w:tabs>
        <w:snapToGrid w:val="0"/>
        <w:spacing w:line="500" w:lineRule="exact"/>
        <w:ind w:firstLine="570"/>
        <w:rPr>
          <w:rFonts w:ascii="方正仿宋_GBK" w:hAnsi="仿宋" w:eastAsia="方正仿宋_GBK"/>
          <w:color w:val="auto"/>
          <w:sz w:val="24"/>
          <w:szCs w:val="24"/>
        </w:rPr>
      </w:pPr>
      <w:r>
        <w:rPr>
          <w:rFonts w:hint="eastAsia" w:ascii="方正仿宋_GBK" w:hAnsi="仿宋" w:eastAsia="方正仿宋_GBK"/>
          <w:color w:val="auto"/>
          <w:sz w:val="24"/>
          <w:szCs w:val="24"/>
        </w:rPr>
        <w:t>1.本表即为对本项目“第二篇  项目技术规格、数量及质量要求”中所列条款进行比较和响应，应逐条如实填写，“投标应答”中必须列出具体数值或内容。如投标人未应答或只注明“符合”、“满足”等类似无具体数值或内容的表述，视为不满足对应条款；</w:t>
      </w:r>
    </w:p>
    <w:p>
      <w:pPr>
        <w:tabs>
          <w:tab w:val="left" w:pos="6300"/>
        </w:tabs>
        <w:snapToGrid w:val="0"/>
        <w:spacing w:line="500" w:lineRule="exact"/>
        <w:ind w:firstLine="570"/>
        <w:rPr>
          <w:rFonts w:ascii="方正仿宋_GBK" w:hAnsi="仿宋" w:eastAsia="方正仿宋_GBK"/>
          <w:color w:val="auto"/>
          <w:sz w:val="24"/>
          <w:szCs w:val="24"/>
        </w:rPr>
      </w:pPr>
      <w:r>
        <w:rPr>
          <w:rFonts w:hint="eastAsia" w:ascii="方正仿宋_GBK" w:hAnsi="仿宋" w:eastAsia="方正仿宋_GBK"/>
          <w:color w:val="auto"/>
          <w:sz w:val="24"/>
          <w:szCs w:val="24"/>
        </w:rPr>
        <w:t>2.本表可扩展；</w:t>
      </w:r>
    </w:p>
    <w:p>
      <w:pPr>
        <w:tabs>
          <w:tab w:val="left" w:pos="6300"/>
        </w:tabs>
        <w:snapToGrid w:val="0"/>
        <w:spacing w:line="500" w:lineRule="exact"/>
        <w:ind w:firstLine="570"/>
        <w:rPr>
          <w:rFonts w:ascii="方正仿宋_GBK" w:hAnsi="仿宋" w:eastAsia="方正仿宋_GBK"/>
          <w:color w:val="auto"/>
          <w:sz w:val="24"/>
          <w:szCs w:val="24"/>
        </w:rPr>
      </w:pPr>
      <w:r>
        <w:rPr>
          <w:rFonts w:hint="eastAsia" w:ascii="方正仿宋_GBK" w:hAnsi="仿宋" w:eastAsia="方正仿宋_GBK"/>
          <w:color w:val="auto"/>
          <w:sz w:val="24"/>
          <w:szCs w:val="24"/>
        </w:rPr>
        <w:t>3.可附相关技术支撑材料。（格式自定）</w:t>
      </w:r>
      <w:bookmarkStart w:id="25" w:name="_GoBack"/>
      <w:bookmarkEnd w:id="25"/>
    </w:p>
    <w:p>
      <w:pPr>
        <w:tabs>
          <w:tab w:val="left" w:pos="6300"/>
        </w:tabs>
        <w:snapToGrid w:val="0"/>
        <w:spacing w:line="500" w:lineRule="exact"/>
        <w:ind w:firstLine="570"/>
        <w:rPr>
          <w:rFonts w:ascii="方正仿宋_GBK" w:hAnsi="仿宋" w:eastAsia="方正仿宋_GBK"/>
          <w:color w:val="auto"/>
          <w:szCs w:val="24"/>
        </w:rPr>
      </w:pPr>
    </w:p>
    <w:p>
      <w:pPr>
        <w:snapToGrid w:val="0"/>
        <w:spacing w:line="400" w:lineRule="exact"/>
        <w:ind w:firstLine="560" w:firstLineChars="200"/>
        <w:rPr>
          <w:rFonts w:ascii="方正仿宋_GBK" w:hAnsi="宋体" w:eastAsia="方正仿宋_GBK"/>
          <w:color w:val="auto"/>
          <w:sz w:val="24"/>
          <w:szCs w:val="28"/>
        </w:rPr>
      </w:pPr>
      <w:r>
        <w:rPr>
          <w:rFonts w:hint="eastAsia" w:ascii="方正仿宋_GBK" w:hAnsi="仿宋" w:eastAsia="方正仿宋_GBK"/>
          <w:color w:val="auto"/>
          <w:szCs w:val="24"/>
        </w:rPr>
        <w:br w:type="page"/>
      </w:r>
      <w:r>
        <w:rPr>
          <w:rFonts w:hint="eastAsia" w:ascii="方正仿宋_GBK" w:hAnsi="宋体" w:eastAsia="方正仿宋_GBK"/>
          <w:color w:val="auto"/>
          <w:sz w:val="24"/>
          <w:szCs w:val="28"/>
        </w:rPr>
        <w:t>（二）所投产品属于《财政部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pPr>
        <w:snapToGrid w:val="0"/>
        <w:spacing w:line="400" w:lineRule="exact"/>
        <w:ind w:firstLine="480" w:firstLineChars="200"/>
        <w:rPr>
          <w:rFonts w:ascii="方正仿宋_GBK" w:hAnsi="宋体" w:eastAsia="方正仿宋_GBK"/>
          <w:color w:val="auto"/>
          <w:sz w:val="24"/>
          <w:szCs w:val="28"/>
        </w:rPr>
      </w:pPr>
      <w:r>
        <w:rPr>
          <w:rFonts w:hint="eastAsia" w:ascii="方正仿宋_GBK" w:hAnsi="宋体" w:eastAsia="方正仿宋_GBK"/>
          <w:color w:val="auto"/>
          <w:sz w:val="24"/>
          <w:szCs w:val="28"/>
        </w:rPr>
        <w:t>说明：</w:t>
      </w:r>
    </w:p>
    <w:p>
      <w:pPr>
        <w:snapToGrid w:val="0"/>
        <w:spacing w:line="400" w:lineRule="exact"/>
        <w:ind w:firstLine="480" w:firstLineChars="200"/>
        <w:rPr>
          <w:rFonts w:ascii="方正仿宋_GBK" w:hAnsi="宋体" w:eastAsia="方正仿宋_GBK"/>
          <w:color w:val="auto"/>
          <w:sz w:val="24"/>
          <w:szCs w:val="28"/>
        </w:rPr>
      </w:pPr>
      <w:r>
        <w:rPr>
          <w:rFonts w:hint="eastAsia" w:ascii="方正仿宋_GBK" w:hAnsi="宋体" w:eastAsia="方正仿宋_GBK"/>
          <w:color w:val="auto"/>
          <w:sz w:val="24"/>
          <w:szCs w:val="28"/>
        </w:rPr>
        <w:t>1.提供所投产品列入《财政部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pPr>
        <w:tabs>
          <w:tab w:val="left" w:pos="6300"/>
        </w:tabs>
        <w:snapToGrid w:val="0"/>
        <w:spacing w:line="500" w:lineRule="exact"/>
        <w:ind w:firstLine="570"/>
        <w:rPr>
          <w:rFonts w:ascii="方正仿宋_GBK" w:hAnsi="宋体" w:eastAsia="方正仿宋_GBK"/>
          <w:color w:val="auto"/>
          <w:sz w:val="24"/>
          <w:szCs w:val="28"/>
        </w:rPr>
      </w:pPr>
      <w:r>
        <w:rPr>
          <w:rFonts w:hint="eastAsia" w:ascii="方正仿宋_GBK" w:hAnsi="宋体" w:eastAsia="方正仿宋_GBK"/>
          <w:color w:val="auto"/>
          <w:sz w:val="24"/>
          <w:szCs w:val="28"/>
        </w:rPr>
        <w:t>2.提供所投产品列入《财政部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pPr>
        <w:tabs>
          <w:tab w:val="left" w:pos="6300"/>
        </w:tabs>
        <w:snapToGrid w:val="0"/>
        <w:spacing w:line="500" w:lineRule="exact"/>
        <w:ind w:firstLine="570"/>
        <w:rPr>
          <w:rFonts w:ascii="方正仿宋_GBK" w:hAnsi="宋体" w:eastAsia="方正仿宋_GBK"/>
          <w:color w:val="auto"/>
          <w:sz w:val="24"/>
          <w:szCs w:val="28"/>
        </w:rPr>
      </w:pPr>
      <w:r>
        <w:rPr>
          <w:rFonts w:hint="eastAsia" w:ascii="方正仿宋_GBK" w:hAnsi="宋体" w:eastAsia="方正仿宋_GBK"/>
          <w:color w:val="auto"/>
          <w:sz w:val="24"/>
          <w:szCs w:val="28"/>
        </w:rPr>
        <w:t>（三）其他技术资料</w:t>
      </w:r>
    </w:p>
    <w:p>
      <w:pPr>
        <w:pStyle w:val="67"/>
        <w:rPr>
          <w:rFonts w:ascii="方正仿宋_GBK" w:hAnsi="宋体" w:eastAsia="方正仿宋_GBK"/>
          <w:color w:val="auto"/>
          <w:szCs w:val="28"/>
        </w:rPr>
      </w:pPr>
    </w:p>
    <w:p>
      <w:pPr>
        <w:pStyle w:val="67"/>
        <w:rPr>
          <w:rFonts w:ascii="方正仿宋_GBK" w:hAnsi="宋体" w:eastAsia="方正仿宋_GBK"/>
          <w:color w:val="auto"/>
          <w:szCs w:val="28"/>
        </w:rPr>
      </w:pPr>
    </w:p>
    <w:p>
      <w:pPr>
        <w:pStyle w:val="67"/>
        <w:rPr>
          <w:rFonts w:ascii="方正仿宋_GBK" w:hAnsi="宋体" w:eastAsia="方正仿宋_GBK"/>
          <w:color w:val="auto"/>
          <w:szCs w:val="28"/>
        </w:rPr>
      </w:pPr>
    </w:p>
    <w:p>
      <w:pPr>
        <w:pStyle w:val="67"/>
        <w:rPr>
          <w:rFonts w:ascii="方正仿宋_GBK" w:hAnsi="宋体" w:eastAsia="方正仿宋_GBK"/>
          <w:color w:val="auto"/>
          <w:szCs w:val="28"/>
        </w:rPr>
      </w:pPr>
    </w:p>
    <w:p>
      <w:pPr>
        <w:pStyle w:val="67"/>
        <w:rPr>
          <w:rFonts w:ascii="方正仿宋_GBK" w:hAnsi="宋体" w:eastAsia="方正仿宋_GBK"/>
          <w:color w:val="auto"/>
          <w:szCs w:val="28"/>
        </w:rPr>
      </w:pPr>
    </w:p>
    <w:p>
      <w:pPr>
        <w:pStyle w:val="67"/>
        <w:rPr>
          <w:rFonts w:ascii="方正仿宋_GBK" w:hAnsi="宋体" w:eastAsia="方正仿宋_GBK"/>
          <w:color w:val="auto"/>
          <w:szCs w:val="28"/>
        </w:rPr>
      </w:pPr>
    </w:p>
    <w:p>
      <w:pPr>
        <w:pStyle w:val="67"/>
        <w:rPr>
          <w:rFonts w:ascii="方正仿宋_GBK" w:hAnsi="宋体" w:eastAsia="方正仿宋_GBK"/>
          <w:color w:val="auto"/>
          <w:szCs w:val="28"/>
        </w:rPr>
      </w:pPr>
    </w:p>
    <w:p>
      <w:pPr>
        <w:pStyle w:val="67"/>
        <w:rPr>
          <w:rFonts w:ascii="方正仿宋_GBK" w:hAnsi="宋体" w:eastAsia="方正仿宋_GBK"/>
          <w:color w:val="auto"/>
          <w:szCs w:val="28"/>
        </w:rPr>
      </w:pPr>
    </w:p>
    <w:p>
      <w:pPr>
        <w:pStyle w:val="67"/>
        <w:rPr>
          <w:rFonts w:ascii="方正仿宋_GBK" w:hAnsi="宋体" w:eastAsia="方正仿宋_GBK"/>
          <w:color w:val="auto"/>
          <w:szCs w:val="28"/>
        </w:rPr>
      </w:pPr>
    </w:p>
    <w:p>
      <w:pPr>
        <w:pStyle w:val="67"/>
        <w:rPr>
          <w:rFonts w:ascii="方正仿宋_GBK" w:hAnsi="宋体" w:eastAsia="方正仿宋_GBK"/>
          <w:color w:val="auto"/>
          <w:szCs w:val="28"/>
        </w:rPr>
      </w:pPr>
    </w:p>
    <w:p>
      <w:pPr>
        <w:pStyle w:val="67"/>
        <w:rPr>
          <w:rFonts w:ascii="方正仿宋_GBK" w:hAnsi="宋体" w:eastAsia="方正仿宋_GBK"/>
          <w:color w:val="auto"/>
          <w:szCs w:val="28"/>
        </w:rPr>
      </w:pPr>
    </w:p>
    <w:p>
      <w:pPr>
        <w:pStyle w:val="67"/>
        <w:rPr>
          <w:rFonts w:ascii="方正仿宋_GBK" w:hAnsi="宋体" w:eastAsia="方正仿宋_GBK"/>
          <w:color w:val="auto"/>
          <w:szCs w:val="28"/>
        </w:rPr>
      </w:pPr>
    </w:p>
    <w:p>
      <w:pPr>
        <w:pStyle w:val="67"/>
        <w:rPr>
          <w:rFonts w:ascii="方正仿宋_GBK" w:hAnsi="宋体" w:eastAsia="方正仿宋_GBK"/>
          <w:color w:val="auto"/>
          <w:szCs w:val="28"/>
        </w:rPr>
      </w:pPr>
    </w:p>
    <w:p>
      <w:pPr>
        <w:pStyle w:val="67"/>
        <w:rPr>
          <w:rFonts w:ascii="方正仿宋_GBK" w:hAnsi="宋体" w:eastAsia="方正仿宋_GBK"/>
          <w:color w:val="auto"/>
          <w:szCs w:val="28"/>
        </w:rPr>
      </w:pPr>
    </w:p>
    <w:p>
      <w:pPr>
        <w:pStyle w:val="67"/>
        <w:rPr>
          <w:rFonts w:ascii="方正仿宋_GBK" w:hAnsi="宋体" w:eastAsia="方正仿宋_GBK"/>
          <w:color w:val="auto"/>
          <w:szCs w:val="28"/>
        </w:rPr>
      </w:pPr>
    </w:p>
    <w:p>
      <w:pPr>
        <w:pStyle w:val="67"/>
        <w:rPr>
          <w:rFonts w:ascii="方正仿宋_GBK" w:hAnsi="宋体" w:eastAsia="方正仿宋_GBK"/>
          <w:color w:val="auto"/>
          <w:szCs w:val="28"/>
        </w:rPr>
      </w:pPr>
    </w:p>
    <w:p>
      <w:pPr>
        <w:pStyle w:val="67"/>
        <w:rPr>
          <w:rFonts w:ascii="方正仿宋_GBK" w:hAnsi="宋体" w:eastAsia="方正仿宋_GBK"/>
          <w:color w:val="auto"/>
          <w:szCs w:val="28"/>
        </w:rPr>
      </w:pPr>
    </w:p>
    <w:p>
      <w:pPr>
        <w:pStyle w:val="67"/>
        <w:rPr>
          <w:rFonts w:ascii="方正仿宋_GBK" w:hAnsi="宋体" w:eastAsia="方正仿宋_GBK"/>
          <w:color w:val="auto"/>
          <w:szCs w:val="28"/>
        </w:rPr>
      </w:pPr>
    </w:p>
    <w:p>
      <w:pPr>
        <w:pStyle w:val="67"/>
        <w:rPr>
          <w:rFonts w:ascii="方正仿宋_GBK" w:hAnsi="宋体" w:eastAsia="方正仿宋_GBK"/>
          <w:color w:val="auto"/>
          <w:szCs w:val="28"/>
        </w:rPr>
      </w:pPr>
    </w:p>
    <w:p>
      <w:pPr>
        <w:pStyle w:val="67"/>
        <w:rPr>
          <w:rFonts w:ascii="方正仿宋_GBK" w:hAnsi="宋体" w:eastAsia="方正仿宋_GBK"/>
          <w:color w:val="auto"/>
          <w:szCs w:val="28"/>
        </w:rPr>
      </w:pPr>
    </w:p>
    <w:p>
      <w:pPr>
        <w:pStyle w:val="67"/>
        <w:rPr>
          <w:rFonts w:ascii="方正仿宋_GBK" w:hAnsi="宋体" w:eastAsia="方正仿宋_GBK"/>
          <w:color w:val="auto"/>
          <w:szCs w:val="28"/>
        </w:rPr>
      </w:pPr>
    </w:p>
    <w:p>
      <w:pPr>
        <w:pStyle w:val="67"/>
        <w:rPr>
          <w:rFonts w:ascii="方正仿宋_GBK" w:hAnsi="宋体" w:eastAsia="方正仿宋_GBK"/>
          <w:color w:val="auto"/>
          <w:szCs w:val="28"/>
        </w:rPr>
      </w:pPr>
    </w:p>
    <w:p>
      <w:pPr>
        <w:rPr>
          <w:rFonts w:ascii="方正仿宋_GBK" w:hAnsi="仿宋" w:eastAsia="方正仿宋_GBK"/>
          <w:color w:val="auto"/>
          <w:szCs w:val="28"/>
        </w:rPr>
      </w:pPr>
      <w:bookmarkStart w:id="19" w:name="_Toc492721039"/>
      <w:bookmarkStart w:id="20" w:name="_Toc75793542"/>
      <w:bookmarkStart w:id="21" w:name="_Toc493178791"/>
      <w:r>
        <w:rPr>
          <w:rFonts w:hint="eastAsia" w:ascii="方正仿宋_GBK" w:hAnsi="仿宋" w:eastAsia="方正仿宋_GBK"/>
          <w:color w:val="auto"/>
          <w:szCs w:val="28"/>
        </w:rPr>
        <w:t>三、商务文件</w:t>
      </w:r>
      <w:bookmarkEnd w:id="19"/>
      <w:bookmarkEnd w:id="20"/>
      <w:bookmarkEnd w:id="21"/>
    </w:p>
    <w:p>
      <w:pPr>
        <w:snapToGrid w:val="0"/>
        <w:spacing w:beforeLines="50" w:line="460" w:lineRule="exact"/>
        <w:jc w:val="center"/>
        <w:rPr>
          <w:rFonts w:ascii="方正仿宋_GBK" w:hAnsi="仿宋" w:eastAsia="方正仿宋_GBK"/>
          <w:color w:val="auto"/>
          <w:szCs w:val="28"/>
        </w:rPr>
      </w:pPr>
      <w:r>
        <w:rPr>
          <w:rFonts w:hint="eastAsia" w:ascii="方正仿宋_GBK" w:hAnsi="仿宋" w:eastAsia="方正仿宋_GBK"/>
          <w:color w:val="auto"/>
          <w:szCs w:val="28"/>
        </w:rPr>
        <w:t>（一）投标函（格式）</w:t>
      </w:r>
    </w:p>
    <w:p>
      <w:pPr>
        <w:tabs>
          <w:tab w:val="left" w:pos="6300"/>
        </w:tabs>
        <w:snapToGrid w:val="0"/>
        <w:spacing w:line="460" w:lineRule="exact"/>
        <w:rPr>
          <w:rFonts w:ascii="方正仿宋_GBK" w:hAnsi="仿宋" w:eastAsia="方正仿宋_GBK"/>
          <w:color w:val="auto"/>
          <w:sz w:val="24"/>
          <w:szCs w:val="28"/>
        </w:rPr>
      </w:pPr>
      <w:r>
        <w:rPr>
          <w:rFonts w:hint="eastAsia" w:ascii="方正仿宋_GBK" w:hAnsi="仿宋" w:eastAsia="方正仿宋_GBK"/>
          <w:color w:val="auto"/>
          <w:sz w:val="24"/>
          <w:szCs w:val="28"/>
        </w:rPr>
        <w:t>标项目名称：</w:t>
      </w:r>
    </w:p>
    <w:p>
      <w:pPr>
        <w:tabs>
          <w:tab w:val="left" w:pos="6300"/>
        </w:tabs>
        <w:snapToGrid w:val="0"/>
        <w:spacing w:line="460" w:lineRule="exact"/>
        <w:rPr>
          <w:rFonts w:ascii="方正仿宋_GBK" w:hAnsi="仿宋" w:eastAsia="方正仿宋_GBK"/>
          <w:color w:val="auto"/>
          <w:sz w:val="24"/>
          <w:szCs w:val="28"/>
        </w:rPr>
      </w:pPr>
      <w:r>
        <w:rPr>
          <w:rFonts w:hint="eastAsia" w:ascii="方正仿宋_GBK" w:hAnsi="仿宋" w:eastAsia="方正仿宋_GBK"/>
          <w:color w:val="auto"/>
          <w:sz w:val="24"/>
          <w:szCs w:val="28"/>
        </w:rPr>
        <w:t>致：（采购代理机构名称）：</w:t>
      </w:r>
    </w:p>
    <w:p>
      <w:pPr>
        <w:snapToGrid w:val="0"/>
        <w:spacing w:beforeLines="50" w:line="460" w:lineRule="exact"/>
        <w:ind w:firstLine="480" w:firstLineChars="200"/>
        <w:rPr>
          <w:rFonts w:ascii="方正仿宋_GBK" w:hAnsi="仿宋" w:eastAsia="方正仿宋_GBK"/>
          <w:color w:val="auto"/>
          <w:sz w:val="24"/>
          <w:szCs w:val="28"/>
        </w:rPr>
      </w:pPr>
      <w:r>
        <w:rPr>
          <w:rFonts w:hint="eastAsia" w:ascii="方正仿宋_GBK" w:hAnsi="仿宋" w:eastAsia="方正仿宋_GBK"/>
          <w:color w:val="auto"/>
          <w:sz w:val="24"/>
          <w:szCs w:val="28"/>
        </w:rPr>
        <w:t>（投标人名称）系中华人民共和国合法企业，注册地址：。我方就参加本次投标有关事项郑重声明如下：</w:t>
      </w:r>
    </w:p>
    <w:p>
      <w:pPr>
        <w:tabs>
          <w:tab w:val="left" w:pos="6300"/>
        </w:tabs>
        <w:snapToGrid w:val="0"/>
        <w:spacing w:line="460" w:lineRule="exact"/>
        <w:ind w:firstLine="480" w:firstLineChars="200"/>
        <w:rPr>
          <w:rFonts w:ascii="方正仿宋_GBK" w:hAnsi="仿宋" w:eastAsia="方正仿宋_GBK"/>
          <w:color w:val="auto"/>
          <w:sz w:val="24"/>
          <w:szCs w:val="28"/>
        </w:rPr>
      </w:pPr>
      <w:r>
        <w:rPr>
          <w:rFonts w:hint="eastAsia" w:ascii="方正仿宋_GBK" w:hAnsi="仿宋" w:eastAsia="方正仿宋_GBK"/>
          <w:color w:val="auto"/>
          <w:sz w:val="24"/>
          <w:szCs w:val="28"/>
        </w:rPr>
        <w:t>一、我方完全理解并接受该项目招标文件所有要求。</w:t>
      </w:r>
    </w:p>
    <w:p>
      <w:pPr>
        <w:tabs>
          <w:tab w:val="left" w:pos="6300"/>
        </w:tabs>
        <w:snapToGrid w:val="0"/>
        <w:spacing w:line="460" w:lineRule="exact"/>
        <w:ind w:firstLine="480" w:firstLineChars="200"/>
        <w:rPr>
          <w:rFonts w:ascii="方正仿宋_GBK" w:hAnsi="仿宋" w:eastAsia="方正仿宋_GBK"/>
          <w:color w:val="auto"/>
          <w:sz w:val="24"/>
          <w:szCs w:val="28"/>
        </w:rPr>
      </w:pPr>
      <w:r>
        <w:rPr>
          <w:rFonts w:hint="eastAsia" w:ascii="方正仿宋_GBK" w:hAnsi="仿宋" w:eastAsia="方正仿宋_GBK"/>
          <w:color w:val="auto"/>
          <w:sz w:val="24"/>
          <w:szCs w:val="28"/>
        </w:rPr>
        <w:t>二、我方提交的所有投标文件、资料都是准确和真实的，如有虚假或隐瞒，我方愿意承担一切法律责任。</w:t>
      </w:r>
    </w:p>
    <w:p>
      <w:pPr>
        <w:tabs>
          <w:tab w:val="left" w:pos="6300"/>
        </w:tabs>
        <w:snapToGrid w:val="0"/>
        <w:spacing w:line="460" w:lineRule="exact"/>
        <w:ind w:firstLine="480" w:firstLineChars="200"/>
        <w:rPr>
          <w:rFonts w:ascii="方正仿宋_GBK" w:hAnsi="仿宋" w:eastAsia="方正仿宋_GBK"/>
          <w:color w:val="auto"/>
          <w:sz w:val="24"/>
          <w:szCs w:val="28"/>
        </w:rPr>
      </w:pPr>
      <w:r>
        <w:rPr>
          <w:rFonts w:hint="eastAsia" w:ascii="方正仿宋_GBK" w:hAnsi="仿宋" w:eastAsia="方正仿宋_GBK"/>
          <w:color w:val="auto"/>
          <w:sz w:val="24"/>
          <w:szCs w:val="28"/>
        </w:rPr>
        <w:t>三、我方承诺按照招标文件要求，提供招标项目的技术服务。</w:t>
      </w:r>
    </w:p>
    <w:p>
      <w:pPr>
        <w:tabs>
          <w:tab w:val="left" w:pos="6300"/>
        </w:tabs>
        <w:snapToGrid w:val="0"/>
        <w:spacing w:line="460" w:lineRule="exact"/>
        <w:ind w:firstLine="480" w:firstLineChars="200"/>
        <w:rPr>
          <w:rFonts w:ascii="方正仿宋_GBK" w:hAnsi="仿宋" w:eastAsia="方正仿宋_GBK"/>
          <w:color w:val="auto"/>
          <w:sz w:val="24"/>
          <w:szCs w:val="28"/>
        </w:rPr>
      </w:pPr>
      <w:r>
        <w:rPr>
          <w:rFonts w:hint="eastAsia" w:ascii="方正仿宋_GBK" w:hAnsi="仿宋" w:eastAsia="方正仿宋_GBK"/>
          <w:color w:val="auto"/>
          <w:sz w:val="24"/>
          <w:szCs w:val="28"/>
        </w:rPr>
        <w:t>四、我方按招标文件要求提交的投标文件为：投标文件正本1份，副本  份。</w:t>
      </w:r>
    </w:p>
    <w:p>
      <w:pPr>
        <w:tabs>
          <w:tab w:val="left" w:pos="6300"/>
        </w:tabs>
        <w:snapToGrid w:val="0"/>
        <w:spacing w:line="460" w:lineRule="exact"/>
        <w:ind w:firstLine="480" w:firstLineChars="200"/>
        <w:rPr>
          <w:rFonts w:ascii="方正仿宋_GBK" w:hAnsi="仿宋" w:eastAsia="方正仿宋_GBK"/>
          <w:color w:val="auto"/>
          <w:sz w:val="24"/>
          <w:szCs w:val="28"/>
        </w:rPr>
      </w:pPr>
      <w:r>
        <w:rPr>
          <w:rFonts w:hint="eastAsia" w:ascii="方正仿宋_GBK" w:hAnsi="仿宋" w:eastAsia="方正仿宋_GBK"/>
          <w:color w:val="auto"/>
          <w:sz w:val="24"/>
          <w:szCs w:val="28"/>
        </w:rPr>
        <w:t>五、我方承诺：本次投标的投标有效期为</w:t>
      </w:r>
      <w:r>
        <w:rPr>
          <w:rFonts w:hint="eastAsia" w:ascii="方正仿宋_GBK" w:hAnsi="宋体" w:eastAsia="方正仿宋_GBK"/>
          <w:color w:val="auto"/>
          <w:sz w:val="24"/>
        </w:rPr>
        <w:t>投标截止时间</w:t>
      </w:r>
      <w:r>
        <w:rPr>
          <w:rFonts w:hint="eastAsia" w:ascii="方正仿宋_GBK" w:hAnsi="仿宋" w:eastAsia="方正仿宋_GBK"/>
          <w:color w:val="auto"/>
          <w:sz w:val="24"/>
          <w:szCs w:val="28"/>
        </w:rPr>
        <w:t>起90天。</w:t>
      </w:r>
    </w:p>
    <w:p>
      <w:pPr>
        <w:tabs>
          <w:tab w:val="left" w:pos="6300"/>
        </w:tabs>
        <w:snapToGrid w:val="0"/>
        <w:spacing w:line="460" w:lineRule="exact"/>
        <w:ind w:firstLine="480" w:firstLineChars="200"/>
        <w:rPr>
          <w:rFonts w:ascii="方正仿宋_GBK" w:hAnsi="仿宋" w:eastAsia="方正仿宋_GBK"/>
          <w:color w:val="auto"/>
          <w:sz w:val="24"/>
          <w:szCs w:val="28"/>
        </w:rPr>
      </w:pPr>
      <w:r>
        <w:rPr>
          <w:rFonts w:hint="eastAsia" w:ascii="方正仿宋_GBK" w:hAnsi="仿宋" w:eastAsia="方正仿宋_GBK"/>
          <w:color w:val="auto"/>
          <w:sz w:val="24"/>
          <w:szCs w:val="28"/>
        </w:rPr>
        <w:t>六、我方投标报价为闭口价。即在投标有效期和合同有效期内，该报价固定不变。</w:t>
      </w:r>
    </w:p>
    <w:p>
      <w:pPr>
        <w:tabs>
          <w:tab w:val="left" w:pos="6300"/>
        </w:tabs>
        <w:snapToGrid w:val="0"/>
        <w:spacing w:line="460" w:lineRule="exact"/>
        <w:ind w:firstLine="480" w:firstLineChars="200"/>
        <w:rPr>
          <w:rFonts w:ascii="方正仿宋_GBK" w:hAnsi="仿宋" w:eastAsia="方正仿宋_GBK"/>
          <w:color w:val="auto"/>
          <w:sz w:val="24"/>
          <w:szCs w:val="28"/>
        </w:rPr>
      </w:pPr>
      <w:r>
        <w:rPr>
          <w:rFonts w:hint="eastAsia" w:ascii="方正仿宋_GBK" w:hAnsi="仿宋" w:eastAsia="方正仿宋_GBK"/>
          <w:color w:val="auto"/>
          <w:sz w:val="24"/>
          <w:szCs w:val="28"/>
        </w:rPr>
        <w:t>七、如果我方中标，我方将履行招标文件中规定的各项要求以及我方投标文件的各项承诺，按《中华人民共和国政府采购法》、《中华人民共和国民法典》及合同约定条款承担我方责任。</w:t>
      </w:r>
    </w:p>
    <w:p>
      <w:pPr>
        <w:tabs>
          <w:tab w:val="left" w:pos="6300"/>
        </w:tabs>
        <w:snapToGrid w:val="0"/>
        <w:spacing w:line="460" w:lineRule="exact"/>
        <w:ind w:firstLine="480" w:firstLineChars="200"/>
        <w:rPr>
          <w:rFonts w:ascii="方正仿宋_GBK" w:hAnsi="仿宋" w:eastAsia="方正仿宋_GBK"/>
          <w:color w:val="auto"/>
          <w:sz w:val="24"/>
          <w:szCs w:val="28"/>
        </w:rPr>
      </w:pPr>
      <w:r>
        <w:rPr>
          <w:rFonts w:hint="eastAsia" w:ascii="方正仿宋_GBK" w:hAnsi="仿宋" w:eastAsia="方正仿宋_GBK"/>
          <w:color w:val="auto"/>
          <w:sz w:val="24"/>
          <w:szCs w:val="28"/>
        </w:rPr>
        <w:t>八、我方未</w:t>
      </w:r>
      <w:r>
        <w:rPr>
          <w:rFonts w:hint="eastAsia" w:ascii="方正仿宋_GBK" w:hAnsi="仿宋" w:eastAsia="方正仿宋_GBK"/>
          <w:color w:val="auto"/>
          <w:sz w:val="24"/>
          <w:szCs w:val="24"/>
        </w:rPr>
        <w:t>为采购项目提供整体设计、规范编制或者项目管理、监理、检测等服务。</w:t>
      </w:r>
    </w:p>
    <w:p>
      <w:pPr>
        <w:tabs>
          <w:tab w:val="left" w:pos="6300"/>
        </w:tabs>
        <w:snapToGrid w:val="0"/>
        <w:spacing w:line="460" w:lineRule="exact"/>
        <w:ind w:firstLine="480" w:firstLineChars="200"/>
        <w:rPr>
          <w:rFonts w:ascii="方正仿宋_GBK" w:hAnsi="仿宋" w:eastAsia="方正仿宋_GBK"/>
          <w:color w:val="auto"/>
          <w:sz w:val="24"/>
          <w:szCs w:val="28"/>
        </w:rPr>
      </w:pPr>
      <w:r>
        <w:rPr>
          <w:rFonts w:hint="eastAsia" w:ascii="方正仿宋_GBK" w:hAnsi="仿宋" w:eastAsia="方正仿宋_GBK"/>
          <w:color w:val="auto"/>
          <w:sz w:val="24"/>
          <w:szCs w:val="28"/>
        </w:rPr>
        <w:t>九、</w:t>
      </w:r>
      <w:r>
        <w:rPr>
          <w:rFonts w:hint="eastAsia" w:ascii="方正仿宋_GBK" w:hAnsi="仿宋" w:eastAsia="方正仿宋_GBK"/>
          <w:b/>
          <w:bCs/>
          <w:color w:val="auto"/>
          <w:sz w:val="24"/>
          <w:szCs w:val="28"/>
        </w:rPr>
        <w:t>我方理解，最低报价不是中标的唯一条件。</w:t>
      </w:r>
    </w:p>
    <w:p>
      <w:pPr>
        <w:tabs>
          <w:tab w:val="left" w:pos="6300"/>
        </w:tabs>
        <w:snapToGrid w:val="0"/>
        <w:spacing w:line="460" w:lineRule="exact"/>
        <w:ind w:firstLine="480" w:firstLineChars="200"/>
        <w:rPr>
          <w:rFonts w:ascii="方正仿宋_GBK" w:hAnsi="仿宋" w:eastAsia="方正仿宋_GBK"/>
          <w:color w:val="auto"/>
          <w:sz w:val="24"/>
          <w:szCs w:val="28"/>
        </w:rPr>
      </w:pPr>
      <w:r>
        <w:rPr>
          <w:rFonts w:hint="eastAsia" w:ascii="方正仿宋_GBK" w:hAnsi="仿宋" w:eastAsia="方正仿宋_GBK"/>
          <w:color w:val="auto"/>
          <w:sz w:val="24"/>
          <w:szCs w:val="28"/>
        </w:rPr>
        <w:t>十、我方同意按有关规定及招标文件要求，交纳足额投标保证金。</w:t>
      </w:r>
    </w:p>
    <w:p>
      <w:pPr>
        <w:tabs>
          <w:tab w:val="left" w:pos="6300"/>
        </w:tabs>
        <w:snapToGrid w:val="0"/>
        <w:spacing w:line="460" w:lineRule="exact"/>
        <w:ind w:firstLine="480" w:firstLineChars="200"/>
        <w:rPr>
          <w:rFonts w:ascii="方正仿宋_GBK" w:hAnsi="仿宋" w:eastAsia="方正仿宋_GBK"/>
          <w:color w:val="auto"/>
          <w:sz w:val="24"/>
          <w:szCs w:val="28"/>
        </w:rPr>
      </w:pPr>
      <w:r>
        <w:rPr>
          <w:rFonts w:hint="eastAsia" w:ascii="方正仿宋_GBK" w:hAnsi="仿宋" w:eastAsia="方正仿宋_GBK"/>
          <w:color w:val="auto"/>
          <w:sz w:val="24"/>
          <w:szCs w:val="28"/>
        </w:rPr>
        <w:t>十一、若我方中标，愿意按有关规定及招标文件要求缴纳招标代理服务费和交易服务费。</w:t>
      </w:r>
    </w:p>
    <w:p>
      <w:pPr>
        <w:tabs>
          <w:tab w:val="left" w:pos="6300"/>
        </w:tabs>
        <w:snapToGrid w:val="0"/>
        <w:spacing w:line="460" w:lineRule="exact"/>
        <w:ind w:firstLine="5460" w:firstLineChars="2275"/>
        <w:rPr>
          <w:rFonts w:ascii="方正仿宋_GBK" w:hAnsi="仿宋" w:eastAsia="方正仿宋_GBK"/>
          <w:color w:val="auto"/>
          <w:sz w:val="24"/>
          <w:szCs w:val="28"/>
        </w:rPr>
      </w:pPr>
      <w:r>
        <w:rPr>
          <w:rFonts w:hint="eastAsia" w:ascii="方正仿宋_GBK" w:hAnsi="仿宋" w:eastAsia="方正仿宋_GBK"/>
          <w:color w:val="auto"/>
          <w:sz w:val="24"/>
          <w:szCs w:val="28"/>
        </w:rPr>
        <w:t>（投标人公章或自然人签署）</w:t>
      </w:r>
    </w:p>
    <w:p>
      <w:pPr>
        <w:tabs>
          <w:tab w:val="left" w:pos="6300"/>
        </w:tabs>
        <w:snapToGrid w:val="0"/>
        <w:spacing w:line="460" w:lineRule="exact"/>
        <w:ind w:firstLine="5760" w:firstLineChars="2400"/>
        <w:rPr>
          <w:rFonts w:ascii="方正仿宋_GBK" w:hAnsi="仿宋" w:eastAsia="方正仿宋_GBK"/>
          <w:color w:val="auto"/>
          <w:szCs w:val="28"/>
        </w:rPr>
      </w:pPr>
      <w:r>
        <w:rPr>
          <w:rFonts w:hint="eastAsia" w:ascii="方正仿宋_GBK" w:hAnsi="仿宋" w:eastAsia="方正仿宋_GBK"/>
          <w:color w:val="auto"/>
          <w:sz w:val="24"/>
          <w:szCs w:val="28"/>
        </w:rPr>
        <w:t>年    月   日</w:t>
      </w:r>
    </w:p>
    <w:p>
      <w:pPr>
        <w:snapToGrid w:val="0"/>
        <w:spacing w:line="400" w:lineRule="exact"/>
        <w:ind w:firstLine="560" w:firstLineChars="200"/>
        <w:rPr>
          <w:rFonts w:ascii="方正仿宋_GBK" w:hAnsi="宋体" w:eastAsia="方正仿宋_GBK"/>
          <w:color w:val="auto"/>
          <w:sz w:val="24"/>
          <w:szCs w:val="28"/>
        </w:rPr>
      </w:pPr>
      <w:r>
        <w:rPr>
          <w:rFonts w:hint="eastAsia" w:ascii="方正仿宋_GBK" w:hAnsi="仿宋" w:eastAsia="方正仿宋_GBK"/>
          <w:color w:val="auto"/>
          <w:szCs w:val="44"/>
        </w:rPr>
        <w:br w:type="page"/>
      </w:r>
      <w:r>
        <w:rPr>
          <w:rFonts w:hint="eastAsia" w:ascii="方正仿宋_GBK" w:hAnsi="宋体" w:eastAsia="方正仿宋_GBK"/>
          <w:color w:val="auto"/>
          <w:sz w:val="24"/>
          <w:szCs w:val="28"/>
        </w:rPr>
        <w:t>（二）商务条款差异表</w:t>
      </w:r>
    </w:p>
    <w:p>
      <w:pPr>
        <w:snapToGrid w:val="0"/>
        <w:spacing w:line="400" w:lineRule="exact"/>
        <w:ind w:firstLine="480" w:firstLineChars="200"/>
        <w:rPr>
          <w:rFonts w:ascii="方正仿宋_GBK" w:hAnsi="宋体" w:eastAsia="方正仿宋_GBK"/>
          <w:color w:val="auto"/>
          <w:sz w:val="24"/>
          <w:szCs w:val="28"/>
        </w:rPr>
      </w:pPr>
      <w:r>
        <w:rPr>
          <w:rFonts w:hint="eastAsia" w:ascii="方正仿宋_GBK" w:hAnsi="宋体" w:eastAsia="方正仿宋_GBK"/>
          <w:color w:val="auto"/>
          <w:sz w:val="24"/>
          <w:szCs w:val="28"/>
        </w:rPr>
        <w:t>项目编号：</w:t>
      </w:r>
    </w:p>
    <w:p>
      <w:pPr>
        <w:snapToGrid w:val="0"/>
        <w:spacing w:line="400" w:lineRule="exact"/>
        <w:ind w:firstLine="480" w:firstLineChars="200"/>
        <w:rPr>
          <w:rFonts w:ascii="方正仿宋_GBK" w:hAnsi="宋体" w:eastAsia="方正仿宋_GBK"/>
          <w:color w:val="auto"/>
          <w:sz w:val="24"/>
          <w:szCs w:val="28"/>
        </w:rPr>
      </w:pPr>
      <w:r>
        <w:rPr>
          <w:rFonts w:hint="eastAsia" w:ascii="方正仿宋_GBK" w:hAnsi="宋体" w:eastAsia="方正仿宋_GBK"/>
          <w:color w:val="auto"/>
          <w:sz w:val="24"/>
          <w:szCs w:val="28"/>
        </w:rPr>
        <w:t>招标项目名称：</w:t>
      </w:r>
    </w:p>
    <w:tbl>
      <w:tblPr>
        <w:tblStyle w:val="65"/>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2971"/>
        <w:gridCol w:w="3082"/>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269"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r>
              <w:rPr>
                <w:rFonts w:hint="eastAsia" w:ascii="方正仿宋_GBK" w:hAnsi="仿宋" w:eastAsia="方正仿宋_GBK"/>
                <w:color w:val="auto"/>
                <w:sz w:val="21"/>
                <w:szCs w:val="21"/>
              </w:rPr>
              <w:t>序号</w:t>
            </w:r>
          </w:p>
        </w:tc>
        <w:tc>
          <w:tcPr>
            <w:tcW w:w="2971"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r>
              <w:rPr>
                <w:rFonts w:hint="eastAsia" w:ascii="方正仿宋_GBK" w:hAnsi="仿宋" w:eastAsia="方正仿宋_GBK"/>
                <w:color w:val="auto"/>
                <w:sz w:val="21"/>
                <w:szCs w:val="21"/>
              </w:rPr>
              <w:t>招标商务要求</w:t>
            </w:r>
          </w:p>
        </w:tc>
        <w:tc>
          <w:tcPr>
            <w:tcW w:w="3082"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r>
              <w:rPr>
                <w:rFonts w:hint="eastAsia" w:ascii="方正仿宋_GBK" w:hAnsi="仿宋" w:eastAsia="方正仿宋_GBK"/>
                <w:color w:val="auto"/>
                <w:sz w:val="21"/>
                <w:szCs w:val="21"/>
              </w:rPr>
              <w:t>投标商务应答</w:t>
            </w:r>
          </w:p>
        </w:tc>
        <w:tc>
          <w:tcPr>
            <w:tcW w:w="2306"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r>
              <w:rPr>
                <w:rFonts w:hint="eastAsia" w:ascii="方正仿宋_GBK" w:hAnsi="仿宋" w:eastAsia="方正仿宋_GBK"/>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69"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2971"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3082"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2306"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69"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2971"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3082"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2306"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69"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2971"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3082"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2306"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69"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2971"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3082"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2306"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69"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2971"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3082"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2306"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69"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2971"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3082"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2306"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69"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2971"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3082"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2306"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69"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2971"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3082"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c>
          <w:tcPr>
            <w:tcW w:w="2306" w:type="dxa"/>
            <w:vAlign w:val="center"/>
          </w:tcPr>
          <w:p>
            <w:pPr>
              <w:tabs>
                <w:tab w:val="left" w:pos="6300"/>
              </w:tabs>
              <w:snapToGrid w:val="0"/>
              <w:spacing w:line="500" w:lineRule="exact"/>
              <w:jc w:val="center"/>
              <w:outlineLvl w:val="0"/>
              <w:rPr>
                <w:rFonts w:ascii="方正仿宋_GBK" w:hAnsi="仿宋" w:eastAsia="方正仿宋_GBK"/>
                <w:color w:val="auto"/>
                <w:sz w:val="21"/>
                <w:szCs w:val="21"/>
              </w:rPr>
            </w:pPr>
          </w:p>
        </w:tc>
      </w:tr>
    </w:tbl>
    <w:p>
      <w:pPr>
        <w:spacing w:line="500" w:lineRule="exact"/>
        <w:ind w:firstLine="600" w:firstLineChars="250"/>
        <w:rPr>
          <w:rFonts w:ascii="方正仿宋_GBK" w:hAnsi="仿宋" w:eastAsia="方正仿宋_GBK"/>
          <w:color w:val="auto"/>
          <w:sz w:val="24"/>
          <w:szCs w:val="28"/>
        </w:rPr>
      </w:pPr>
    </w:p>
    <w:p>
      <w:pPr>
        <w:spacing w:line="500" w:lineRule="exact"/>
        <w:ind w:firstLine="600" w:firstLineChars="250"/>
        <w:rPr>
          <w:rFonts w:ascii="方正仿宋_GBK" w:hAnsi="仿宋" w:eastAsia="方正仿宋_GBK"/>
          <w:color w:val="auto"/>
          <w:sz w:val="24"/>
          <w:szCs w:val="28"/>
        </w:rPr>
      </w:pPr>
      <w:r>
        <w:rPr>
          <w:rFonts w:hint="eastAsia" w:ascii="方正仿宋_GBK" w:hAnsi="仿宋" w:eastAsia="方正仿宋_GBK"/>
          <w:color w:val="auto"/>
          <w:sz w:val="24"/>
          <w:szCs w:val="28"/>
        </w:rPr>
        <w:t xml:space="preserve">投标人：         </w:t>
      </w:r>
      <w:r>
        <w:rPr>
          <w:rFonts w:hint="eastAsia" w:ascii="方正仿宋_GBK" w:hAnsi="宋体" w:eastAsia="方正仿宋_GBK"/>
          <w:color w:val="auto"/>
          <w:sz w:val="24"/>
          <w:szCs w:val="28"/>
        </w:rPr>
        <w:t>法定代表人（或法定代表人授权代表）或自然人：</w:t>
      </w:r>
    </w:p>
    <w:p>
      <w:pPr>
        <w:spacing w:line="500" w:lineRule="exact"/>
        <w:rPr>
          <w:rFonts w:ascii="方正仿宋_GBK" w:hAnsi="仿宋" w:eastAsia="方正仿宋_GBK"/>
          <w:color w:val="auto"/>
          <w:sz w:val="24"/>
          <w:szCs w:val="28"/>
        </w:rPr>
      </w:pPr>
      <w:r>
        <w:rPr>
          <w:rFonts w:hint="eastAsia" w:ascii="方正仿宋_GBK" w:hAnsi="仿宋" w:eastAsia="方正仿宋_GBK"/>
          <w:color w:val="auto"/>
          <w:sz w:val="24"/>
          <w:szCs w:val="28"/>
        </w:rPr>
        <w:t xml:space="preserve">    （投标人公章）                               （签署或盖章）</w:t>
      </w:r>
    </w:p>
    <w:p>
      <w:pPr>
        <w:tabs>
          <w:tab w:val="left" w:pos="6300"/>
        </w:tabs>
        <w:snapToGrid w:val="0"/>
        <w:spacing w:line="500" w:lineRule="exact"/>
        <w:ind w:firstLine="570"/>
        <w:rPr>
          <w:rFonts w:ascii="方正仿宋_GBK" w:hAnsi="仿宋" w:eastAsia="方正仿宋_GBK"/>
          <w:color w:val="auto"/>
          <w:sz w:val="24"/>
        </w:rPr>
      </w:pPr>
      <w:r>
        <w:rPr>
          <w:rFonts w:hint="eastAsia" w:ascii="方正仿宋_GBK" w:hAnsi="仿宋" w:eastAsia="方正仿宋_GBK"/>
          <w:color w:val="auto"/>
          <w:sz w:val="24"/>
          <w:szCs w:val="28"/>
        </w:rPr>
        <w:t xml:space="preserve">                                            年     月     日</w:t>
      </w:r>
    </w:p>
    <w:p>
      <w:pPr>
        <w:tabs>
          <w:tab w:val="left" w:pos="6300"/>
        </w:tabs>
        <w:snapToGrid w:val="0"/>
        <w:spacing w:line="500" w:lineRule="exact"/>
        <w:ind w:firstLine="570"/>
        <w:rPr>
          <w:rFonts w:ascii="方正仿宋_GBK" w:hAnsi="仿宋" w:eastAsia="方正仿宋_GBK"/>
          <w:color w:val="auto"/>
          <w:sz w:val="24"/>
        </w:rPr>
      </w:pPr>
      <w:r>
        <w:rPr>
          <w:rFonts w:hint="eastAsia" w:ascii="方正仿宋_GBK" w:hAnsi="仿宋" w:eastAsia="方正仿宋_GBK"/>
          <w:color w:val="auto"/>
          <w:sz w:val="24"/>
        </w:rPr>
        <w:t>注：</w:t>
      </w:r>
    </w:p>
    <w:p>
      <w:pPr>
        <w:tabs>
          <w:tab w:val="left" w:pos="6300"/>
        </w:tabs>
        <w:snapToGrid w:val="0"/>
        <w:spacing w:line="500" w:lineRule="exact"/>
        <w:ind w:firstLine="570"/>
        <w:rPr>
          <w:rFonts w:ascii="方正仿宋_GBK" w:hAnsi="仿宋" w:eastAsia="方正仿宋_GBK"/>
          <w:color w:val="auto"/>
          <w:sz w:val="24"/>
          <w:szCs w:val="24"/>
        </w:rPr>
      </w:pPr>
      <w:r>
        <w:rPr>
          <w:rFonts w:hint="eastAsia" w:ascii="方正仿宋_GBK" w:hAnsi="仿宋" w:eastAsia="方正仿宋_GBK"/>
          <w:color w:val="auto"/>
          <w:sz w:val="24"/>
          <w:szCs w:val="24"/>
        </w:rPr>
        <w:t>1.本表即为对本项目“ 项目商务要求”中所列条款进行比较和响应，应逐条如实填写，“投标商务应答”中必须列出具体数值或内容。如投标人未应答或只注明“符合”、“满足”等类似无具体数值或内容的表述，视为不满足相应条款；</w:t>
      </w:r>
    </w:p>
    <w:p>
      <w:pPr>
        <w:tabs>
          <w:tab w:val="left" w:pos="6300"/>
        </w:tabs>
        <w:snapToGrid w:val="0"/>
        <w:spacing w:line="500" w:lineRule="exact"/>
        <w:ind w:firstLine="570"/>
        <w:rPr>
          <w:rFonts w:ascii="方正仿宋_GBK" w:hAnsi="仿宋" w:eastAsia="方正仿宋_GBK"/>
          <w:color w:val="auto"/>
          <w:sz w:val="24"/>
          <w:szCs w:val="24"/>
        </w:rPr>
      </w:pPr>
      <w:r>
        <w:rPr>
          <w:rFonts w:hint="eastAsia" w:ascii="方正仿宋_GBK" w:hAnsi="仿宋" w:eastAsia="方正仿宋_GBK"/>
          <w:color w:val="auto"/>
          <w:sz w:val="24"/>
          <w:szCs w:val="24"/>
        </w:rPr>
        <w:t>2.本表可扩展。</w:t>
      </w:r>
    </w:p>
    <w:p>
      <w:pPr>
        <w:snapToGrid w:val="0"/>
        <w:spacing w:line="400" w:lineRule="exact"/>
        <w:ind w:firstLine="560" w:firstLineChars="200"/>
        <w:rPr>
          <w:rFonts w:ascii="方正仿宋_GBK" w:hAnsi="宋体" w:eastAsia="方正仿宋_GBK"/>
          <w:color w:val="auto"/>
          <w:sz w:val="24"/>
          <w:szCs w:val="28"/>
        </w:rPr>
      </w:pPr>
      <w:r>
        <w:rPr>
          <w:rFonts w:hint="eastAsia" w:ascii="方正仿宋_GBK" w:hAnsi="仿宋" w:eastAsia="方正仿宋_GBK"/>
          <w:color w:val="auto"/>
          <w:szCs w:val="28"/>
        </w:rPr>
        <w:br w:type="page"/>
      </w:r>
      <w:r>
        <w:rPr>
          <w:rFonts w:hint="eastAsia" w:ascii="方正仿宋_GBK" w:hAnsi="宋体" w:eastAsia="方正仿宋_GBK"/>
          <w:color w:val="auto"/>
          <w:sz w:val="24"/>
          <w:szCs w:val="28"/>
        </w:rPr>
        <w:t>（三）其他商务资料</w:t>
      </w:r>
    </w:p>
    <w:p>
      <w:pPr>
        <w:snapToGrid w:val="0"/>
        <w:spacing w:line="400" w:lineRule="exact"/>
        <w:ind w:firstLine="480" w:firstLineChars="200"/>
        <w:rPr>
          <w:rFonts w:ascii="方正仿宋_GBK" w:hAnsi="宋体" w:eastAsia="方正仿宋_GBK"/>
          <w:color w:val="auto"/>
          <w:sz w:val="24"/>
          <w:szCs w:val="28"/>
        </w:rPr>
      </w:pPr>
    </w:p>
    <w:p>
      <w:pPr>
        <w:tabs>
          <w:tab w:val="left" w:pos="6300"/>
        </w:tabs>
        <w:snapToGrid w:val="0"/>
        <w:spacing w:line="500" w:lineRule="exact"/>
        <w:ind w:firstLine="560"/>
        <w:rPr>
          <w:rFonts w:ascii="方正仿宋_GBK" w:hAnsi="仿宋" w:eastAsia="方正仿宋_GBK"/>
          <w:color w:val="auto"/>
          <w:szCs w:val="28"/>
        </w:rPr>
      </w:pPr>
    </w:p>
    <w:p>
      <w:pPr>
        <w:rPr>
          <w:rFonts w:ascii="方正仿宋_GBK" w:hAnsi="仿宋" w:eastAsia="方正仿宋_GBK"/>
          <w:color w:val="auto"/>
          <w:szCs w:val="28"/>
        </w:rPr>
      </w:pPr>
      <w:r>
        <w:rPr>
          <w:rFonts w:hint="eastAsia" w:ascii="方正仿宋_GBK" w:hAnsi="仿宋" w:eastAsia="方正仿宋_GBK"/>
          <w:color w:val="auto"/>
          <w:szCs w:val="28"/>
        </w:rPr>
        <w:br w:type="page"/>
      </w:r>
    </w:p>
    <w:p>
      <w:pPr>
        <w:spacing w:line="4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（二）其他与项目有关的资料（自附）</w:t>
      </w:r>
    </w:p>
    <w:p>
      <w:pPr>
        <w:pStyle w:val="4"/>
        <w:pageBreakBefore/>
        <w:spacing w:line="500" w:lineRule="exact"/>
        <w:ind w:firstLine="643" w:firstLineChars="200"/>
        <w:rPr>
          <w:rFonts w:ascii="方正仿宋_GBK" w:hAnsi="仿宋" w:eastAsia="方正仿宋_GBK"/>
          <w:color w:val="auto"/>
          <w:szCs w:val="28"/>
        </w:rPr>
      </w:pPr>
      <w:bookmarkStart w:id="22" w:name="_Toc492721038"/>
      <w:bookmarkStart w:id="23" w:name="_Toc75793544"/>
      <w:bookmarkStart w:id="24" w:name="_Toc493178793"/>
      <w:r>
        <w:rPr>
          <w:rFonts w:hint="eastAsia" w:ascii="方正仿宋_GBK" w:hAnsi="仿宋" w:eastAsia="方正仿宋_GBK"/>
          <w:color w:val="auto"/>
          <w:szCs w:val="28"/>
        </w:rPr>
        <w:t>五、资格文件</w:t>
      </w:r>
      <w:bookmarkEnd w:id="22"/>
      <w:bookmarkEnd w:id="23"/>
      <w:bookmarkEnd w:id="24"/>
    </w:p>
    <w:p>
      <w:pPr>
        <w:spacing w:line="400" w:lineRule="exact"/>
        <w:ind w:firstLine="480" w:firstLineChars="200"/>
        <w:rPr>
          <w:rFonts w:ascii="方正仿宋_GBK" w:hAnsi="宋体" w:eastAsia="方正仿宋_GBK"/>
          <w:color w:val="auto"/>
          <w:sz w:val="24"/>
          <w:szCs w:val="28"/>
        </w:rPr>
      </w:pPr>
      <w:r>
        <w:rPr>
          <w:rFonts w:hint="eastAsia" w:ascii="方正仿宋_GBK" w:hAnsi="宋体" w:eastAsia="方正仿宋_GBK"/>
          <w:color w:val="auto"/>
          <w:sz w:val="24"/>
          <w:szCs w:val="28"/>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仿宋" w:eastAsia="方正仿宋_GBK"/>
          <w:color w:val="auto"/>
        </w:rPr>
      </w:pPr>
    </w:p>
    <w:p>
      <w:pPr>
        <w:tabs>
          <w:tab w:val="left" w:pos="6300"/>
        </w:tabs>
        <w:snapToGrid w:val="0"/>
        <w:spacing w:line="500" w:lineRule="exact"/>
        <w:ind w:firstLine="570"/>
        <w:rPr>
          <w:rFonts w:ascii="方正仿宋_GBK" w:hAnsi="仿宋" w:eastAsia="方正仿宋_GBK"/>
          <w:color w:val="auto"/>
        </w:rPr>
      </w:pPr>
    </w:p>
    <w:p>
      <w:pPr>
        <w:tabs>
          <w:tab w:val="left" w:pos="6300"/>
        </w:tabs>
        <w:snapToGrid w:val="0"/>
        <w:spacing w:line="500" w:lineRule="exact"/>
        <w:ind w:firstLine="570"/>
        <w:rPr>
          <w:rFonts w:ascii="方正仿宋_GBK" w:hAnsi="仿宋" w:eastAsia="方正仿宋_GBK"/>
          <w:color w:val="auto"/>
        </w:rPr>
      </w:pPr>
    </w:p>
    <w:p>
      <w:pPr>
        <w:tabs>
          <w:tab w:val="left" w:pos="6300"/>
        </w:tabs>
        <w:snapToGrid w:val="0"/>
        <w:spacing w:line="500" w:lineRule="exact"/>
        <w:ind w:firstLine="570"/>
        <w:rPr>
          <w:rFonts w:ascii="方正仿宋_GBK" w:hAnsi="仿宋" w:eastAsia="方正仿宋_GBK"/>
          <w:color w:val="auto"/>
        </w:rPr>
      </w:pPr>
    </w:p>
    <w:p>
      <w:pPr>
        <w:tabs>
          <w:tab w:val="left" w:pos="6300"/>
        </w:tabs>
        <w:snapToGrid w:val="0"/>
        <w:spacing w:line="500" w:lineRule="exact"/>
        <w:ind w:firstLine="570"/>
        <w:rPr>
          <w:rFonts w:ascii="方正仿宋_GBK" w:hAnsi="仿宋" w:eastAsia="方正仿宋_GBK"/>
          <w:color w:val="auto"/>
        </w:rPr>
      </w:pPr>
    </w:p>
    <w:p>
      <w:pPr>
        <w:spacing w:line="400" w:lineRule="exact"/>
        <w:ind w:firstLine="560" w:firstLineChars="200"/>
        <w:rPr>
          <w:rFonts w:ascii="方正仿宋_GBK" w:hAnsi="宋体" w:eastAsia="方正仿宋_GBK"/>
          <w:color w:val="auto"/>
          <w:sz w:val="24"/>
          <w:szCs w:val="28"/>
        </w:rPr>
      </w:pPr>
      <w:r>
        <w:rPr>
          <w:rFonts w:hint="eastAsia" w:ascii="方正仿宋_GBK" w:hAnsi="仿宋" w:eastAsia="方正仿宋_GBK"/>
          <w:color w:val="auto"/>
        </w:rPr>
        <w:br w:type="page"/>
      </w:r>
      <w:r>
        <w:rPr>
          <w:rFonts w:hint="eastAsia" w:ascii="方正仿宋_GBK" w:hAnsi="宋体" w:eastAsia="方正仿宋_GBK"/>
          <w:color w:val="auto"/>
          <w:sz w:val="24"/>
          <w:szCs w:val="28"/>
        </w:rPr>
        <w:t>（二）法定代表人身份证明书（格式）</w:t>
      </w:r>
    </w:p>
    <w:p>
      <w:pPr>
        <w:tabs>
          <w:tab w:val="left" w:pos="6300"/>
        </w:tabs>
        <w:snapToGrid w:val="0"/>
        <w:spacing w:line="500" w:lineRule="exact"/>
        <w:ind w:firstLine="570"/>
        <w:rPr>
          <w:rFonts w:ascii="方正仿宋_GBK" w:hAnsi="仿宋" w:eastAsia="方正仿宋_GBK"/>
          <w:color w:val="auto"/>
          <w:sz w:val="24"/>
        </w:rPr>
      </w:pPr>
    </w:p>
    <w:p>
      <w:pPr>
        <w:tabs>
          <w:tab w:val="left" w:pos="6300"/>
        </w:tabs>
        <w:snapToGrid w:val="0"/>
        <w:spacing w:line="500" w:lineRule="exact"/>
        <w:rPr>
          <w:rFonts w:ascii="方正仿宋_GBK" w:hAnsi="仿宋" w:eastAsia="方正仿宋_GBK"/>
          <w:color w:val="auto"/>
          <w:sz w:val="24"/>
          <w:szCs w:val="22"/>
        </w:rPr>
      </w:pPr>
      <w:r>
        <w:rPr>
          <w:rFonts w:hint="eastAsia" w:ascii="方正仿宋_GBK" w:hAnsi="仿宋" w:eastAsia="方正仿宋_GBK"/>
          <w:color w:val="auto"/>
          <w:sz w:val="24"/>
          <w:szCs w:val="22"/>
        </w:rPr>
        <w:t>招标项目名称：</w:t>
      </w:r>
    </w:p>
    <w:p>
      <w:pPr>
        <w:tabs>
          <w:tab w:val="left" w:pos="6300"/>
        </w:tabs>
        <w:snapToGrid w:val="0"/>
        <w:spacing w:line="500" w:lineRule="exact"/>
        <w:rPr>
          <w:rFonts w:ascii="方正仿宋_GBK" w:hAnsi="仿宋" w:eastAsia="方正仿宋_GBK"/>
          <w:color w:val="auto"/>
          <w:sz w:val="24"/>
        </w:rPr>
      </w:pPr>
      <w:r>
        <w:rPr>
          <w:rFonts w:hint="eastAsia" w:ascii="方正仿宋_GBK" w:hAnsi="仿宋" w:eastAsia="方正仿宋_GBK"/>
          <w:color w:val="auto"/>
          <w:sz w:val="24"/>
        </w:rPr>
        <w:t>致：（采购代理机构名称）：</w:t>
      </w:r>
    </w:p>
    <w:p>
      <w:pPr>
        <w:tabs>
          <w:tab w:val="left" w:pos="6300"/>
        </w:tabs>
        <w:snapToGrid w:val="0"/>
        <w:spacing w:line="500" w:lineRule="exact"/>
        <w:ind w:firstLine="570"/>
        <w:rPr>
          <w:rFonts w:ascii="方正仿宋_GBK" w:hAnsi="仿宋" w:eastAsia="方正仿宋_GBK"/>
          <w:color w:val="auto"/>
          <w:sz w:val="24"/>
        </w:rPr>
      </w:pPr>
      <w:r>
        <w:rPr>
          <w:rFonts w:hint="eastAsia" w:ascii="方正仿宋_GBK" w:hAnsi="仿宋" w:eastAsia="方正仿宋_GBK"/>
          <w:color w:val="auto"/>
          <w:sz w:val="24"/>
        </w:rPr>
        <w:t>（法定代表人姓名）在（投标人名称）任（职务名称）职务，是（投标人名称）的法定代表人。</w:t>
      </w:r>
    </w:p>
    <w:p>
      <w:pPr>
        <w:tabs>
          <w:tab w:val="left" w:pos="6300"/>
        </w:tabs>
        <w:snapToGrid w:val="0"/>
        <w:spacing w:line="500" w:lineRule="exact"/>
        <w:ind w:firstLine="570"/>
        <w:rPr>
          <w:rFonts w:ascii="方正仿宋_GBK" w:hAnsi="仿宋" w:eastAsia="方正仿宋_GBK"/>
          <w:color w:val="auto"/>
          <w:sz w:val="24"/>
        </w:rPr>
      </w:pPr>
    </w:p>
    <w:p>
      <w:pPr>
        <w:tabs>
          <w:tab w:val="left" w:pos="6300"/>
        </w:tabs>
        <w:snapToGrid w:val="0"/>
        <w:spacing w:line="500" w:lineRule="exact"/>
        <w:ind w:firstLine="570"/>
        <w:rPr>
          <w:rFonts w:ascii="方正仿宋_GBK" w:hAnsi="仿宋" w:eastAsia="方正仿宋_GBK"/>
          <w:color w:val="auto"/>
          <w:sz w:val="24"/>
        </w:rPr>
      </w:pPr>
      <w:r>
        <w:rPr>
          <w:rFonts w:hint="eastAsia" w:ascii="方正仿宋_GBK" w:hAnsi="仿宋" w:eastAsia="方正仿宋_GBK"/>
          <w:color w:val="auto"/>
          <w:sz w:val="24"/>
        </w:rPr>
        <w:t>特此证明。</w:t>
      </w:r>
    </w:p>
    <w:p>
      <w:pPr>
        <w:tabs>
          <w:tab w:val="left" w:pos="6300"/>
        </w:tabs>
        <w:snapToGrid w:val="0"/>
        <w:spacing w:line="500" w:lineRule="exact"/>
        <w:ind w:firstLine="570"/>
        <w:rPr>
          <w:rFonts w:ascii="方正仿宋_GBK" w:hAnsi="仿宋" w:eastAsia="方正仿宋_GBK"/>
          <w:color w:val="auto"/>
          <w:sz w:val="24"/>
        </w:rPr>
      </w:pPr>
    </w:p>
    <w:p>
      <w:pPr>
        <w:tabs>
          <w:tab w:val="left" w:pos="6300"/>
        </w:tabs>
        <w:snapToGrid w:val="0"/>
        <w:spacing w:line="500" w:lineRule="exact"/>
        <w:ind w:firstLine="570"/>
        <w:rPr>
          <w:rFonts w:ascii="方正仿宋_GBK" w:hAnsi="仿宋" w:eastAsia="方正仿宋_GBK"/>
          <w:color w:val="auto"/>
          <w:sz w:val="24"/>
        </w:rPr>
      </w:pPr>
    </w:p>
    <w:p>
      <w:pPr>
        <w:tabs>
          <w:tab w:val="left" w:pos="6300"/>
        </w:tabs>
        <w:snapToGrid w:val="0"/>
        <w:spacing w:line="500" w:lineRule="exact"/>
        <w:ind w:firstLine="570"/>
        <w:rPr>
          <w:rFonts w:ascii="方正仿宋_GBK" w:hAnsi="仿宋" w:eastAsia="方正仿宋_GBK"/>
          <w:color w:val="auto"/>
          <w:sz w:val="24"/>
        </w:rPr>
      </w:pPr>
      <w:r>
        <w:rPr>
          <w:rFonts w:hint="eastAsia" w:ascii="方正仿宋_GBK" w:hAnsi="仿宋" w:eastAsia="方正仿宋_GBK"/>
          <w:color w:val="auto"/>
          <w:sz w:val="24"/>
        </w:rPr>
        <w:t xml:space="preserve">                                             投标人：</w:t>
      </w:r>
    </w:p>
    <w:p>
      <w:pPr>
        <w:tabs>
          <w:tab w:val="left" w:pos="6300"/>
        </w:tabs>
        <w:snapToGrid w:val="0"/>
        <w:spacing w:line="500" w:lineRule="exact"/>
        <w:ind w:firstLine="5848" w:firstLineChars="2437"/>
        <w:rPr>
          <w:rFonts w:ascii="方正仿宋_GBK" w:hAnsi="仿宋" w:eastAsia="方正仿宋_GBK"/>
          <w:color w:val="auto"/>
          <w:sz w:val="24"/>
        </w:rPr>
      </w:pPr>
      <w:r>
        <w:rPr>
          <w:rFonts w:hint="eastAsia" w:ascii="方正仿宋_GBK" w:hAnsi="仿宋" w:eastAsia="方正仿宋_GBK"/>
          <w:color w:val="auto"/>
          <w:sz w:val="24"/>
        </w:rPr>
        <w:t>（投标人公章）</w:t>
      </w:r>
    </w:p>
    <w:p>
      <w:pPr>
        <w:tabs>
          <w:tab w:val="left" w:pos="6300"/>
        </w:tabs>
        <w:snapToGrid w:val="0"/>
        <w:spacing w:line="500" w:lineRule="exact"/>
        <w:ind w:firstLine="570"/>
        <w:rPr>
          <w:rFonts w:ascii="方正仿宋_GBK" w:hAnsi="仿宋" w:eastAsia="方正仿宋_GBK"/>
          <w:color w:val="auto"/>
          <w:sz w:val="24"/>
        </w:rPr>
      </w:pPr>
    </w:p>
    <w:p>
      <w:pPr>
        <w:tabs>
          <w:tab w:val="left" w:pos="6300"/>
        </w:tabs>
        <w:snapToGrid w:val="0"/>
        <w:spacing w:line="500" w:lineRule="exact"/>
        <w:ind w:firstLine="570"/>
        <w:rPr>
          <w:rFonts w:ascii="方正仿宋_GBK" w:hAnsi="仿宋" w:eastAsia="方正仿宋_GBK"/>
          <w:color w:val="auto"/>
          <w:sz w:val="24"/>
        </w:rPr>
      </w:pPr>
      <w:r>
        <w:rPr>
          <w:rFonts w:hint="eastAsia" w:ascii="方正仿宋_GBK" w:hAnsi="仿宋" w:eastAsia="方正仿宋_GBK"/>
          <w:color w:val="auto"/>
          <w:sz w:val="24"/>
        </w:rPr>
        <w:t xml:space="preserve">                                             年   月   日</w:t>
      </w:r>
    </w:p>
    <w:p>
      <w:pPr>
        <w:tabs>
          <w:tab w:val="left" w:pos="6300"/>
        </w:tabs>
        <w:snapToGrid w:val="0"/>
        <w:spacing w:line="500" w:lineRule="exact"/>
        <w:ind w:firstLine="570"/>
        <w:rPr>
          <w:rFonts w:ascii="方正仿宋_GBK" w:hAnsi="仿宋" w:eastAsia="方正仿宋_GBK"/>
          <w:color w:val="auto"/>
          <w:sz w:val="24"/>
        </w:rPr>
      </w:pPr>
      <w:r>
        <w:rPr>
          <w:rFonts w:hint="eastAsia" w:ascii="方正仿宋_GBK" w:hAnsi="仿宋" w:eastAsia="方正仿宋_GBK"/>
          <w:color w:val="auto"/>
          <w:sz w:val="24"/>
        </w:rPr>
        <w:t xml:space="preserve">法定代表人电话：XXXXXXX      </w:t>
      </w:r>
    </w:p>
    <w:p>
      <w:pPr>
        <w:tabs>
          <w:tab w:val="left" w:pos="6300"/>
        </w:tabs>
        <w:snapToGrid w:val="0"/>
        <w:spacing w:line="500" w:lineRule="exact"/>
        <w:ind w:firstLine="570"/>
        <w:rPr>
          <w:rFonts w:ascii="方正仿宋_GBK" w:hAnsi="仿宋" w:eastAsia="方正仿宋_GBK"/>
          <w:color w:val="auto"/>
          <w:sz w:val="24"/>
        </w:rPr>
      </w:pPr>
      <w:r>
        <w:rPr>
          <w:rFonts w:hint="eastAsia" w:ascii="方正仿宋_GBK" w:hAnsi="仿宋" w:eastAsia="方正仿宋_GBK"/>
          <w:color w:val="auto"/>
          <w:sz w:val="24"/>
        </w:rPr>
        <w:t>电子邮箱：XXXXXX@XXXXX（若授权他人办理并签署投标文件的可不填写）</w:t>
      </w:r>
    </w:p>
    <w:p>
      <w:pPr>
        <w:tabs>
          <w:tab w:val="left" w:pos="6300"/>
        </w:tabs>
        <w:snapToGrid w:val="0"/>
        <w:spacing w:line="500" w:lineRule="exact"/>
        <w:ind w:firstLine="570"/>
        <w:rPr>
          <w:rFonts w:ascii="方正仿宋_GBK" w:hAnsi="仿宋" w:eastAsia="方正仿宋_GBK"/>
          <w:color w:val="auto"/>
          <w:sz w:val="24"/>
        </w:rPr>
      </w:pPr>
      <w:r>
        <w:rPr>
          <w:rFonts w:hint="eastAsia" w:ascii="方正仿宋_GBK" w:hAnsi="仿宋" w:eastAsia="方正仿宋_GBK"/>
          <w:color w:val="auto"/>
          <w:sz w:val="24"/>
        </w:rPr>
        <w:t>（附：法定代表人身份证正反面复印件）</w:t>
      </w:r>
    </w:p>
    <w:p>
      <w:pPr>
        <w:tabs>
          <w:tab w:val="left" w:pos="6300"/>
        </w:tabs>
        <w:snapToGrid w:val="0"/>
        <w:spacing w:line="500" w:lineRule="exact"/>
        <w:ind w:firstLine="570"/>
        <w:rPr>
          <w:rFonts w:ascii="方正仿宋_GBK" w:hAnsi="仿宋" w:eastAsia="方正仿宋_GBK"/>
          <w:color w:val="auto"/>
          <w:sz w:val="24"/>
        </w:rPr>
      </w:pPr>
    </w:p>
    <w:p>
      <w:pPr>
        <w:tabs>
          <w:tab w:val="left" w:pos="6300"/>
        </w:tabs>
        <w:snapToGrid w:val="0"/>
        <w:spacing w:line="500" w:lineRule="exact"/>
        <w:ind w:firstLine="570"/>
        <w:rPr>
          <w:rFonts w:ascii="方正仿宋_GBK" w:hAnsi="仿宋" w:eastAsia="方正仿宋_GBK"/>
          <w:color w:val="auto"/>
          <w:sz w:val="24"/>
        </w:rPr>
      </w:pPr>
    </w:p>
    <w:p>
      <w:pPr>
        <w:tabs>
          <w:tab w:val="left" w:pos="6300"/>
        </w:tabs>
        <w:snapToGrid w:val="0"/>
        <w:spacing w:line="500" w:lineRule="exact"/>
        <w:ind w:firstLine="570"/>
        <w:rPr>
          <w:rFonts w:ascii="方正仿宋_GBK" w:hAnsi="仿宋" w:eastAsia="方正仿宋_GBK"/>
          <w:color w:val="auto"/>
          <w:sz w:val="24"/>
        </w:rPr>
      </w:pPr>
    </w:p>
    <w:p>
      <w:pPr>
        <w:tabs>
          <w:tab w:val="left" w:pos="6300"/>
        </w:tabs>
        <w:snapToGrid w:val="0"/>
        <w:spacing w:line="500" w:lineRule="exact"/>
        <w:ind w:firstLine="570"/>
        <w:rPr>
          <w:rFonts w:ascii="方正仿宋_GBK" w:hAnsi="仿宋" w:eastAsia="方正仿宋_GBK"/>
          <w:color w:val="auto"/>
          <w:sz w:val="24"/>
        </w:rPr>
      </w:pPr>
    </w:p>
    <w:p>
      <w:pPr>
        <w:tabs>
          <w:tab w:val="left" w:pos="6300"/>
        </w:tabs>
        <w:snapToGrid w:val="0"/>
        <w:spacing w:line="500" w:lineRule="exact"/>
        <w:ind w:firstLine="570"/>
        <w:rPr>
          <w:rFonts w:ascii="方正仿宋_GBK" w:hAnsi="仿宋" w:eastAsia="方正仿宋_GBK"/>
          <w:color w:val="auto"/>
          <w:sz w:val="24"/>
        </w:rPr>
      </w:pPr>
    </w:p>
    <w:p>
      <w:pPr>
        <w:spacing w:line="400" w:lineRule="exact"/>
        <w:ind w:firstLine="560" w:firstLineChars="200"/>
        <w:rPr>
          <w:rFonts w:ascii="方正仿宋_GBK" w:hAnsi="宋体" w:eastAsia="方正仿宋_GBK"/>
          <w:color w:val="auto"/>
          <w:sz w:val="24"/>
          <w:szCs w:val="28"/>
        </w:rPr>
      </w:pPr>
      <w:r>
        <w:rPr>
          <w:rFonts w:hint="eastAsia" w:ascii="方正仿宋_GBK" w:hAnsi="仿宋" w:eastAsia="方正仿宋_GBK"/>
          <w:color w:val="auto"/>
        </w:rPr>
        <w:br w:type="column"/>
      </w:r>
      <w:r>
        <w:rPr>
          <w:rFonts w:hint="eastAsia" w:ascii="方正仿宋_GBK" w:hAnsi="宋体" w:eastAsia="方正仿宋_GBK"/>
          <w:color w:val="auto"/>
          <w:sz w:val="24"/>
          <w:szCs w:val="28"/>
        </w:rPr>
        <w:t>（三）法定代表人授权委托书（格式）</w:t>
      </w:r>
    </w:p>
    <w:p>
      <w:pPr>
        <w:tabs>
          <w:tab w:val="left" w:pos="6300"/>
        </w:tabs>
        <w:snapToGrid w:val="0"/>
        <w:spacing w:line="500" w:lineRule="exact"/>
        <w:ind w:firstLine="570"/>
        <w:rPr>
          <w:rFonts w:ascii="方正仿宋_GBK" w:hAnsi="仿宋" w:eastAsia="方正仿宋_GBK"/>
          <w:color w:val="auto"/>
          <w:sz w:val="24"/>
        </w:rPr>
      </w:pPr>
    </w:p>
    <w:p>
      <w:pPr>
        <w:tabs>
          <w:tab w:val="left" w:pos="6300"/>
        </w:tabs>
        <w:snapToGrid w:val="0"/>
        <w:spacing w:line="500" w:lineRule="exact"/>
        <w:rPr>
          <w:rFonts w:ascii="方正仿宋_GBK" w:hAnsi="仿宋" w:eastAsia="方正仿宋_GBK"/>
          <w:color w:val="auto"/>
          <w:sz w:val="24"/>
          <w:szCs w:val="22"/>
        </w:rPr>
      </w:pPr>
      <w:r>
        <w:rPr>
          <w:rFonts w:hint="eastAsia" w:ascii="方正仿宋_GBK" w:hAnsi="仿宋" w:eastAsia="方正仿宋_GBK"/>
          <w:color w:val="auto"/>
          <w:sz w:val="24"/>
          <w:szCs w:val="22"/>
        </w:rPr>
        <w:t>招标项目名称：</w:t>
      </w:r>
    </w:p>
    <w:p>
      <w:pPr>
        <w:tabs>
          <w:tab w:val="left" w:pos="6300"/>
        </w:tabs>
        <w:snapToGrid w:val="0"/>
        <w:spacing w:line="500" w:lineRule="exact"/>
        <w:rPr>
          <w:rFonts w:ascii="方正仿宋_GBK" w:hAnsi="仿宋" w:eastAsia="方正仿宋_GBK"/>
          <w:color w:val="auto"/>
          <w:sz w:val="24"/>
        </w:rPr>
      </w:pPr>
      <w:r>
        <w:rPr>
          <w:rFonts w:hint="eastAsia" w:ascii="方正仿宋_GBK" w:hAnsi="仿宋" w:eastAsia="方正仿宋_GBK"/>
          <w:color w:val="auto"/>
          <w:sz w:val="24"/>
        </w:rPr>
        <w:t>致：（采购代理机构名称）：</w:t>
      </w:r>
    </w:p>
    <w:p>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（投标人法定代表人名称）是（投标人名称）的法定代表人，特授权（被授权人姓名及身份证代码）代表我单位全权办理上述项目的投标、谈判、签约等具体工作，并签署全部有关文件、协议及合同。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我单位对被授权人的签署负全部责任。</w:t>
      </w:r>
    </w:p>
    <w:p>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仿宋" w:eastAsia="方正仿宋_GBK"/>
          <w:color w:val="auto"/>
          <w:sz w:val="24"/>
        </w:rPr>
      </w:pPr>
    </w:p>
    <w:p>
      <w:pPr>
        <w:tabs>
          <w:tab w:val="left" w:pos="6300"/>
        </w:tabs>
        <w:snapToGrid w:val="0"/>
        <w:spacing w:line="500" w:lineRule="exact"/>
        <w:ind w:firstLine="570"/>
        <w:rPr>
          <w:rFonts w:ascii="方正仿宋_GBK" w:hAnsi="仿宋" w:eastAsia="方正仿宋_GBK"/>
          <w:color w:val="auto"/>
          <w:sz w:val="24"/>
        </w:rPr>
      </w:pPr>
      <w:r>
        <w:rPr>
          <w:rFonts w:hint="eastAsia" w:ascii="方正仿宋_GBK" w:hAnsi="仿宋" w:eastAsia="方正仿宋_GBK"/>
          <w:color w:val="auto"/>
          <w:sz w:val="24"/>
        </w:rPr>
        <w:t>被授权人：                                 投标人法定代表人：</w:t>
      </w:r>
    </w:p>
    <w:p>
      <w:pPr>
        <w:tabs>
          <w:tab w:val="left" w:pos="6300"/>
        </w:tabs>
        <w:snapToGrid w:val="0"/>
        <w:spacing w:line="500" w:lineRule="exact"/>
        <w:ind w:firstLine="570"/>
        <w:rPr>
          <w:rFonts w:ascii="方正仿宋_GBK" w:hAnsi="仿宋" w:eastAsia="方正仿宋_GBK"/>
          <w:color w:val="auto"/>
          <w:sz w:val="24"/>
          <w:szCs w:val="28"/>
        </w:rPr>
      </w:pPr>
      <w:r>
        <w:rPr>
          <w:rFonts w:hint="eastAsia" w:ascii="方正仿宋_GBK" w:hAnsi="仿宋" w:eastAsia="方正仿宋_GBK"/>
          <w:color w:val="auto"/>
          <w:sz w:val="24"/>
          <w:szCs w:val="28"/>
        </w:rPr>
        <w:t>（签署或盖章）                                （签署或盖章）</w:t>
      </w:r>
    </w:p>
    <w:p>
      <w:pPr>
        <w:tabs>
          <w:tab w:val="left" w:pos="6300"/>
        </w:tabs>
        <w:snapToGrid w:val="0"/>
        <w:spacing w:line="500" w:lineRule="exact"/>
        <w:ind w:firstLine="570"/>
        <w:rPr>
          <w:rFonts w:ascii="方正仿宋_GBK" w:hAnsi="仿宋" w:eastAsia="方正仿宋_GBK"/>
          <w:color w:val="auto"/>
          <w:sz w:val="24"/>
        </w:rPr>
      </w:pPr>
    </w:p>
    <w:p>
      <w:pPr>
        <w:tabs>
          <w:tab w:val="left" w:pos="6300"/>
        </w:tabs>
        <w:snapToGrid w:val="0"/>
        <w:spacing w:line="500" w:lineRule="exact"/>
        <w:ind w:firstLine="570"/>
        <w:rPr>
          <w:rFonts w:ascii="方正仿宋_GBK" w:hAnsi="仿宋" w:eastAsia="方正仿宋_GBK"/>
          <w:color w:val="auto"/>
          <w:sz w:val="24"/>
        </w:rPr>
      </w:pPr>
      <w:r>
        <w:rPr>
          <w:rFonts w:hint="eastAsia" w:ascii="方正仿宋_GBK" w:hAnsi="仿宋" w:eastAsia="方正仿宋_GBK"/>
          <w:color w:val="auto"/>
          <w:sz w:val="24"/>
        </w:rPr>
        <w:t>（附：被授权人身份证正反面复印件）</w:t>
      </w:r>
    </w:p>
    <w:p>
      <w:pPr>
        <w:tabs>
          <w:tab w:val="left" w:pos="6300"/>
        </w:tabs>
        <w:snapToGrid w:val="0"/>
        <w:spacing w:line="500" w:lineRule="exact"/>
        <w:ind w:firstLine="570"/>
        <w:rPr>
          <w:rFonts w:ascii="方正仿宋_GBK" w:hAnsi="仿宋" w:eastAsia="方正仿宋_GBK"/>
          <w:color w:val="auto"/>
          <w:sz w:val="24"/>
        </w:rPr>
      </w:pPr>
    </w:p>
    <w:p>
      <w:pPr>
        <w:tabs>
          <w:tab w:val="left" w:pos="6300"/>
        </w:tabs>
        <w:snapToGrid w:val="0"/>
        <w:spacing w:line="500" w:lineRule="exact"/>
        <w:ind w:right="480" w:firstLine="570"/>
        <w:jc w:val="right"/>
        <w:rPr>
          <w:rFonts w:ascii="方正仿宋_GBK" w:hAnsi="仿宋" w:eastAsia="方正仿宋_GBK"/>
          <w:color w:val="auto"/>
          <w:sz w:val="24"/>
        </w:rPr>
      </w:pPr>
      <w:r>
        <w:rPr>
          <w:rFonts w:hint="eastAsia" w:ascii="方正仿宋_GBK" w:hAnsi="仿宋" w:eastAsia="方正仿宋_GBK"/>
          <w:color w:val="auto"/>
          <w:sz w:val="24"/>
        </w:rPr>
        <w:t>（投标人公章）</w:t>
      </w:r>
    </w:p>
    <w:p>
      <w:pPr>
        <w:tabs>
          <w:tab w:val="left" w:pos="6300"/>
        </w:tabs>
        <w:snapToGrid w:val="0"/>
        <w:spacing w:line="500" w:lineRule="exact"/>
        <w:ind w:right="480" w:firstLine="570"/>
        <w:jc w:val="right"/>
        <w:rPr>
          <w:rFonts w:ascii="方正仿宋_GBK" w:hAnsi="仿宋" w:eastAsia="方正仿宋_GBK"/>
          <w:color w:val="auto"/>
          <w:sz w:val="24"/>
        </w:rPr>
      </w:pPr>
      <w:r>
        <w:rPr>
          <w:rFonts w:hint="eastAsia" w:ascii="方正仿宋_GBK" w:hAnsi="仿宋" w:eastAsia="方正仿宋_GBK"/>
          <w:color w:val="auto"/>
          <w:sz w:val="24"/>
        </w:rPr>
        <w:t>年   月   日</w:t>
      </w:r>
    </w:p>
    <w:p>
      <w:pPr>
        <w:tabs>
          <w:tab w:val="left" w:pos="6300"/>
        </w:tabs>
        <w:snapToGrid w:val="0"/>
        <w:spacing w:line="500" w:lineRule="exact"/>
        <w:ind w:right="720" w:firstLine="570"/>
        <w:jc w:val="right"/>
        <w:rPr>
          <w:rFonts w:ascii="方正仿宋_GBK" w:hAnsi="仿宋" w:eastAsia="方正仿宋_GBK"/>
          <w:color w:val="auto"/>
          <w:sz w:val="24"/>
        </w:rPr>
      </w:pPr>
    </w:p>
    <w:p>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 xml:space="preserve">被授权人电话：XXXXXXX     </w:t>
      </w:r>
    </w:p>
    <w:p>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电子邮箱：XXXXXX@XXXXX（若法定代表人办理并签署投标文件的可不填写）</w:t>
      </w:r>
    </w:p>
    <w:p>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注：</w:t>
      </w:r>
    </w:p>
    <w:p>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1.若为法定代表人办理并签署投标文件的，不提供此文件。</w:t>
      </w:r>
    </w:p>
    <w:p>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2.若为联合体投标的，法定代表人授权委托书由联合体主办方</w:t>
      </w:r>
      <w:r>
        <w:rPr>
          <w:rFonts w:hint="eastAsia" w:ascii="方正仿宋_GBK" w:hAnsi="仿宋" w:eastAsia="方正仿宋_GBK" w:cs="宋体"/>
          <w:color w:val="auto"/>
          <w:kern w:val="0"/>
          <w:sz w:val="24"/>
          <w:szCs w:val="24"/>
        </w:rPr>
        <w:t>（主体）</w:t>
      </w:r>
      <w:r>
        <w:rPr>
          <w:rFonts w:hint="eastAsia" w:ascii="方正仿宋_GBK" w:hAnsi="仿宋" w:eastAsia="方正仿宋_GBK"/>
          <w:color w:val="auto"/>
          <w:sz w:val="24"/>
        </w:rPr>
        <w:t>出具。</w:t>
      </w:r>
    </w:p>
    <w:p>
      <w:pPr>
        <w:spacing w:line="400" w:lineRule="exact"/>
        <w:rPr>
          <w:rFonts w:ascii="方正仿宋_GBK" w:hAnsi="仿宋" w:eastAsia="方正仿宋_GBK"/>
          <w:color w:val="auto"/>
          <w:sz w:val="24"/>
        </w:rPr>
      </w:pPr>
      <w:r>
        <w:rPr>
          <w:rFonts w:hint="eastAsia" w:ascii="方正仿宋_GBK" w:hAnsi="仿宋" w:eastAsia="方正仿宋_GBK"/>
          <w:color w:val="auto"/>
        </w:rPr>
        <w:br w:type="column"/>
      </w:r>
      <w:r>
        <w:rPr>
          <w:rFonts w:hint="eastAsia" w:ascii="方正仿宋_GBK" w:hAnsi="仿宋" w:eastAsia="方正仿宋_GBK"/>
          <w:color w:val="auto"/>
        </w:rPr>
        <w:t>（四）书面声明</w:t>
      </w:r>
    </w:p>
    <w:p>
      <w:pPr>
        <w:tabs>
          <w:tab w:val="left" w:pos="6300"/>
        </w:tabs>
        <w:snapToGrid w:val="0"/>
        <w:spacing w:line="500" w:lineRule="exact"/>
        <w:rPr>
          <w:rFonts w:ascii="方正仿宋_GBK" w:hAnsi="仿宋" w:eastAsia="方正仿宋_GBK"/>
          <w:color w:val="auto"/>
          <w:sz w:val="24"/>
          <w:szCs w:val="22"/>
        </w:rPr>
      </w:pPr>
    </w:p>
    <w:p>
      <w:pPr>
        <w:tabs>
          <w:tab w:val="left" w:pos="6300"/>
        </w:tabs>
        <w:snapToGrid w:val="0"/>
        <w:spacing w:line="500" w:lineRule="exact"/>
        <w:rPr>
          <w:rFonts w:ascii="方正仿宋_GBK" w:hAnsi="仿宋" w:eastAsia="方正仿宋_GBK"/>
          <w:color w:val="auto"/>
          <w:sz w:val="24"/>
          <w:szCs w:val="22"/>
        </w:rPr>
      </w:pPr>
      <w:r>
        <w:rPr>
          <w:rFonts w:hint="eastAsia" w:ascii="方正仿宋_GBK" w:hAnsi="仿宋" w:eastAsia="方正仿宋_GBK"/>
          <w:color w:val="auto"/>
          <w:sz w:val="24"/>
          <w:szCs w:val="22"/>
        </w:rPr>
        <w:t>招标项目名称：</w:t>
      </w:r>
    </w:p>
    <w:p>
      <w:pPr>
        <w:tabs>
          <w:tab w:val="left" w:pos="6300"/>
        </w:tabs>
        <w:snapToGrid w:val="0"/>
        <w:spacing w:line="500" w:lineRule="exact"/>
        <w:rPr>
          <w:rFonts w:ascii="方正仿宋_GBK" w:hAnsi="仿宋" w:eastAsia="方正仿宋_GBK"/>
          <w:color w:val="auto"/>
          <w:sz w:val="24"/>
        </w:rPr>
      </w:pPr>
      <w:r>
        <w:rPr>
          <w:rFonts w:hint="eastAsia" w:ascii="方正仿宋_GBK" w:hAnsi="仿宋" w:eastAsia="方正仿宋_GBK"/>
          <w:color w:val="auto"/>
          <w:sz w:val="24"/>
        </w:rPr>
        <w:t>致：（采购代理机构名称）：</w:t>
      </w:r>
    </w:p>
    <w:p>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中华人民共和国政府采购法》规定的投标人资格条件。我方对以上声明负全部法律责任。</w:t>
      </w:r>
    </w:p>
    <w:p>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特此声明。</w:t>
      </w:r>
    </w:p>
    <w:p>
      <w:pPr>
        <w:tabs>
          <w:tab w:val="left" w:pos="6300"/>
        </w:tabs>
        <w:snapToGrid w:val="0"/>
        <w:spacing w:line="500" w:lineRule="exact"/>
        <w:ind w:firstLine="570"/>
        <w:rPr>
          <w:rFonts w:ascii="方正仿宋_GBK" w:hAnsi="仿宋" w:eastAsia="方正仿宋_GBK"/>
          <w:color w:val="auto"/>
          <w:sz w:val="24"/>
        </w:rPr>
      </w:pPr>
    </w:p>
    <w:p>
      <w:pPr>
        <w:tabs>
          <w:tab w:val="left" w:pos="6300"/>
        </w:tabs>
        <w:snapToGrid w:val="0"/>
        <w:spacing w:line="500" w:lineRule="exact"/>
        <w:ind w:firstLine="570"/>
        <w:rPr>
          <w:rFonts w:ascii="方正仿宋_GBK" w:hAnsi="仿宋" w:eastAsia="方正仿宋_GBK"/>
          <w:color w:val="auto"/>
          <w:sz w:val="24"/>
        </w:rPr>
      </w:pPr>
    </w:p>
    <w:p>
      <w:pPr>
        <w:tabs>
          <w:tab w:val="left" w:pos="6300"/>
        </w:tabs>
        <w:snapToGrid w:val="0"/>
        <w:spacing w:line="500" w:lineRule="exact"/>
        <w:ind w:firstLine="570"/>
        <w:rPr>
          <w:rFonts w:ascii="方正仿宋_GBK" w:hAnsi="仿宋" w:eastAsia="方正仿宋_GBK"/>
          <w:color w:val="auto"/>
          <w:sz w:val="24"/>
        </w:rPr>
      </w:pPr>
    </w:p>
    <w:p>
      <w:pPr>
        <w:tabs>
          <w:tab w:val="left" w:pos="6300"/>
        </w:tabs>
        <w:snapToGrid w:val="0"/>
        <w:spacing w:line="500" w:lineRule="exact"/>
        <w:ind w:right="424" w:firstLine="570"/>
        <w:jc w:val="right"/>
        <w:rPr>
          <w:rFonts w:ascii="方正仿宋_GBK" w:hAnsi="仿宋" w:eastAsia="方正仿宋_GBK"/>
          <w:color w:val="auto"/>
          <w:sz w:val="24"/>
        </w:rPr>
      </w:pPr>
      <w:r>
        <w:rPr>
          <w:rFonts w:hint="eastAsia" w:ascii="方正仿宋_GBK" w:hAnsi="仿宋" w:eastAsia="方正仿宋_GBK"/>
          <w:color w:val="auto"/>
          <w:sz w:val="24"/>
        </w:rPr>
        <w:t>（投标人公章）</w:t>
      </w:r>
    </w:p>
    <w:p>
      <w:pPr>
        <w:tabs>
          <w:tab w:val="left" w:pos="6300"/>
        </w:tabs>
        <w:snapToGrid w:val="0"/>
        <w:spacing w:line="500" w:lineRule="exact"/>
        <w:ind w:right="480" w:firstLine="570"/>
        <w:jc w:val="right"/>
        <w:rPr>
          <w:rFonts w:ascii="方正仿宋_GBK" w:hAnsi="仿宋" w:eastAsia="方正仿宋_GBK"/>
          <w:color w:val="auto"/>
          <w:sz w:val="24"/>
        </w:rPr>
      </w:pPr>
      <w:r>
        <w:rPr>
          <w:rFonts w:hint="eastAsia" w:ascii="方正仿宋_GBK" w:hAnsi="仿宋" w:eastAsia="方正仿宋_GBK"/>
          <w:color w:val="auto"/>
          <w:sz w:val="24"/>
        </w:rPr>
        <w:t>年   月   日</w:t>
      </w:r>
    </w:p>
    <w:p>
      <w:pPr>
        <w:snapToGrid w:val="0"/>
        <w:spacing w:line="440" w:lineRule="exact"/>
        <w:ind w:firstLine="480" w:firstLineChars="200"/>
        <w:rPr>
          <w:rFonts w:ascii="方正仿宋_GBK" w:hAnsi="仿宋" w:eastAsia="方正仿宋_GBK"/>
          <w:color w:val="auto"/>
          <w:sz w:val="24"/>
          <w:szCs w:val="24"/>
        </w:rPr>
      </w:pPr>
    </w:p>
    <w:p>
      <w:pPr>
        <w:spacing w:line="400" w:lineRule="exact"/>
        <w:rPr>
          <w:rFonts w:ascii="方正仿宋_GBK" w:hAnsi="仿宋" w:eastAsia="方正仿宋_GBK"/>
          <w:color w:val="auto"/>
        </w:rPr>
      </w:pPr>
    </w:p>
    <w:p>
      <w:pPr>
        <w:spacing w:line="400" w:lineRule="exact"/>
        <w:rPr>
          <w:rFonts w:ascii="方正仿宋_GBK" w:hAnsi="仿宋" w:eastAsia="方正仿宋_GBK"/>
          <w:color w:val="auto"/>
        </w:rPr>
      </w:pPr>
    </w:p>
    <w:p>
      <w:pPr>
        <w:spacing w:line="400" w:lineRule="exact"/>
        <w:rPr>
          <w:rFonts w:ascii="方正仿宋_GBK" w:hAnsi="仿宋" w:eastAsia="方正仿宋_GBK"/>
          <w:color w:val="auto"/>
        </w:rPr>
      </w:pPr>
    </w:p>
    <w:p>
      <w:pPr>
        <w:spacing w:line="400" w:lineRule="exact"/>
        <w:rPr>
          <w:rFonts w:ascii="方正仿宋_GBK" w:hAnsi="仿宋" w:eastAsia="方正仿宋_GBK"/>
          <w:color w:val="auto"/>
        </w:rPr>
      </w:pPr>
    </w:p>
    <w:p>
      <w:pPr>
        <w:spacing w:line="400" w:lineRule="exact"/>
        <w:rPr>
          <w:rFonts w:ascii="方正仿宋_GBK" w:hAnsi="仿宋" w:eastAsia="方正仿宋_GBK"/>
          <w:color w:val="auto"/>
        </w:rPr>
      </w:pPr>
    </w:p>
    <w:p>
      <w:pPr>
        <w:spacing w:line="400" w:lineRule="exact"/>
        <w:rPr>
          <w:rFonts w:ascii="方正仿宋_GBK" w:hAnsi="仿宋" w:eastAsia="方正仿宋_GBK"/>
          <w:color w:val="auto"/>
        </w:rPr>
      </w:pPr>
    </w:p>
    <w:p>
      <w:pPr>
        <w:spacing w:line="400" w:lineRule="exact"/>
        <w:rPr>
          <w:rFonts w:ascii="方正仿宋_GBK" w:hAnsi="仿宋" w:eastAsia="方正仿宋_GBK"/>
          <w:color w:val="auto"/>
        </w:rPr>
      </w:pPr>
    </w:p>
    <w:p>
      <w:pPr>
        <w:pStyle w:val="30"/>
        <w:ind w:left="2240"/>
        <w:rPr>
          <w:rFonts w:ascii="方正仿宋_GBK" w:hAnsi="仿宋" w:eastAsia="方正仿宋_GBK"/>
          <w:color w:val="auto"/>
        </w:rPr>
      </w:pPr>
    </w:p>
    <w:p>
      <w:pPr>
        <w:rPr>
          <w:rFonts w:ascii="方正仿宋_GBK" w:hAnsi="仿宋" w:eastAsia="方正仿宋_GBK"/>
          <w:color w:val="auto"/>
        </w:rPr>
      </w:pPr>
    </w:p>
    <w:p>
      <w:pPr>
        <w:pStyle w:val="30"/>
        <w:ind w:left="2240"/>
        <w:rPr>
          <w:rFonts w:ascii="方正仿宋_GBK" w:hAnsi="仿宋" w:eastAsia="方正仿宋_GBK"/>
          <w:color w:val="auto"/>
        </w:rPr>
      </w:pPr>
    </w:p>
    <w:p>
      <w:pPr>
        <w:rPr>
          <w:color w:val="auto"/>
        </w:rPr>
      </w:pPr>
    </w:p>
    <w:p>
      <w:pPr>
        <w:spacing w:line="400" w:lineRule="exact"/>
        <w:rPr>
          <w:rFonts w:ascii="方正仿宋_GBK" w:hAnsi="仿宋" w:eastAsia="方正仿宋_GBK"/>
          <w:color w:val="auto"/>
        </w:rPr>
      </w:pPr>
    </w:p>
    <w:p>
      <w:pPr>
        <w:rPr>
          <w:rFonts w:ascii="方正仿宋_GBK" w:hAnsi="仿宋" w:eastAsia="方正仿宋_GBK"/>
          <w:color w:val="auto"/>
        </w:rPr>
      </w:pPr>
    </w:p>
    <w:p>
      <w:pPr>
        <w:spacing w:line="400" w:lineRule="exact"/>
        <w:ind w:firstLine="480" w:firstLineChars="200"/>
        <w:rPr>
          <w:rFonts w:ascii="方正仿宋_GBK" w:hAnsi="宋体" w:eastAsia="方正仿宋_GBK"/>
          <w:color w:val="auto"/>
          <w:sz w:val="24"/>
          <w:szCs w:val="28"/>
        </w:rPr>
      </w:pPr>
      <w:r>
        <w:rPr>
          <w:rFonts w:hint="eastAsia" w:ascii="方正仿宋_GBK" w:hAnsi="宋体" w:eastAsia="方正仿宋_GBK"/>
          <w:color w:val="auto"/>
          <w:sz w:val="24"/>
          <w:szCs w:val="28"/>
        </w:rPr>
        <w:t>（五）缴纳社会保障金的证明材料复印件</w:t>
      </w:r>
    </w:p>
    <w:p>
      <w:pPr>
        <w:spacing w:line="400" w:lineRule="exact"/>
        <w:ind w:firstLine="480" w:firstLineChars="200"/>
        <w:rPr>
          <w:rFonts w:ascii="方正仿宋_GBK" w:hAnsi="宋体" w:eastAsia="方正仿宋_GBK"/>
          <w:color w:val="auto"/>
          <w:sz w:val="24"/>
          <w:szCs w:val="28"/>
        </w:rPr>
      </w:pPr>
      <w:r>
        <w:rPr>
          <w:rFonts w:hint="eastAsia" w:ascii="方正仿宋_GBK" w:hAnsi="宋体" w:eastAsia="方正仿宋_GBK"/>
          <w:color w:val="auto"/>
          <w:sz w:val="24"/>
          <w:szCs w:val="28"/>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pPr>
        <w:tabs>
          <w:tab w:val="left" w:pos="6300"/>
        </w:tabs>
        <w:snapToGrid w:val="0"/>
        <w:spacing w:line="500" w:lineRule="exact"/>
        <w:ind w:firstLine="480" w:firstLineChars="200"/>
        <w:rPr>
          <w:rFonts w:ascii="方正仿宋_GBK" w:hAnsi="仿宋" w:eastAsia="方正仿宋_GBK"/>
          <w:color w:val="auto"/>
          <w:sz w:val="24"/>
          <w:szCs w:val="24"/>
          <w:u w:val="single"/>
        </w:rPr>
      </w:pPr>
      <w:r>
        <w:rPr>
          <w:rFonts w:hint="eastAsia" w:ascii="方正仿宋_GBK" w:hAnsi="仿宋" w:eastAsia="方正仿宋_GBK"/>
          <w:color w:val="auto"/>
          <w:sz w:val="24"/>
          <w:szCs w:val="24"/>
          <w:u w:val="single"/>
        </w:rPr>
        <w:t>说明：投标人按“多证合一”登记制度办理营业执照的，</w:t>
      </w:r>
      <w:r>
        <w:rPr>
          <w:rFonts w:hint="eastAsia" w:ascii="方正仿宋_GBK" w:hAnsi="仿宋" w:eastAsia="方正仿宋_GBK" w:cs="宋体"/>
          <w:color w:val="auto"/>
          <w:kern w:val="0"/>
          <w:sz w:val="24"/>
          <w:szCs w:val="24"/>
          <w:u w:val="single"/>
        </w:rPr>
        <w:t>税务登记证（副本）和社会保险登记证</w:t>
      </w:r>
      <w:r>
        <w:rPr>
          <w:rFonts w:hint="eastAsia" w:ascii="方正仿宋_GBK" w:hAnsi="仿宋" w:eastAsia="方正仿宋_GBK"/>
          <w:color w:val="auto"/>
          <w:sz w:val="24"/>
          <w:szCs w:val="24"/>
          <w:u w:val="single"/>
        </w:rPr>
        <w:t>以投标人所提供的营业执照（副本）复印件为准。</w:t>
      </w:r>
    </w:p>
    <w:p>
      <w:pPr>
        <w:spacing w:line="400" w:lineRule="exact"/>
        <w:ind w:firstLine="480" w:firstLineChars="200"/>
        <w:rPr>
          <w:rFonts w:ascii="方正仿宋_GBK" w:hAnsi="宋体" w:eastAsia="方正仿宋_GBK"/>
          <w:color w:val="auto"/>
          <w:sz w:val="24"/>
          <w:szCs w:val="28"/>
        </w:rPr>
      </w:pPr>
      <w:r>
        <w:rPr>
          <w:rFonts w:hint="eastAsia" w:ascii="方正仿宋_GBK" w:hAnsi="宋体" w:eastAsia="方正仿宋_GBK"/>
          <w:color w:val="auto"/>
          <w:sz w:val="24"/>
          <w:szCs w:val="28"/>
        </w:rPr>
        <w:t>（六）其他</w:t>
      </w:r>
    </w:p>
    <w:p>
      <w:pPr>
        <w:tabs>
          <w:tab w:val="left" w:pos="6300"/>
        </w:tabs>
        <w:snapToGrid w:val="0"/>
        <w:spacing w:line="500" w:lineRule="exact"/>
        <w:ind w:firstLine="570"/>
        <w:jc w:val="left"/>
        <w:rPr>
          <w:rFonts w:ascii="方正仿宋_GBK" w:hAnsi="仿宋" w:eastAsia="方正仿宋_GBK"/>
          <w:color w:val="auto"/>
          <w:sz w:val="24"/>
        </w:rPr>
      </w:pPr>
    </w:p>
    <w:p>
      <w:pPr>
        <w:tabs>
          <w:tab w:val="left" w:pos="6300"/>
        </w:tabs>
        <w:snapToGrid w:val="0"/>
        <w:spacing w:line="500" w:lineRule="exact"/>
        <w:ind w:firstLine="570"/>
        <w:jc w:val="left"/>
        <w:rPr>
          <w:rFonts w:ascii="方正仿宋_GBK" w:hAnsi="仿宋" w:eastAsia="方正仿宋_GBK"/>
          <w:color w:val="auto"/>
          <w:sz w:val="24"/>
        </w:rPr>
      </w:pPr>
    </w:p>
    <w:p>
      <w:pPr>
        <w:tabs>
          <w:tab w:val="left" w:pos="6300"/>
        </w:tabs>
        <w:snapToGrid w:val="0"/>
        <w:spacing w:line="500" w:lineRule="exact"/>
        <w:ind w:firstLine="570"/>
        <w:jc w:val="left"/>
        <w:rPr>
          <w:rFonts w:ascii="方正仿宋_GBK" w:hAnsi="仿宋" w:eastAsia="方正仿宋_GBK"/>
          <w:color w:val="auto"/>
          <w:sz w:val="24"/>
        </w:rPr>
      </w:pPr>
    </w:p>
    <w:p>
      <w:pPr>
        <w:tabs>
          <w:tab w:val="left" w:pos="6300"/>
        </w:tabs>
        <w:snapToGrid w:val="0"/>
        <w:spacing w:line="500" w:lineRule="exact"/>
        <w:ind w:firstLine="570"/>
        <w:jc w:val="left"/>
        <w:rPr>
          <w:rFonts w:ascii="方正仿宋_GBK" w:hAnsi="仿宋" w:eastAsia="方正仿宋_GBK"/>
          <w:color w:val="auto"/>
          <w:sz w:val="24"/>
        </w:rPr>
      </w:pPr>
    </w:p>
    <w:p>
      <w:pPr>
        <w:tabs>
          <w:tab w:val="left" w:pos="6300"/>
        </w:tabs>
        <w:snapToGrid w:val="0"/>
        <w:spacing w:line="500" w:lineRule="exact"/>
        <w:ind w:firstLine="570"/>
        <w:jc w:val="left"/>
        <w:rPr>
          <w:rFonts w:ascii="方正仿宋_GBK" w:hAnsi="仿宋" w:eastAsia="方正仿宋_GBK"/>
          <w:color w:val="auto"/>
          <w:sz w:val="24"/>
        </w:rPr>
      </w:pPr>
    </w:p>
    <w:p>
      <w:pPr>
        <w:tabs>
          <w:tab w:val="left" w:pos="6300"/>
        </w:tabs>
        <w:snapToGrid w:val="0"/>
        <w:spacing w:line="500" w:lineRule="exact"/>
        <w:ind w:firstLine="570"/>
        <w:jc w:val="left"/>
        <w:rPr>
          <w:rFonts w:ascii="方正仿宋_GBK" w:hAnsi="仿宋" w:eastAsia="方正仿宋_GBK"/>
          <w:color w:val="auto"/>
          <w:sz w:val="24"/>
        </w:rPr>
      </w:pPr>
    </w:p>
    <w:p>
      <w:pPr>
        <w:tabs>
          <w:tab w:val="left" w:pos="6300"/>
        </w:tabs>
        <w:snapToGrid w:val="0"/>
        <w:spacing w:line="500" w:lineRule="exact"/>
        <w:ind w:firstLine="570"/>
        <w:jc w:val="left"/>
        <w:rPr>
          <w:rFonts w:ascii="方正仿宋_GBK" w:hAnsi="仿宋" w:eastAsia="方正仿宋_GBK"/>
          <w:color w:val="auto"/>
          <w:sz w:val="24"/>
        </w:rPr>
      </w:pPr>
    </w:p>
    <w:p>
      <w:pPr>
        <w:tabs>
          <w:tab w:val="left" w:pos="6300"/>
        </w:tabs>
        <w:snapToGrid w:val="0"/>
        <w:spacing w:line="500" w:lineRule="exact"/>
        <w:ind w:firstLine="570"/>
        <w:jc w:val="left"/>
        <w:rPr>
          <w:rFonts w:ascii="方正仿宋_GBK" w:hAnsi="仿宋" w:eastAsia="方正仿宋_GBK"/>
          <w:color w:val="auto"/>
          <w:sz w:val="24"/>
        </w:rPr>
      </w:pPr>
    </w:p>
    <w:p>
      <w:pPr>
        <w:tabs>
          <w:tab w:val="left" w:pos="6300"/>
        </w:tabs>
        <w:snapToGrid w:val="0"/>
        <w:spacing w:line="500" w:lineRule="exact"/>
        <w:ind w:firstLine="570"/>
        <w:jc w:val="left"/>
        <w:rPr>
          <w:rFonts w:ascii="方正仿宋_GBK" w:hAnsi="仿宋" w:eastAsia="方正仿宋_GBK"/>
          <w:color w:val="auto"/>
          <w:sz w:val="24"/>
        </w:rPr>
      </w:pPr>
    </w:p>
    <w:p>
      <w:pPr>
        <w:tabs>
          <w:tab w:val="left" w:pos="6300"/>
        </w:tabs>
        <w:snapToGrid w:val="0"/>
        <w:spacing w:line="500" w:lineRule="exact"/>
        <w:ind w:firstLine="570"/>
        <w:jc w:val="left"/>
        <w:rPr>
          <w:rFonts w:ascii="方正仿宋_GBK" w:hAnsi="仿宋" w:eastAsia="方正仿宋_GBK"/>
          <w:color w:val="auto"/>
          <w:sz w:val="24"/>
        </w:rPr>
      </w:pPr>
    </w:p>
    <w:p>
      <w:pPr>
        <w:tabs>
          <w:tab w:val="left" w:pos="6300"/>
        </w:tabs>
        <w:snapToGrid w:val="0"/>
        <w:spacing w:line="500" w:lineRule="exact"/>
        <w:ind w:firstLine="570"/>
        <w:jc w:val="left"/>
        <w:rPr>
          <w:rFonts w:ascii="方正仿宋_GBK" w:hAnsi="仿宋" w:eastAsia="方正仿宋_GBK"/>
          <w:color w:val="auto"/>
          <w:sz w:val="24"/>
        </w:rPr>
      </w:pPr>
    </w:p>
    <w:p>
      <w:pPr>
        <w:tabs>
          <w:tab w:val="left" w:pos="6300"/>
        </w:tabs>
        <w:snapToGrid w:val="0"/>
        <w:spacing w:line="500" w:lineRule="exact"/>
        <w:ind w:firstLine="570"/>
        <w:jc w:val="left"/>
        <w:rPr>
          <w:rFonts w:ascii="方正仿宋_GBK" w:hAnsi="仿宋" w:eastAsia="方正仿宋_GBK"/>
          <w:color w:val="auto"/>
          <w:sz w:val="24"/>
        </w:rPr>
      </w:pPr>
    </w:p>
    <w:p>
      <w:pPr>
        <w:tabs>
          <w:tab w:val="left" w:pos="6300"/>
        </w:tabs>
        <w:snapToGrid w:val="0"/>
        <w:spacing w:line="500" w:lineRule="exact"/>
        <w:ind w:firstLine="570"/>
        <w:jc w:val="left"/>
        <w:rPr>
          <w:rFonts w:ascii="方正仿宋_GBK" w:hAnsi="仿宋" w:eastAsia="方正仿宋_GBK"/>
          <w:color w:val="auto"/>
          <w:sz w:val="24"/>
        </w:rPr>
      </w:pPr>
    </w:p>
    <w:p>
      <w:pPr>
        <w:tabs>
          <w:tab w:val="left" w:pos="6300"/>
        </w:tabs>
        <w:snapToGrid w:val="0"/>
        <w:spacing w:line="500" w:lineRule="exact"/>
        <w:ind w:firstLine="570"/>
        <w:jc w:val="left"/>
        <w:rPr>
          <w:rFonts w:ascii="方正仿宋_GBK" w:hAnsi="仿宋" w:eastAsia="方正仿宋_GBK"/>
          <w:color w:val="auto"/>
          <w:sz w:val="24"/>
        </w:rPr>
      </w:pPr>
    </w:p>
    <w:p>
      <w:pPr>
        <w:pStyle w:val="267"/>
        <w:ind w:firstLine="0" w:firstLineChars="0"/>
        <w:rPr>
          <w:color w:val="auto"/>
        </w:rPr>
      </w:pPr>
    </w:p>
    <w:p>
      <w:pPr>
        <w:rPr>
          <w:color w:val="auto"/>
        </w:rPr>
      </w:pPr>
    </w:p>
    <w:p>
      <w:pPr>
        <w:pStyle w:val="30"/>
        <w:ind w:left="0" w:leftChars="0"/>
        <w:rPr>
          <w:color w:val="auto"/>
        </w:rPr>
      </w:pPr>
    </w:p>
    <w:sectPr>
      <w:headerReference r:id="rId8" w:type="default"/>
      <w:footerReference r:id="rId9" w:type="default"/>
      <w:pgSz w:w="11907" w:h="16840"/>
      <w:pgMar w:top="1134" w:right="1191" w:bottom="1134" w:left="1304"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微软雅黑 Light">
    <w:altName w:val="黑体"/>
    <w:panose1 w:val="00000000000000000000"/>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jc w:val="center"/>
    </w:pPr>
    <w:r>
      <w:fldChar w:fldCharType="begin"/>
    </w:r>
    <w:r>
      <w:rPr>
        <w:rStyle w:val="59"/>
      </w:rPr>
      <w:instrText xml:space="preserve"> PAGE </w:instrText>
    </w:r>
    <w:r>
      <w:fldChar w:fldCharType="separate"/>
    </w:r>
    <w:r>
      <w:rPr>
        <w:rStyle w:val="59"/>
      </w:rPr>
      <w:t>- 2 -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pPr>
                            <w:pStyle w:val="3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f/xsx0gAAAAMBAAAPAAAAAAAAAAEAIAAAACIAAABkcnMvZG93bnJldi54bWxQSwECFAAUAAAA&#10;CACHTuJA8EVeDvQBAADEAwAADgAAAAAAAAABACAAAAAhAQAAZHJzL2Uyb0RvYy54bWxQSwUGAAAA&#10;AAYABgBZAQAAhwUAAAAA&#10;">
              <v:fill on="f" focussize="0,0"/>
              <v:stroke on="f"/>
              <v:imagedata o:title=""/>
              <o:lock v:ext="edit" aspectratio="f"/>
              <v:textbox inset="0mm,0mm,0mm,0mm" style="mso-fit-shape-to-text:t;">
                <w:txbxContent>
                  <w:p>
                    <w:pPr>
                      <w:pStyle w:val="3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3" name="文本框 11"/>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37"/>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qRS&#10;7NAAAAADAQAADwAAAAAAAAABACAAAAAiAAAAZHJzL2Rvd25yZXYueG1sUEsBAhQAFAAAAAgAh07i&#10;QMQRnj24AQAAWAMAAA4AAAAAAAAAAQAgAAAAHwEAAGRycy9lMm9Eb2MueG1sUEsFBgAAAAAGAAYA&#10;WQEAAEkFAAAAAA==&#10;">
              <v:fill on="f" focussize="0,0"/>
              <v:stroke on="f"/>
              <v:imagedata o:title=""/>
              <o:lock v:ext="edit" aspectratio="f"/>
              <v:textbox inset="0mm,0mm,0mm,0mm" style="mso-fit-shape-to-text:t;">
                <w:txbxContent>
                  <w:p>
                    <w:pPr>
                      <w:pStyle w:val="37"/>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both"/>
      <w:rPr>
        <w:rFonts w:ascii="方正仿宋_GBK" w:eastAsia="方正仿宋_GBK"/>
        <w:sz w:val="21"/>
        <w:szCs w:val="24"/>
      </w:rPr>
    </w:pPr>
    <w:r>
      <w:rPr>
        <w:rFonts w:hint="eastAsia" w:ascii="方正仿宋_GBK" w:eastAsia="方正仿宋_GBK"/>
        <w:sz w:val="21"/>
        <w:szCs w:val="24"/>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4B84D"/>
    <w:multiLevelType w:val="singleLevel"/>
    <w:tmpl w:val="BC94B84D"/>
    <w:lvl w:ilvl="0" w:tentative="0">
      <w:start w:val="1"/>
      <w:numFmt w:val="decimal"/>
      <w:lvlText w:val="（%1."/>
      <w:lvlJc w:val="left"/>
      <w:pPr>
        <w:tabs>
          <w:tab w:val="left" w:pos="312"/>
        </w:tabs>
      </w:pPr>
    </w:lvl>
  </w:abstractNum>
  <w:abstractNum w:abstractNumId="1">
    <w:nsid w:val="C2C1F0B0"/>
    <w:multiLevelType w:val="singleLevel"/>
    <w:tmpl w:val="C2C1F0B0"/>
    <w:lvl w:ilvl="0" w:tentative="0">
      <w:start w:val="1"/>
      <w:numFmt w:val="chineseCounting"/>
      <w:suff w:val="nothing"/>
      <w:lvlText w:val="（%1）"/>
      <w:lvlJc w:val="left"/>
      <w:pPr>
        <w:ind w:left="0" w:firstLine="420"/>
      </w:pPr>
      <w:rPr>
        <w:rFonts w:hint="eastAsia"/>
      </w:rPr>
    </w:lvl>
  </w:abstractNum>
  <w:abstractNum w:abstractNumId="2">
    <w:nsid w:val="C4EBC148"/>
    <w:multiLevelType w:val="singleLevel"/>
    <w:tmpl w:val="C4EBC148"/>
    <w:lvl w:ilvl="0" w:tentative="0">
      <w:start w:val="10"/>
      <w:numFmt w:val="chineseCounting"/>
      <w:suff w:val="nothing"/>
      <w:lvlText w:val="%1、"/>
      <w:lvlJc w:val="left"/>
      <w:rPr>
        <w:rFonts w:hint="eastAsia"/>
      </w:rPr>
    </w:lvl>
  </w:abstractNum>
  <w:abstractNum w:abstractNumId="3">
    <w:nsid w:val="00000001"/>
    <w:multiLevelType w:val="multilevel"/>
    <w:tmpl w:val="00000001"/>
    <w:lvl w:ilvl="0" w:tentative="0">
      <w:start w:val="1"/>
      <w:numFmt w:val="bullet"/>
      <w:pStyle w:val="24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rPr>
        <w:rFonts w:cs="Times New Roman"/>
      </w:rPr>
    </w:lvl>
    <w:lvl w:ilvl="2" w:tentative="0">
      <w:start w:val="1"/>
      <w:numFmt w:val="decimal"/>
      <w:lvlText w:val="%3、"/>
      <w:lvlJc w:val="left"/>
      <w:pPr>
        <w:tabs>
          <w:tab w:val="left" w:pos="1200"/>
        </w:tabs>
        <w:ind w:left="1200" w:hanging="360"/>
      </w:pPr>
      <w:rPr>
        <w:rFonts w:hint="eastAsia" w:cs="Times New Roman"/>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2"/>
    <w:multiLevelType w:val="singleLevel"/>
    <w:tmpl w:val="00000002"/>
    <w:lvl w:ilvl="0" w:tentative="0">
      <w:start w:val="1"/>
      <w:numFmt w:val="bullet"/>
      <w:pStyle w:val="150"/>
      <w:lvlText w:val=""/>
      <w:lvlJc w:val="left"/>
      <w:pPr>
        <w:tabs>
          <w:tab w:val="left" w:pos="360"/>
        </w:tabs>
        <w:ind w:left="360" w:hanging="360"/>
      </w:pPr>
      <w:rPr>
        <w:rFonts w:hint="default" w:ascii="Wingdings" w:hAnsi="Wingdings"/>
      </w:rPr>
    </w:lvl>
  </w:abstractNum>
  <w:abstractNum w:abstractNumId="5">
    <w:nsid w:val="00000008"/>
    <w:multiLevelType w:val="multilevel"/>
    <w:tmpl w:val="00000008"/>
    <w:lvl w:ilvl="0" w:tentative="0">
      <w:start w:val="1"/>
      <w:numFmt w:val="decimal"/>
      <w:pStyle w:val="162"/>
      <w:lvlText w:val="（%1）"/>
      <w:lvlJc w:val="left"/>
      <w:pPr>
        <w:tabs>
          <w:tab w:val="left" w:pos="1230"/>
        </w:tabs>
        <w:ind w:firstLine="510"/>
      </w:pPr>
      <w:rPr>
        <w:rFonts w:hint="default" w:ascii="Arial" w:hAnsi="Arial" w:cs="Times New Roman"/>
        <w:b w:val="0"/>
        <w:i w:val="0"/>
        <w:sz w:val="24"/>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7">
    <w:nsid w:val="0000000E"/>
    <w:multiLevelType w:val="multilevel"/>
    <w:tmpl w:val="0000000E"/>
    <w:lvl w:ilvl="0" w:tentative="0">
      <w:start w:val="1"/>
      <w:numFmt w:val="bullet"/>
      <w:pStyle w:val="264"/>
      <w:lvlText w:val=""/>
      <w:lvlJc w:val="left"/>
      <w:pPr>
        <w:tabs>
          <w:tab w:val="left" w:pos="540"/>
        </w:tabs>
        <w:ind w:left="54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000000F"/>
    <w:multiLevelType w:val="multilevel"/>
    <w:tmpl w:val="0000000F"/>
    <w:lvl w:ilvl="0" w:tentative="0">
      <w:start w:val="1"/>
      <w:numFmt w:val="upperLetter"/>
      <w:pStyle w:val="147"/>
      <w:suff w:val="nothing"/>
      <w:lvlText w:val="附　录　%1"/>
      <w:lvlJc w:val="left"/>
      <w:rPr>
        <w:rFonts w:hint="eastAsia" w:ascii="黑体" w:hAnsi="Times New Roman" w:eastAsia="黑体" w:cs="Times New Roman"/>
        <w:b w:val="0"/>
        <w:i w:val="0"/>
        <w:sz w:val="21"/>
      </w:rPr>
    </w:lvl>
    <w:lvl w:ilvl="1" w:tentative="0">
      <w:start w:val="1"/>
      <w:numFmt w:val="decimal"/>
      <w:pStyle w:val="188"/>
      <w:suff w:val="nothing"/>
      <w:lvlText w:val="%1.%2　"/>
      <w:lvlJc w:val="left"/>
      <w:pPr>
        <w:ind w:left="210"/>
      </w:pPr>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9">
    <w:nsid w:val="00000011"/>
    <w:multiLevelType w:val="singleLevel"/>
    <w:tmpl w:val="00000011"/>
    <w:lvl w:ilvl="0" w:tentative="0">
      <w:start w:val="1"/>
      <w:numFmt w:val="decimal"/>
      <w:pStyle w:val="16"/>
      <w:lvlText w:val="%1."/>
      <w:lvlJc w:val="left"/>
      <w:pPr>
        <w:tabs>
          <w:tab w:val="left" w:pos="425"/>
        </w:tabs>
        <w:ind w:left="425" w:hanging="425"/>
      </w:pPr>
      <w:rPr>
        <w:rFonts w:hint="default" w:cs="Times New Roman"/>
      </w:rPr>
    </w:lvl>
  </w:abstractNum>
  <w:abstractNum w:abstractNumId="10">
    <w:nsid w:val="00000012"/>
    <w:multiLevelType w:val="multilevel"/>
    <w:tmpl w:val="00000012"/>
    <w:lvl w:ilvl="0" w:tentative="0">
      <w:start w:val="1"/>
      <w:numFmt w:val="bullet"/>
      <w:pStyle w:val="154"/>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2">
    <w:nsid w:val="00000014"/>
    <w:multiLevelType w:val="singleLevel"/>
    <w:tmpl w:val="00000014"/>
    <w:lvl w:ilvl="0" w:tentative="0">
      <w:start w:val="1"/>
      <w:numFmt w:val="decimal"/>
      <w:pStyle w:val="160"/>
      <w:lvlText w:val="%1)"/>
      <w:lvlJc w:val="left"/>
      <w:pPr>
        <w:tabs>
          <w:tab w:val="left" w:pos="425"/>
        </w:tabs>
        <w:ind w:left="425" w:hanging="425"/>
      </w:pPr>
      <w:rPr>
        <w:rFonts w:hint="eastAsia" w:cs="Times New Roman"/>
      </w:rPr>
    </w:lvl>
  </w:abstractNum>
  <w:abstractNum w:abstractNumId="13">
    <w:nsid w:val="00000015"/>
    <w:multiLevelType w:val="multilevel"/>
    <w:tmpl w:val="00000015"/>
    <w:lvl w:ilvl="0" w:tentative="0">
      <w:start w:val="1"/>
      <w:numFmt w:val="chineseCountingThousand"/>
      <w:pStyle w:val="218"/>
      <w:lvlText w:val="%1、"/>
      <w:lvlJc w:val="left"/>
      <w:pPr>
        <w:tabs>
          <w:tab w:val="left" w:pos="7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395520CF"/>
    <w:multiLevelType w:val="multilevel"/>
    <w:tmpl w:val="395520C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DEDF168"/>
    <w:multiLevelType w:val="singleLevel"/>
    <w:tmpl w:val="3DEDF168"/>
    <w:lvl w:ilvl="0" w:tentative="0">
      <w:start w:val="1"/>
      <w:numFmt w:val="chineseCounting"/>
      <w:suff w:val="nothing"/>
      <w:lvlText w:val="%1、"/>
      <w:lvlJc w:val="left"/>
      <w:pPr>
        <w:ind w:left="-141" w:firstLine="420"/>
      </w:pPr>
      <w:rPr>
        <w:rFonts w:hint="eastAsia"/>
      </w:rPr>
    </w:lvl>
  </w:abstractNum>
  <w:abstractNum w:abstractNumId="16">
    <w:nsid w:val="41AD2657"/>
    <w:multiLevelType w:val="singleLevel"/>
    <w:tmpl w:val="41AD2657"/>
    <w:lvl w:ilvl="0" w:tentative="0">
      <w:start w:val="15"/>
      <w:numFmt w:val="chineseCounting"/>
      <w:suff w:val="nothing"/>
      <w:lvlText w:val="%1、"/>
      <w:lvlJc w:val="left"/>
      <w:rPr>
        <w:rFonts w:hint="eastAsia"/>
      </w:rPr>
    </w:lvl>
  </w:abstractNum>
  <w:num w:numId="1">
    <w:abstractNumId w:val="9"/>
  </w:num>
  <w:num w:numId="2">
    <w:abstractNumId w:val="6"/>
  </w:num>
  <w:num w:numId="3">
    <w:abstractNumId w:val="11"/>
  </w:num>
  <w:num w:numId="4">
    <w:abstractNumId w:val="8"/>
  </w:num>
  <w:num w:numId="5">
    <w:abstractNumId w:val="4"/>
  </w:num>
  <w:num w:numId="6">
    <w:abstractNumId w:val="10"/>
  </w:num>
  <w:num w:numId="7">
    <w:abstractNumId w:val="12"/>
  </w:num>
  <w:num w:numId="8">
    <w:abstractNumId w:val="5"/>
  </w:num>
  <w:num w:numId="9">
    <w:abstractNumId w:val="13"/>
  </w:num>
  <w:num w:numId="10">
    <w:abstractNumId w:val="3"/>
  </w:num>
  <w:num w:numId="11">
    <w:abstractNumId w:val="7"/>
  </w:num>
  <w:num w:numId="12">
    <w:abstractNumId w:val="15"/>
  </w:num>
  <w:num w:numId="13">
    <w:abstractNumId w:val="2"/>
  </w:num>
  <w:num w:numId="14">
    <w:abstractNumId w:val="1"/>
  </w:num>
  <w:num w:numId="15">
    <w:abstractNumId w:val="16"/>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gutterAtTop/>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MWQzZTE1ZGI1MWFlOGFhZmFjYjAxMjBhMzg0YWQifQ=="/>
  </w:docVars>
  <w:rsids>
    <w:rsidRoot w:val="00172A27"/>
    <w:rsid w:val="00002AE6"/>
    <w:rsid w:val="00013993"/>
    <w:rsid w:val="000144C9"/>
    <w:rsid w:val="00015F74"/>
    <w:rsid w:val="0002088C"/>
    <w:rsid w:val="00033DAB"/>
    <w:rsid w:val="000370BC"/>
    <w:rsid w:val="00042D13"/>
    <w:rsid w:val="00056A6E"/>
    <w:rsid w:val="0007535F"/>
    <w:rsid w:val="0008422C"/>
    <w:rsid w:val="000A614B"/>
    <w:rsid w:val="000E232C"/>
    <w:rsid w:val="000E3326"/>
    <w:rsid w:val="0011647C"/>
    <w:rsid w:val="00116BB6"/>
    <w:rsid w:val="00117275"/>
    <w:rsid w:val="001173E3"/>
    <w:rsid w:val="001306AD"/>
    <w:rsid w:val="001435CF"/>
    <w:rsid w:val="001445A2"/>
    <w:rsid w:val="001463DD"/>
    <w:rsid w:val="0015070D"/>
    <w:rsid w:val="0015525F"/>
    <w:rsid w:val="00164E49"/>
    <w:rsid w:val="00165915"/>
    <w:rsid w:val="001666ED"/>
    <w:rsid w:val="00166EEA"/>
    <w:rsid w:val="00167410"/>
    <w:rsid w:val="00172A27"/>
    <w:rsid w:val="001765E3"/>
    <w:rsid w:val="00182412"/>
    <w:rsid w:val="00192985"/>
    <w:rsid w:val="00194751"/>
    <w:rsid w:val="00195E84"/>
    <w:rsid w:val="001A3E64"/>
    <w:rsid w:val="001B22F1"/>
    <w:rsid w:val="001B259E"/>
    <w:rsid w:val="001C38EF"/>
    <w:rsid w:val="001E1B7B"/>
    <w:rsid w:val="001F74AE"/>
    <w:rsid w:val="002122FC"/>
    <w:rsid w:val="0021327B"/>
    <w:rsid w:val="0021459F"/>
    <w:rsid w:val="0021595A"/>
    <w:rsid w:val="00223B9B"/>
    <w:rsid w:val="002261FB"/>
    <w:rsid w:val="0022691C"/>
    <w:rsid w:val="00262838"/>
    <w:rsid w:val="002676F5"/>
    <w:rsid w:val="00290123"/>
    <w:rsid w:val="0029679E"/>
    <w:rsid w:val="00297EC4"/>
    <w:rsid w:val="002B0676"/>
    <w:rsid w:val="002C7EDF"/>
    <w:rsid w:val="002F2847"/>
    <w:rsid w:val="002F3CBC"/>
    <w:rsid w:val="002F5C86"/>
    <w:rsid w:val="00313FC6"/>
    <w:rsid w:val="00314FE1"/>
    <w:rsid w:val="00316DF3"/>
    <w:rsid w:val="003251FF"/>
    <w:rsid w:val="00325EE1"/>
    <w:rsid w:val="003272E7"/>
    <w:rsid w:val="00330491"/>
    <w:rsid w:val="003332D6"/>
    <w:rsid w:val="0033562A"/>
    <w:rsid w:val="003453EB"/>
    <w:rsid w:val="00345B06"/>
    <w:rsid w:val="0035214D"/>
    <w:rsid w:val="003609C0"/>
    <w:rsid w:val="00366EC7"/>
    <w:rsid w:val="00383F85"/>
    <w:rsid w:val="003876E3"/>
    <w:rsid w:val="003878EB"/>
    <w:rsid w:val="003A0967"/>
    <w:rsid w:val="003A7C56"/>
    <w:rsid w:val="003B190E"/>
    <w:rsid w:val="003B48D3"/>
    <w:rsid w:val="003B7D0D"/>
    <w:rsid w:val="003E69B4"/>
    <w:rsid w:val="003E7CAB"/>
    <w:rsid w:val="003F7078"/>
    <w:rsid w:val="00421169"/>
    <w:rsid w:val="00421287"/>
    <w:rsid w:val="00423659"/>
    <w:rsid w:val="0043243B"/>
    <w:rsid w:val="0043360C"/>
    <w:rsid w:val="0045414D"/>
    <w:rsid w:val="00460545"/>
    <w:rsid w:val="0047717F"/>
    <w:rsid w:val="00493794"/>
    <w:rsid w:val="00495D1A"/>
    <w:rsid w:val="0049754E"/>
    <w:rsid w:val="004A1198"/>
    <w:rsid w:val="004A2061"/>
    <w:rsid w:val="004A7968"/>
    <w:rsid w:val="004B15B0"/>
    <w:rsid w:val="004B4D5B"/>
    <w:rsid w:val="004C55B8"/>
    <w:rsid w:val="004D2456"/>
    <w:rsid w:val="00507899"/>
    <w:rsid w:val="005106F8"/>
    <w:rsid w:val="00513AD1"/>
    <w:rsid w:val="00515827"/>
    <w:rsid w:val="00521F48"/>
    <w:rsid w:val="00531162"/>
    <w:rsid w:val="00537A61"/>
    <w:rsid w:val="00542313"/>
    <w:rsid w:val="00544AC9"/>
    <w:rsid w:val="0055266E"/>
    <w:rsid w:val="0055326A"/>
    <w:rsid w:val="0055762B"/>
    <w:rsid w:val="00562F84"/>
    <w:rsid w:val="005655F9"/>
    <w:rsid w:val="00580744"/>
    <w:rsid w:val="00592308"/>
    <w:rsid w:val="005C386E"/>
    <w:rsid w:val="005C530A"/>
    <w:rsid w:val="005C7A84"/>
    <w:rsid w:val="005D4C70"/>
    <w:rsid w:val="005E6CB5"/>
    <w:rsid w:val="005F22A3"/>
    <w:rsid w:val="006042A9"/>
    <w:rsid w:val="00625F79"/>
    <w:rsid w:val="0063365F"/>
    <w:rsid w:val="00633D2C"/>
    <w:rsid w:val="00643888"/>
    <w:rsid w:val="006452FB"/>
    <w:rsid w:val="0065313C"/>
    <w:rsid w:val="0066339A"/>
    <w:rsid w:val="00664DC0"/>
    <w:rsid w:val="00667DF3"/>
    <w:rsid w:val="00675CDE"/>
    <w:rsid w:val="006802F3"/>
    <w:rsid w:val="006852B6"/>
    <w:rsid w:val="006A2801"/>
    <w:rsid w:val="006A3401"/>
    <w:rsid w:val="006C353F"/>
    <w:rsid w:val="006C7CD3"/>
    <w:rsid w:val="006D4328"/>
    <w:rsid w:val="006E026B"/>
    <w:rsid w:val="00716A30"/>
    <w:rsid w:val="00723BC4"/>
    <w:rsid w:val="00727DE0"/>
    <w:rsid w:val="00731090"/>
    <w:rsid w:val="0074071B"/>
    <w:rsid w:val="007442A0"/>
    <w:rsid w:val="00755658"/>
    <w:rsid w:val="00762E95"/>
    <w:rsid w:val="00773049"/>
    <w:rsid w:val="00790A1C"/>
    <w:rsid w:val="00790A58"/>
    <w:rsid w:val="00791D34"/>
    <w:rsid w:val="007A3A16"/>
    <w:rsid w:val="007B7B7A"/>
    <w:rsid w:val="007D4B77"/>
    <w:rsid w:val="007D57AF"/>
    <w:rsid w:val="007E13BD"/>
    <w:rsid w:val="007E1D36"/>
    <w:rsid w:val="007F2A53"/>
    <w:rsid w:val="00811AF1"/>
    <w:rsid w:val="00841F7D"/>
    <w:rsid w:val="00854CC0"/>
    <w:rsid w:val="00854ED3"/>
    <w:rsid w:val="00856292"/>
    <w:rsid w:val="00872901"/>
    <w:rsid w:val="008825DA"/>
    <w:rsid w:val="008A533A"/>
    <w:rsid w:val="008B216D"/>
    <w:rsid w:val="008C2E64"/>
    <w:rsid w:val="008C4026"/>
    <w:rsid w:val="008D122D"/>
    <w:rsid w:val="008F3680"/>
    <w:rsid w:val="0091303F"/>
    <w:rsid w:val="00924956"/>
    <w:rsid w:val="009261F0"/>
    <w:rsid w:val="009302D1"/>
    <w:rsid w:val="0093583E"/>
    <w:rsid w:val="00936181"/>
    <w:rsid w:val="00936197"/>
    <w:rsid w:val="00940646"/>
    <w:rsid w:val="009415FC"/>
    <w:rsid w:val="0094374D"/>
    <w:rsid w:val="009570EF"/>
    <w:rsid w:val="00962AED"/>
    <w:rsid w:val="0096707E"/>
    <w:rsid w:val="009710AF"/>
    <w:rsid w:val="0097589B"/>
    <w:rsid w:val="009816F8"/>
    <w:rsid w:val="0099728C"/>
    <w:rsid w:val="009A317C"/>
    <w:rsid w:val="009A770F"/>
    <w:rsid w:val="009B4011"/>
    <w:rsid w:val="009C25EB"/>
    <w:rsid w:val="009C273F"/>
    <w:rsid w:val="009E62CD"/>
    <w:rsid w:val="00A06259"/>
    <w:rsid w:val="00A260D4"/>
    <w:rsid w:val="00A3078D"/>
    <w:rsid w:val="00A34E1F"/>
    <w:rsid w:val="00A37AA2"/>
    <w:rsid w:val="00A56F1E"/>
    <w:rsid w:val="00A614CD"/>
    <w:rsid w:val="00A7428D"/>
    <w:rsid w:val="00A9133B"/>
    <w:rsid w:val="00AC755D"/>
    <w:rsid w:val="00AC7CB5"/>
    <w:rsid w:val="00AF3E34"/>
    <w:rsid w:val="00AF7DF6"/>
    <w:rsid w:val="00B000A7"/>
    <w:rsid w:val="00B01F29"/>
    <w:rsid w:val="00B0581B"/>
    <w:rsid w:val="00B1518F"/>
    <w:rsid w:val="00B1527A"/>
    <w:rsid w:val="00B3337A"/>
    <w:rsid w:val="00B417D7"/>
    <w:rsid w:val="00B43355"/>
    <w:rsid w:val="00B60CC0"/>
    <w:rsid w:val="00B60F1F"/>
    <w:rsid w:val="00B730A8"/>
    <w:rsid w:val="00BA1F2C"/>
    <w:rsid w:val="00BA78D6"/>
    <w:rsid w:val="00BB3E0F"/>
    <w:rsid w:val="00BB3F7A"/>
    <w:rsid w:val="00BC0196"/>
    <w:rsid w:val="00BC4CA6"/>
    <w:rsid w:val="00BD5A39"/>
    <w:rsid w:val="00BD738C"/>
    <w:rsid w:val="00BF23A8"/>
    <w:rsid w:val="00BF6599"/>
    <w:rsid w:val="00BF771D"/>
    <w:rsid w:val="00C11814"/>
    <w:rsid w:val="00C14479"/>
    <w:rsid w:val="00C34570"/>
    <w:rsid w:val="00C67AC5"/>
    <w:rsid w:val="00C72DE8"/>
    <w:rsid w:val="00C73072"/>
    <w:rsid w:val="00C909A2"/>
    <w:rsid w:val="00CA6523"/>
    <w:rsid w:val="00CA6E24"/>
    <w:rsid w:val="00CB395B"/>
    <w:rsid w:val="00CC0407"/>
    <w:rsid w:val="00CC15A7"/>
    <w:rsid w:val="00CC4F85"/>
    <w:rsid w:val="00CD410E"/>
    <w:rsid w:val="00CD444E"/>
    <w:rsid w:val="00D01EF2"/>
    <w:rsid w:val="00D21D58"/>
    <w:rsid w:val="00D226A5"/>
    <w:rsid w:val="00D2377C"/>
    <w:rsid w:val="00D40159"/>
    <w:rsid w:val="00D53472"/>
    <w:rsid w:val="00D555BB"/>
    <w:rsid w:val="00D71A2F"/>
    <w:rsid w:val="00D77178"/>
    <w:rsid w:val="00D805F3"/>
    <w:rsid w:val="00D858CC"/>
    <w:rsid w:val="00DA4850"/>
    <w:rsid w:val="00DA677C"/>
    <w:rsid w:val="00DC0636"/>
    <w:rsid w:val="00DF02E6"/>
    <w:rsid w:val="00E11F76"/>
    <w:rsid w:val="00E2658F"/>
    <w:rsid w:val="00E2740B"/>
    <w:rsid w:val="00E40564"/>
    <w:rsid w:val="00E409DB"/>
    <w:rsid w:val="00E45B7C"/>
    <w:rsid w:val="00E46A0A"/>
    <w:rsid w:val="00E54E2D"/>
    <w:rsid w:val="00E670E8"/>
    <w:rsid w:val="00E855DA"/>
    <w:rsid w:val="00E863F1"/>
    <w:rsid w:val="00E91E37"/>
    <w:rsid w:val="00EA4F45"/>
    <w:rsid w:val="00ED2CD0"/>
    <w:rsid w:val="00ED666E"/>
    <w:rsid w:val="00ED75FF"/>
    <w:rsid w:val="00F10101"/>
    <w:rsid w:val="00F46B45"/>
    <w:rsid w:val="00F81ECF"/>
    <w:rsid w:val="00F91500"/>
    <w:rsid w:val="00FA122C"/>
    <w:rsid w:val="00FC7767"/>
    <w:rsid w:val="00FD14FB"/>
    <w:rsid w:val="01251B96"/>
    <w:rsid w:val="0373371C"/>
    <w:rsid w:val="04632544"/>
    <w:rsid w:val="04A43517"/>
    <w:rsid w:val="04C86AA4"/>
    <w:rsid w:val="05B6269C"/>
    <w:rsid w:val="07610150"/>
    <w:rsid w:val="086E47E7"/>
    <w:rsid w:val="08B947F8"/>
    <w:rsid w:val="08ED3546"/>
    <w:rsid w:val="09672A0D"/>
    <w:rsid w:val="0A5727B2"/>
    <w:rsid w:val="0B17618C"/>
    <w:rsid w:val="0B7C753D"/>
    <w:rsid w:val="0BAA1613"/>
    <w:rsid w:val="0DB14C68"/>
    <w:rsid w:val="0E094434"/>
    <w:rsid w:val="0EFE3F6B"/>
    <w:rsid w:val="101E0686"/>
    <w:rsid w:val="12492987"/>
    <w:rsid w:val="13421B62"/>
    <w:rsid w:val="136979E7"/>
    <w:rsid w:val="14236A93"/>
    <w:rsid w:val="15EC6E52"/>
    <w:rsid w:val="188D4ABC"/>
    <w:rsid w:val="1C0E01AF"/>
    <w:rsid w:val="1CBF5BE9"/>
    <w:rsid w:val="1D574231"/>
    <w:rsid w:val="1FBD7AD1"/>
    <w:rsid w:val="1FEF4E1F"/>
    <w:rsid w:val="208C293B"/>
    <w:rsid w:val="219D5062"/>
    <w:rsid w:val="22D018FC"/>
    <w:rsid w:val="232A2CA0"/>
    <w:rsid w:val="26510F1B"/>
    <w:rsid w:val="26AB5B7F"/>
    <w:rsid w:val="279515B9"/>
    <w:rsid w:val="28060ABD"/>
    <w:rsid w:val="29E9683B"/>
    <w:rsid w:val="29FF4E47"/>
    <w:rsid w:val="2A710924"/>
    <w:rsid w:val="2A9A00C1"/>
    <w:rsid w:val="2B0775BB"/>
    <w:rsid w:val="2BBA3C7F"/>
    <w:rsid w:val="2C6947B8"/>
    <w:rsid w:val="2DBE6952"/>
    <w:rsid w:val="2F2D465C"/>
    <w:rsid w:val="2F4810DA"/>
    <w:rsid w:val="300109E3"/>
    <w:rsid w:val="30895602"/>
    <w:rsid w:val="30A2505D"/>
    <w:rsid w:val="30A36336"/>
    <w:rsid w:val="30C940B2"/>
    <w:rsid w:val="31D874D8"/>
    <w:rsid w:val="33113576"/>
    <w:rsid w:val="3369794E"/>
    <w:rsid w:val="34CC3626"/>
    <w:rsid w:val="34F34BAB"/>
    <w:rsid w:val="35C85512"/>
    <w:rsid w:val="35F16680"/>
    <w:rsid w:val="374B4E10"/>
    <w:rsid w:val="39D961DF"/>
    <w:rsid w:val="3C5769D0"/>
    <w:rsid w:val="3CC32600"/>
    <w:rsid w:val="3D323735"/>
    <w:rsid w:val="3D8D41C1"/>
    <w:rsid w:val="3ECA237D"/>
    <w:rsid w:val="3EDB7D99"/>
    <w:rsid w:val="3EF06536"/>
    <w:rsid w:val="3F0011E6"/>
    <w:rsid w:val="3FCD46EF"/>
    <w:rsid w:val="407569AD"/>
    <w:rsid w:val="408A119A"/>
    <w:rsid w:val="409F1A8A"/>
    <w:rsid w:val="40A9606E"/>
    <w:rsid w:val="411B1F4A"/>
    <w:rsid w:val="41D05CF4"/>
    <w:rsid w:val="4290340D"/>
    <w:rsid w:val="42C66233"/>
    <w:rsid w:val="43241119"/>
    <w:rsid w:val="43260821"/>
    <w:rsid w:val="436221D2"/>
    <w:rsid w:val="43DB6B6B"/>
    <w:rsid w:val="4526246D"/>
    <w:rsid w:val="457A104C"/>
    <w:rsid w:val="45FB04BF"/>
    <w:rsid w:val="47DD1724"/>
    <w:rsid w:val="47E15A4D"/>
    <w:rsid w:val="487878A7"/>
    <w:rsid w:val="4A824671"/>
    <w:rsid w:val="4A8770A8"/>
    <w:rsid w:val="4ADB5730"/>
    <w:rsid w:val="4B9D122A"/>
    <w:rsid w:val="4BC9209C"/>
    <w:rsid w:val="4CA42715"/>
    <w:rsid w:val="4E99569F"/>
    <w:rsid w:val="4F717B54"/>
    <w:rsid w:val="4FAC48F0"/>
    <w:rsid w:val="513D069A"/>
    <w:rsid w:val="52E96474"/>
    <w:rsid w:val="591F071C"/>
    <w:rsid w:val="5A9515D1"/>
    <w:rsid w:val="5B834092"/>
    <w:rsid w:val="5B8C0E98"/>
    <w:rsid w:val="5BDA5A9C"/>
    <w:rsid w:val="5C4C38BE"/>
    <w:rsid w:val="5E1F1DFB"/>
    <w:rsid w:val="5EA1572B"/>
    <w:rsid w:val="5EC60E6F"/>
    <w:rsid w:val="5F1D72CC"/>
    <w:rsid w:val="5F873614"/>
    <w:rsid w:val="607D07A5"/>
    <w:rsid w:val="61212E1D"/>
    <w:rsid w:val="62437043"/>
    <w:rsid w:val="638E4CD3"/>
    <w:rsid w:val="639635F7"/>
    <w:rsid w:val="63FE2E10"/>
    <w:rsid w:val="643142B7"/>
    <w:rsid w:val="655C017C"/>
    <w:rsid w:val="65BB3A68"/>
    <w:rsid w:val="65F91B55"/>
    <w:rsid w:val="6750691B"/>
    <w:rsid w:val="67A957CB"/>
    <w:rsid w:val="67B15328"/>
    <w:rsid w:val="6A813E93"/>
    <w:rsid w:val="6C1C438B"/>
    <w:rsid w:val="6D4F0DDB"/>
    <w:rsid w:val="6EDB60BF"/>
    <w:rsid w:val="6F8E1565"/>
    <w:rsid w:val="71140E02"/>
    <w:rsid w:val="71287CA7"/>
    <w:rsid w:val="7183443D"/>
    <w:rsid w:val="71842039"/>
    <w:rsid w:val="72A20AA3"/>
    <w:rsid w:val="72D23C58"/>
    <w:rsid w:val="733441E2"/>
    <w:rsid w:val="74243A23"/>
    <w:rsid w:val="751E519F"/>
    <w:rsid w:val="752B4C69"/>
    <w:rsid w:val="76DB3120"/>
    <w:rsid w:val="771836E3"/>
    <w:rsid w:val="77D9426F"/>
    <w:rsid w:val="787E7B39"/>
    <w:rsid w:val="7927265A"/>
    <w:rsid w:val="79456077"/>
    <w:rsid w:val="7A4863CC"/>
    <w:rsid w:val="7AE22C9F"/>
    <w:rsid w:val="7B214D90"/>
    <w:rsid w:val="7C320F9C"/>
    <w:rsid w:val="7DAB6BB7"/>
    <w:rsid w:val="7DCC6025"/>
    <w:rsid w:val="7E57116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68"/>
    <w:qFormat/>
    <w:uiPriority w:val="99"/>
    <w:pPr>
      <w:keepNext/>
      <w:snapToGrid w:val="0"/>
      <w:spacing w:line="360" w:lineRule="atLeast"/>
      <w:outlineLvl w:val="0"/>
    </w:pPr>
    <w:rPr>
      <w:rFonts w:ascii="宋体"/>
    </w:rPr>
  </w:style>
  <w:style w:type="paragraph" w:styleId="4">
    <w:name w:val="heading 2"/>
    <w:basedOn w:val="1"/>
    <w:next w:val="1"/>
    <w:link w:val="69"/>
    <w:qFormat/>
    <w:uiPriority w:val="99"/>
    <w:pPr>
      <w:keepNext/>
      <w:keepLines/>
      <w:spacing w:before="260" w:after="260" w:line="413" w:lineRule="auto"/>
      <w:outlineLvl w:val="1"/>
    </w:pPr>
    <w:rPr>
      <w:rFonts w:ascii="Arial" w:hAnsi="Arial" w:eastAsia="黑体"/>
      <w:b/>
      <w:sz w:val="32"/>
    </w:rPr>
  </w:style>
  <w:style w:type="paragraph" w:styleId="2">
    <w:name w:val="heading 3"/>
    <w:basedOn w:val="1"/>
    <w:next w:val="1"/>
    <w:link w:val="70"/>
    <w:qFormat/>
    <w:uiPriority w:val="99"/>
    <w:pPr>
      <w:keepNext/>
      <w:keepLines/>
      <w:spacing w:before="260" w:after="260" w:line="413" w:lineRule="auto"/>
      <w:outlineLvl w:val="2"/>
    </w:pPr>
    <w:rPr>
      <w:b/>
      <w:sz w:val="32"/>
    </w:rPr>
  </w:style>
  <w:style w:type="paragraph" w:styleId="5">
    <w:name w:val="heading 4"/>
    <w:basedOn w:val="1"/>
    <w:next w:val="1"/>
    <w:link w:val="71"/>
    <w:qFormat/>
    <w:uiPriority w:val="99"/>
    <w:pPr>
      <w:keepNext/>
      <w:keepLines/>
      <w:spacing w:before="280" w:after="290" w:line="372" w:lineRule="auto"/>
      <w:outlineLvl w:val="3"/>
    </w:pPr>
    <w:rPr>
      <w:rFonts w:ascii="Arial" w:hAnsi="Arial" w:eastAsia="黑体"/>
      <w:b/>
    </w:rPr>
  </w:style>
  <w:style w:type="paragraph" w:styleId="6">
    <w:name w:val="heading 5"/>
    <w:basedOn w:val="1"/>
    <w:next w:val="1"/>
    <w:link w:val="72"/>
    <w:qFormat/>
    <w:uiPriority w:val="99"/>
    <w:pPr>
      <w:keepNext/>
      <w:keepLines/>
      <w:tabs>
        <w:tab w:val="left" w:pos="2551"/>
      </w:tabs>
      <w:spacing w:before="280" w:after="290" w:line="372" w:lineRule="auto"/>
      <w:ind w:left="2551" w:hanging="850"/>
      <w:outlineLvl w:val="4"/>
    </w:pPr>
    <w:rPr>
      <w:b/>
    </w:rPr>
  </w:style>
  <w:style w:type="paragraph" w:styleId="7">
    <w:name w:val="heading 6"/>
    <w:basedOn w:val="1"/>
    <w:next w:val="1"/>
    <w:link w:val="73"/>
    <w:qFormat/>
    <w:uiPriority w:val="99"/>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74"/>
    <w:qFormat/>
    <w:uiPriority w:val="99"/>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75"/>
    <w:qFormat/>
    <w:uiPriority w:val="99"/>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76"/>
    <w:qFormat/>
    <w:uiPriority w:val="99"/>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7">
    <w:name w:val="Default Paragraph Font"/>
    <w:semiHidden/>
    <w:unhideWhenUsed/>
    <w:qFormat/>
    <w:uiPriority w:val="1"/>
  </w:style>
  <w:style w:type="table" w:default="1" w:styleId="65">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99"/>
    <w:pPr>
      <w:adjustRightInd w:val="0"/>
      <w:snapToGrid w:val="0"/>
      <w:spacing w:line="360" w:lineRule="auto"/>
      <w:ind w:left="100" w:leftChars="400" w:hanging="200" w:hangingChars="200"/>
    </w:pPr>
    <w:rPr>
      <w:sz w:val="24"/>
    </w:rPr>
  </w:style>
  <w:style w:type="paragraph" w:styleId="12">
    <w:name w:val="annotation subject"/>
    <w:basedOn w:val="13"/>
    <w:next w:val="13"/>
    <w:link w:val="92"/>
    <w:qFormat/>
    <w:uiPriority w:val="99"/>
    <w:pPr>
      <w:adjustRightInd/>
      <w:spacing w:line="240" w:lineRule="auto"/>
      <w:textAlignment w:val="auto"/>
    </w:pPr>
  </w:style>
  <w:style w:type="paragraph" w:styleId="13">
    <w:name w:val="annotation text"/>
    <w:basedOn w:val="1"/>
    <w:link w:val="93"/>
    <w:qFormat/>
    <w:uiPriority w:val="99"/>
    <w:pPr>
      <w:adjustRightInd w:val="0"/>
      <w:spacing w:line="360" w:lineRule="atLeast"/>
      <w:jc w:val="left"/>
      <w:textAlignment w:val="baseline"/>
    </w:pPr>
    <w:rPr>
      <w:kern w:val="0"/>
      <w:sz w:val="24"/>
    </w:rPr>
  </w:style>
  <w:style w:type="paragraph" w:styleId="14">
    <w:name w:val="toc 7"/>
    <w:basedOn w:val="1"/>
    <w:next w:val="1"/>
    <w:qFormat/>
    <w:uiPriority w:val="99"/>
    <w:pPr>
      <w:ind w:left="2520" w:leftChars="1200"/>
    </w:pPr>
  </w:style>
  <w:style w:type="paragraph" w:styleId="15">
    <w:name w:val="Body Text First Indent"/>
    <w:basedOn w:val="1"/>
    <w:link w:val="94"/>
    <w:qFormat/>
    <w:uiPriority w:val="99"/>
    <w:pPr>
      <w:spacing w:line="360" w:lineRule="auto"/>
      <w:ind w:firstLine="420"/>
    </w:pPr>
    <w:rPr>
      <w:rFonts w:ascii="宋体" w:hAnsi="宋体"/>
      <w:sz w:val="24"/>
    </w:rPr>
  </w:style>
  <w:style w:type="paragraph" w:styleId="16">
    <w:name w:val="List Number 2"/>
    <w:basedOn w:val="1"/>
    <w:qFormat/>
    <w:uiPriority w:val="99"/>
    <w:pPr>
      <w:numPr>
        <w:ilvl w:val="0"/>
        <w:numId w:val="1"/>
      </w:numPr>
      <w:tabs>
        <w:tab w:val="left" w:pos="780"/>
        <w:tab w:val="clear" w:pos="425"/>
      </w:tabs>
      <w:spacing w:line="360" w:lineRule="auto"/>
    </w:pPr>
    <w:rPr>
      <w:sz w:val="24"/>
    </w:rPr>
  </w:style>
  <w:style w:type="paragraph" w:styleId="17">
    <w:name w:val="List Bullet 4"/>
    <w:basedOn w:val="1"/>
    <w:qFormat/>
    <w:uiPriority w:val="99"/>
    <w:pPr>
      <w:widowControl/>
      <w:tabs>
        <w:tab w:val="left" w:pos="1134"/>
      </w:tabs>
      <w:adjustRightInd w:val="0"/>
      <w:snapToGrid w:val="0"/>
      <w:spacing w:before="120" w:line="280" w:lineRule="atLeast"/>
      <w:ind w:left="1418" w:hanging="284"/>
      <w:jc w:val="left"/>
    </w:pPr>
    <w:rPr>
      <w:rFonts w:ascii="宋体"/>
      <w:kern w:val="0"/>
      <w:sz w:val="22"/>
    </w:rPr>
  </w:style>
  <w:style w:type="paragraph" w:styleId="18">
    <w:name w:val="Normal Indent"/>
    <w:basedOn w:val="1"/>
    <w:qFormat/>
    <w:uiPriority w:val="99"/>
    <w:pPr>
      <w:adjustRightInd w:val="0"/>
      <w:snapToGrid w:val="0"/>
      <w:spacing w:line="360" w:lineRule="auto"/>
      <w:ind w:firstLine="420"/>
    </w:pPr>
    <w:rPr>
      <w:sz w:val="24"/>
    </w:rPr>
  </w:style>
  <w:style w:type="paragraph" w:styleId="19">
    <w:name w:val="caption"/>
    <w:basedOn w:val="1"/>
    <w:next w:val="1"/>
    <w:qFormat/>
    <w:uiPriority w:val="99"/>
    <w:pPr>
      <w:widowControl/>
      <w:tabs>
        <w:tab w:val="left" w:pos="1134"/>
      </w:tabs>
      <w:adjustRightInd w:val="0"/>
      <w:snapToGrid w:val="0"/>
      <w:spacing w:line="280" w:lineRule="atLeast"/>
      <w:jc w:val="left"/>
    </w:pPr>
    <w:rPr>
      <w:rFonts w:eastAsia="PMingLiU"/>
      <w:b/>
      <w:kern w:val="0"/>
      <w:sz w:val="24"/>
      <w:lang w:eastAsia="zh-TW"/>
    </w:rPr>
  </w:style>
  <w:style w:type="paragraph" w:styleId="20">
    <w:name w:val="Document Map"/>
    <w:basedOn w:val="1"/>
    <w:link w:val="77"/>
    <w:qFormat/>
    <w:uiPriority w:val="99"/>
    <w:pPr>
      <w:shd w:val="clear" w:color="auto" w:fill="000080"/>
    </w:pPr>
  </w:style>
  <w:style w:type="paragraph" w:styleId="21">
    <w:name w:val="toa heading"/>
    <w:basedOn w:val="1"/>
    <w:next w:val="1"/>
    <w:qFormat/>
    <w:uiPriority w:val="99"/>
    <w:pPr>
      <w:spacing w:before="120"/>
    </w:pPr>
    <w:rPr>
      <w:rFonts w:ascii="Arial" w:hAnsi="Arial"/>
      <w:sz w:val="24"/>
    </w:rPr>
  </w:style>
  <w:style w:type="paragraph" w:styleId="22">
    <w:name w:val="Body Text 3"/>
    <w:basedOn w:val="1"/>
    <w:link w:val="79"/>
    <w:qFormat/>
    <w:uiPriority w:val="99"/>
    <w:pPr>
      <w:adjustRightInd w:val="0"/>
      <w:snapToGrid w:val="0"/>
      <w:spacing w:after="120" w:line="360" w:lineRule="auto"/>
    </w:pPr>
    <w:rPr>
      <w:sz w:val="16"/>
    </w:rPr>
  </w:style>
  <w:style w:type="paragraph" w:styleId="23">
    <w:name w:val="List Bullet 3"/>
    <w:basedOn w:val="1"/>
    <w:qFormat/>
    <w:uiPriority w:val="99"/>
    <w:pPr>
      <w:numPr>
        <w:ilvl w:val="0"/>
        <w:numId w:val="2"/>
      </w:numPr>
      <w:adjustRightInd w:val="0"/>
      <w:snapToGrid w:val="0"/>
      <w:spacing w:line="360" w:lineRule="auto"/>
    </w:pPr>
    <w:rPr>
      <w:sz w:val="24"/>
    </w:rPr>
  </w:style>
  <w:style w:type="paragraph" w:styleId="24">
    <w:name w:val="Body Text"/>
    <w:basedOn w:val="1"/>
    <w:next w:val="1"/>
    <w:link w:val="80"/>
    <w:qFormat/>
    <w:uiPriority w:val="99"/>
    <w:rPr>
      <w:rFonts w:ascii="仿宋_GB2312" w:eastAsia="仿宋_GB2312"/>
      <w:sz w:val="32"/>
    </w:rPr>
  </w:style>
  <w:style w:type="paragraph" w:styleId="25">
    <w:name w:val="Body Text Indent"/>
    <w:basedOn w:val="1"/>
    <w:link w:val="81"/>
    <w:qFormat/>
    <w:uiPriority w:val="99"/>
    <w:pPr>
      <w:spacing w:line="700" w:lineRule="exact"/>
      <w:ind w:left="960"/>
    </w:pPr>
    <w:rPr>
      <w:sz w:val="44"/>
    </w:rPr>
  </w:style>
  <w:style w:type="paragraph" w:styleId="26">
    <w:name w:val="List Number 3"/>
    <w:basedOn w:val="1"/>
    <w:qFormat/>
    <w:uiPriority w:val="99"/>
    <w:pPr>
      <w:tabs>
        <w:tab w:val="left" w:pos="2120"/>
      </w:tabs>
      <w:adjustRightInd w:val="0"/>
      <w:snapToGrid w:val="0"/>
      <w:spacing w:line="360" w:lineRule="auto"/>
      <w:ind w:left="2120" w:hanging="720"/>
    </w:pPr>
    <w:rPr>
      <w:sz w:val="24"/>
    </w:rPr>
  </w:style>
  <w:style w:type="paragraph" w:styleId="27">
    <w:name w:val="List 2"/>
    <w:basedOn w:val="1"/>
    <w:qFormat/>
    <w:uiPriority w:val="99"/>
    <w:pPr>
      <w:adjustRightInd w:val="0"/>
      <w:snapToGrid w:val="0"/>
      <w:spacing w:line="360" w:lineRule="auto"/>
      <w:ind w:left="100" w:leftChars="200" w:hanging="200" w:hangingChars="200"/>
    </w:pPr>
    <w:rPr>
      <w:sz w:val="24"/>
    </w:rPr>
  </w:style>
  <w:style w:type="paragraph" w:styleId="28">
    <w:name w:val="List Continue"/>
    <w:basedOn w:val="1"/>
    <w:qFormat/>
    <w:uiPriority w:val="99"/>
    <w:pPr>
      <w:adjustRightInd w:val="0"/>
      <w:snapToGrid w:val="0"/>
      <w:spacing w:after="120" w:line="360" w:lineRule="auto"/>
      <w:ind w:left="420" w:leftChars="200"/>
    </w:pPr>
    <w:rPr>
      <w:sz w:val="24"/>
    </w:rPr>
  </w:style>
  <w:style w:type="paragraph" w:styleId="29">
    <w:name w:val="List Bullet 2"/>
    <w:basedOn w:val="1"/>
    <w:qFormat/>
    <w:uiPriority w:val="99"/>
    <w:pPr>
      <w:numPr>
        <w:ilvl w:val="0"/>
        <w:numId w:val="3"/>
      </w:numPr>
      <w:adjustRightInd w:val="0"/>
      <w:snapToGrid w:val="0"/>
      <w:spacing w:line="360" w:lineRule="auto"/>
    </w:pPr>
    <w:rPr>
      <w:sz w:val="24"/>
    </w:rPr>
  </w:style>
  <w:style w:type="paragraph" w:styleId="30">
    <w:name w:val="toc 5"/>
    <w:basedOn w:val="1"/>
    <w:next w:val="1"/>
    <w:qFormat/>
    <w:uiPriority w:val="99"/>
    <w:pPr>
      <w:ind w:left="1680" w:leftChars="800"/>
    </w:pPr>
  </w:style>
  <w:style w:type="paragraph" w:styleId="31">
    <w:name w:val="toc 3"/>
    <w:basedOn w:val="1"/>
    <w:next w:val="1"/>
    <w:qFormat/>
    <w:uiPriority w:val="99"/>
    <w:pPr>
      <w:ind w:left="840" w:leftChars="400"/>
    </w:pPr>
  </w:style>
  <w:style w:type="paragraph" w:styleId="32">
    <w:name w:val="Plain Text"/>
    <w:basedOn w:val="1"/>
    <w:link w:val="82"/>
    <w:qFormat/>
    <w:uiPriority w:val="99"/>
    <w:rPr>
      <w:rFonts w:ascii="宋体" w:hAnsi="Courier New"/>
      <w:sz w:val="21"/>
    </w:rPr>
  </w:style>
  <w:style w:type="paragraph" w:styleId="33">
    <w:name w:val="toc 8"/>
    <w:basedOn w:val="1"/>
    <w:next w:val="1"/>
    <w:qFormat/>
    <w:uiPriority w:val="99"/>
    <w:pPr>
      <w:ind w:left="2940" w:leftChars="1400"/>
    </w:pPr>
  </w:style>
  <w:style w:type="paragraph" w:styleId="34">
    <w:name w:val="Date"/>
    <w:basedOn w:val="1"/>
    <w:next w:val="1"/>
    <w:link w:val="83"/>
    <w:qFormat/>
    <w:uiPriority w:val="99"/>
  </w:style>
  <w:style w:type="paragraph" w:styleId="35">
    <w:name w:val="Body Text Indent 2"/>
    <w:basedOn w:val="1"/>
    <w:link w:val="84"/>
    <w:qFormat/>
    <w:uiPriority w:val="99"/>
    <w:pPr>
      <w:snapToGrid w:val="0"/>
      <w:spacing w:line="560" w:lineRule="atLeast"/>
      <w:ind w:firstLine="540"/>
    </w:pPr>
  </w:style>
  <w:style w:type="paragraph" w:styleId="36">
    <w:name w:val="Balloon Text"/>
    <w:basedOn w:val="1"/>
    <w:link w:val="85"/>
    <w:qFormat/>
    <w:uiPriority w:val="99"/>
    <w:rPr>
      <w:sz w:val="18"/>
    </w:rPr>
  </w:style>
  <w:style w:type="paragraph" w:styleId="37">
    <w:name w:val="footer"/>
    <w:basedOn w:val="1"/>
    <w:link w:val="86"/>
    <w:qFormat/>
    <w:uiPriority w:val="99"/>
    <w:pPr>
      <w:tabs>
        <w:tab w:val="center" w:pos="4153"/>
        <w:tab w:val="right" w:pos="8306"/>
      </w:tabs>
      <w:snapToGrid w:val="0"/>
      <w:jc w:val="left"/>
    </w:pPr>
    <w:rPr>
      <w:sz w:val="18"/>
    </w:rPr>
  </w:style>
  <w:style w:type="paragraph" w:styleId="38">
    <w:name w:val="Body Text First Indent 2"/>
    <w:basedOn w:val="25"/>
    <w:link w:val="95"/>
    <w:qFormat/>
    <w:uiPriority w:val="99"/>
    <w:pPr>
      <w:spacing w:after="120" w:line="240" w:lineRule="auto"/>
      <w:ind w:left="420" w:leftChars="200" w:firstLine="420" w:firstLineChars="200"/>
    </w:pPr>
  </w:style>
  <w:style w:type="paragraph" w:styleId="39">
    <w:name w:val="header"/>
    <w:basedOn w:val="1"/>
    <w:link w:val="87"/>
    <w:qFormat/>
    <w:uiPriority w:val="99"/>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99"/>
    <w:pPr>
      <w:spacing w:line="180" w:lineRule="auto"/>
      <w:jc w:val="center"/>
    </w:pPr>
    <w:rPr>
      <w:sz w:val="30"/>
    </w:rPr>
  </w:style>
  <w:style w:type="paragraph" w:styleId="41">
    <w:name w:val="List Continue 4"/>
    <w:basedOn w:val="1"/>
    <w:qFormat/>
    <w:uiPriority w:val="99"/>
    <w:pPr>
      <w:adjustRightInd w:val="0"/>
      <w:snapToGrid w:val="0"/>
      <w:spacing w:after="120" w:line="360" w:lineRule="auto"/>
      <w:ind w:left="1680" w:leftChars="800"/>
    </w:pPr>
    <w:rPr>
      <w:sz w:val="24"/>
    </w:rPr>
  </w:style>
  <w:style w:type="paragraph" w:styleId="42">
    <w:name w:val="toc 4"/>
    <w:basedOn w:val="1"/>
    <w:next w:val="1"/>
    <w:qFormat/>
    <w:uiPriority w:val="99"/>
    <w:pPr>
      <w:ind w:left="1260" w:leftChars="600"/>
    </w:pPr>
  </w:style>
  <w:style w:type="paragraph" w:styleId="43">
    <w:name w:val="footnote text"/>
    <w:basedOn w:val="1"/>
    <w:link w:val="88"/>
    <w:qFormat/>
    <w:uiPriority w:val="99"/>
    <w:pPr>
      <w:spacing w:line="360" w:lineRule="auto"/>
    </w:pPr>
    <w:rPr>
      <w:sz w:val="18"/>
    </w:rPr>
  </w:style>
  <w:style w:type="paragraph" w:styleId="44">
    <w:name w:val="toc 6"/>
    <w:basedOn w:val="1"/>
    <w:next w:val="1"/>
    <w:qFormat/>
    <w:uiPriority w:val="99"/>
    <w:pPr>
      <w:ind w:left="2100" w:leftChars="1000"/>
    </w:pPr>
  </w:style>
  <w:style w:type="paragraph" w:styleId="45">
    <w:name w:val="List 5"/>
    <w:basedOn w:val="1"/>
    <w:qFormat/>
    <w:uiPriority w:val="99"/>
    <w:pPr>
      <w:adjustRightInd w:val="0"/>
      <w:snapToGrid w:val="0"/>
      <w:spacing w:line="360" w:lineRule="auto"/>
      <w:ind w:left="100" w:leftChars="800" w:hanging="200" w:hangingChars="200"/>
    </w:pPr>
    <w:rPr>
      <w:sz w:val="24"/>
    </w:rPr>
  </w:style>
  <w:style w:type="paragraph" w:styleId="46">
    <w:name w:val="Body Text Indent 3"/>
    <w:basedOn w:val="1"/>
    <w:link w:val="89"/>
    <w:qFormat/>
    <w:uiPriority w:val="99"/>
    <w:pPr>
      <w:spacing w:line="360" w:lineRule="auto"/>
      <w:ind w:firstLine="632"/>
    </w:pPr>
    <w:rPr>
      <w:rFonts w:ascii="黑体" w:eastAsia="黑体"/>
    </w:rPr>
  </w:style>
  <w:style w:type="paragraph" w:styleId="47">
    <w:name w:val="table of figures"/>
    <w:basedOn w:val="1"/>
    <w:next w:val="1"/>
    <w:qFormat/>
    <w:uiPriority w:val="99"/>
    <w:pPr>
      <w:tabs>
        <w:tab w:val="right" w:leader="dot" w:pos="8640"/>
      </w:tabs>
      <w:spacing w:line="360" w:lineRule="auto"/>
      <w:ind w:left="400" w:hanging="400"/>
    </w:pPr>
    <w:rPr>
      <w:sz w:val="24"/>
    </w:rPr>
  </w:style>
  <w:style w:type="paragraph" w:styleId="48">
    <w:name w:val="toc 2"/>
    <w:basedOn w:val="1"/>
    <w:next w:val="1"/>
    <w:qFormat/>
    <w:uiPriority w:val="99"/>
    <w:pPr>
      <w:ind w:left="420" w:leftChars="200"/>
    </w:pPr>
  </w:style>
  <w:style w:type="paragraph" w:styleId="49">
    <w:name w:val="toc 9"/>
    <w:basedOn w:val="1"/>
    <w:next w:val="1"/>
    <w:qFormat/>
    <w:uiPriority w:val="99"/>
    <w:pPr>
      <w:ind w:left="3360" w:leftChars="1600"/>
    </w:pPr>
  </w:style>
  <w:style w:type="paragraph" w:styleId="50">
    <w:name w:val="Body Text 2"/>
    <w:basedOn w:val="1"/>
    <w:link w:val="90"/>
    <w:qFormat/>
    <w:uiPriority w:val="99"/>
    <w:pPr>
      <w:adjustRightInd w:val="0"/>
      <w:snapToGrid w:val="0"/>
      <w:spacing w:after="120" w:line="480" w:lineRule="auto"/>
    </w:pPr>
    <w:rPr>
      <w:sz w:val="24"/>
    </w:rPr>
  </w:style>
  <w:style w:type="paragraph" w:styleId="51">
    <w:name w:val="List 4"/>
    <w:basedOn w:val="1"/>
    <w:qFormat/>
    <w:uiPriority w:val="99"/>
    <w:pPr>
      <w:adjustRightInd w:val="0"/>
      <w:snapToGrid w:val="0"/>
      <w:spacing w:line="360" w:lineRule="auto"/>
      <w:ind w:left="100" w:leftChars="600" w:hanging="200" w:hangingChars="200"/>
    </w:pPr>
    <w:rPr>
      <w:sz w:val="24"/>
    </w:rPr>
  </w:style>
  <w:style w:type="paragraph" w:styleId="52">
    <w:name w:val="List Continue 2"/>
    <w:basedOn w:val="1"/>
    <w:qFormat/>
    <w:uiPriority w:val="99"/>
    <w:pPr>
      <w:adjustRightInd w:val="0"/>
      <w:snapToGrid w:val="0"/>
      <w:spacing w:after="120" w:line="360" w:lineRule="auto"/>
      <w:ind w:left="840" w:leftChars="400"/>
    </w:pPr>
    <w:rPr>
      <w:sz w:val="24"/>
    </w:rPr>
  </w:style>
  <w:style w:type="paragraph" w:styleId="53">
    <w:name w:val="Normal (Web)"/>
    <w:basedOn w:val="1"/>
    <w:qFormat/>
    <w:uiPriority w:val="99"/>
    <w:pPr>
      <w:widowControl/>
      <w:spacing w:before="100" w:beforeAutospacing="1" w:after="100" w:afterAutospacing="1"/>
      <w:jc w:val="left"/>
    </w:pPr>
    <w:rPr>
      <w:rFonts w:ascii="宋体" w:hAnsi="宋体"/>
      <w:kern w:val="0"/>
      <w:sz w:val="24"/>
    </w:rPr>
  </w:style>
  <w:style w:type="paragraph" w:styleId="54">
    <w:name w:val="List Continue 3"/>
    <w:basedOn w:val="1"/>
    <w:qFormat/>
    <w:uiPriority w:val="99"/>
    <w:pPr>
      <w:adjustRightInd w:val="0"/>
      <w:snapToGrid w:val="0"/>
      <w:spacing w:after="120" w:line="360" w:lineRule="auto"/>
      <w:ind w:left="1260" w:leftChars="600"/>
    </w:pPr>
    <w:rPr>
      <w:sz w:val="24"/>
    </w:rPr>
  </w:style>
  <w:style w:type="paragraph" w:styleId="55">
    <w:name w:val="index 1"/>
    <w:basedOn w:val="1"/>
    <w:next w:val="1"/>
    <w:qFormat/>
    <w:uiPriority w:val="99"/>
    <w:pPr>
      <w:adjustRightInd w:val="0"/>
      <w:spacing w:line="240" w:lineRule="atLeast"/>
      <w:textAlignment w:val="baseline"/>
    </w:pPr>
    <w:rPr>
      <w:rFonts w:ascii="宋体"/>
      <w:kern w:val="0"/>
      <w:sz w:val="21"/>
    </w:rPr>
  </w:style>
  <w:style w:type="paragraph" w:styleId="56">
    <w:name w:val="Title"/>
    <w:basedOn w:val="1"/>
    <w:link w:val="91"/>
    <w:qFormat/>
    <w:uiPriority w:val="99"/>
    <w:pPr>
      <w:widowControl/>
      <w:spacing w:after="240" w:line="360" w:lineRule="auto"/>
      <w:jc w:val="center"/>
    </w:pPr>
    <w:rPr>
      <w:rFonts w:ascii="Arial" w:hAnsi="Arial"/>
      <w:b/>
      <w:smallCaps/>
      <w:kern w:val="28"/>
      <w:sz w:val="36"/>
      <w:lang w:eastAsia="en-US"/>
    </w:rPr>
  </w:style>
  <w:style w:type="character" w:styleId="58">
    <w:name w:val="Strong"/>
    <w:basedOn w:val="57"/>
    <w:qFormat/>
    <w:uiPriority w:val="99"/>
    <w:rPr>
      <w:rFonts w:cs="Times New Roman"/>
      <w:b/>
    </w:rPr>
  </w:style>
  <w:style w:type="character" w:styleId="59">
    <w:name w:val="page number"/>
    <w:basedOn w:val="57"/>
    <w:qFormat/>
    <w:uiPriority w:val="99"/>
    <w:rPr>
      <w:rFonts w:cs="Times New Roman"/>
    </w:rPr>
  </w:style>
  <w:style w:type="character" w:styleId="60">
    <w:name w:val="FollowedHyperlink"/>
    <w:basedOn w:val="57"/>
    <w:qFormat/>
    <w:uiPriority w:val="99"/>
    <w:rPr>
      <w:rFonts w:cs="Times New Roman"/>
      <w:color w:val="333333"/>
      <w:u w:val="none"/>
    </w:rPr>
  </w:style>
  <w:style w:type="character" w:styleId="61">
    <w:name w:val="Emphasis"/>
    <w:basedOn w:val="57"/>
    <w:qFormat/>
    <w:uiPriority w:val="0"/>
    <w:rPr>
      <w:rFonts w:cs="Times New Roman"/>
      <w:i/>
    </w:rPr>
  </w:style>
  <w:style w:type="character" w:styleId="62">
    <w:name w:val="Hyperlink"/>
    <w:basedOn w:val="57"/>
    <w:qFormat/>
    <w:uiPriority w:val="99"/>
    <w:rPr>
      <w:rFonts w:cs="Times New Roman"/>
      <w:color w:val="333333"/>
      <w:u w:val="none"/>
    </w:rPr>
  </w:style>
  <w:style w:type="character" w:styleId="63">
    <w:name w:val="annotation reference"/>
    <w:basedOn w:val="57"/>
    <w:qFormat/>
    <w:uiPriority w:val="99"/>
    <w:rPr>
      <w:rFonts w:cs="Times New Roman"/>
      <w:sz w:val="21"/>
    </w:rPr>
  </w:style>
  <w:style w:type="character" w:styleId="64">
    <w:name w:val="footnote reference"/>
    <w:basedOn w:val="57"/>
    <w:qFormat/>
    <w:uiPriority w:val="99"/>
    <w:rPr>
      <w:rFonts w:cs="Times New Roman"/>
      <w:position w:val="6"/>
      <w:sz w:val="14"/>
      <w:vertAlign w:val="superscript"/>
    </w:rPr>
  </w:style>
  <w:style w:type="table" w:styleId="66">
    <w:name w:val="Table Grid"/>
    <w:basedOn w:val="65"/>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7">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8">
    <w:name w:val="标题 1 Char"/>
    <w:basedOn w:val="57"/>
    <w:link w:val="3"/>
    <w:qFormat/>
    <w:locked/>
    <w:uiPriority w:val="0"/>
    <w:rPr>
      <w:rFonts w:cs="Times New Roman"/>
      <w:b/>
      <w:bCs/>
      <w:kern w:val="44"/>
      <w:sz w:val="44"/>
      <w:szCs w:val="44"/>
    </w:rPr>
  </w:style>
  <w:style w:type="character" w:customStyle="1" w:styleId="69">
    <w:name w:val="标题 2 Char"/>
    <w:basedOn w:val="57"/>
    <w:link w:val="4"/>
    <w:qFormat/>
    <w:locked/>
    <w:uiPriority w:val="99"/>
    <w:rPr>
      <w:rFonts w:ascii="Arial" w:hAnsi="Arial" w:eastAsia="黑体" w:cs="Times New Roman"/>
      <w:b/>
      <w:kern w:val="2"/>
      <w:sz w:val="32"/>
    </w:rPr>
  </w:style>
  <w:style w:type="character" w:customStyle="1" w:styleId="70">
    <w:name w:val="标题 3 Char"/>
    <w:basedOn w:val="57"/>
    <w:link w:val="2"/>
    <w:qFormat/>
    <w:locked/>
    <w:uiPriority w:val="99"/>
    <w:rPr>
      <w:rFonts w:eastAsia="宋体" w:cs="Times New Roman"/>
      <w:b/>
      <w:kern w:val="2"/>
      <w:sz w:val="32"/>
      <w:lang w:val="en-US" w:eastAsia="zh-CN"/>
    </w:rPr>
  </w:style>
  <w:style w:type="character" w:customStyle="1" w:styleId="71">
    <w:name w:val="标题 4 Char"/>
    <w:basedOn w:val="57"/>
    <w:link w:val="5"/>
    <w:semiHidden/>
    <w:qFormat/>
    <w:locked/>
    <w:uiPriority w:val="99"/>
    <w:rPr>
      <w:rFonts w:ascii="Cambria" w:hAnsi="Cambria" w:eastAsia="宋体" w:cs="Times New Roman"/>
      <w:b/>
      <w:bCs/>
      <w:sz w:val="28"/>
      <w:szCs w:val="28"/>
    </w:rPr>
  </w:style>
  <w:style w:type="character" w:customStyle="1" w:styleId="72">
    <w:name w:val="标题 5 Char"/>
    <w:basedOn w:val="57"/>
    <w:link w:val="6"/>
    <w:semiHidden/>
    <w:qFormat/>
    <w:locked/>
    <w:uiPriority w:val="99"/>
    <w:rPr>
      <w:rFonts w:cs="Times New Roman"/>
      <w:b/>
      <w:bCs/>
      <w:sz w:val="28"/>
      <w:szCs w:val="28"/>
    </w:rPr>
  </w:style>
  <w:style w:type="character" w:customStyle="1" w:styleId="73">
    <w:name w:val="标题 6 Char"/>
    <w:basedOn w:val="57"/>
    <w:link w:val="7"/>
    <w:semiHidden/>
    <w:qFormat/>
    <w:locked/>
    <w:uiPriority w:val="99"/>
    <w:rPr>
      <w:rFonts w:ascii="Cambria" w:hAnsi="Cambria" w:eastAsia="宋体" w:cs="Times New Roman"/>
      <w:b/>
      <w:bCs/>
      <w:sz w:val="24"/>
      <w:szCs w:val="24"/>
    </w:rPr>
  </w:style>
  <w:style w:type="character" w:customStyle="1" w:styleId="74">
    <w:name w:val="标题 7 Char"/>
    <w:basedOn w:val="57"/>
    <w:link w:val="8"/>
    <w:semiHidden/>
    <w:qFormat/>
    <w:locked/>
    <w:uiPriority w:val="99"/>
    <w:rPr>
      <w:rFonts w:cs="Times New Roman"/>
      <w:b/>
      <w:bCs/>
      <w:sz w:val="24"/>
      <w:szCs w:val="24"/>
    </w:rPr>
  </w:style>
  <w:style w:type="character" w:customStyle="1" w:styleId="75">
    <w:name w:val="标题 8 Char"/>
    <w:basedOn w:val="57"/>
    <w:link w:val="9"/>
    <w:semiHidden/>
    <w:qFormat/>
    <w:locked/>
    <w:uiPriority w:val="99"/>
    <w:rPr>
      <w:rFonts w:ascii="Cambria" w:hAnsi="Cambria" w:eastAsia="宋体" w:cs="Times New Roman"/>
      <w:sz w:val="24"/>
      <w:szCs w:val="24"/>
    </w:rPr>
  </w:style>
  <w:style w:type="character" w:customStyle="1" w:styleId="76">
    <w:name w:val="标题 9 Char"/>
    <w:basedOn w:val="57"/>
    <w:link w:val="10"/>
    <w:semiHidden/>
    <w:qFormat/>
    <w:locked/>
    <w:uiPriority w:val="99"/>
    <w:rPr>
      <w:rFonts w:ascii="Cambria" w:hAnsi="Cambria" w:eastAsia="宋体" w:cs="Times New Roman"/>
      <w:sz w:val="21"/>
      <w:szCs w:val="21"/>
    </w:rPr>
  </w:style>
  <w:style w:type="character" w:customStyle="1" w:styleId="77">
    <w:name w:val="文档结构图 Char"/>
    <w:basedOn w:val="57"/>
    <w:link w:val="20"/>
    <w:semiHidden/>
    <w:qFormat/>
    <w:locked/>
    <w:uiPriority w:val="99"/>
    <w:rPr>
      <w:rFonts w:cs="Times New Roman"/>
      <w:sz w:val="2"/>
    </w:rPr>
  </w:style>
  <w:style w:type="character" w:customStyle="1" w:styleId="78">
    <w:name w:val="Comment Text Char"/>
    <w:basedOn w:val="57"/>
    <w:semiHidden/>
    <w:qFormat/>
    <w:locked/>
    <w:uiPriority w:val="99"/>
    <w:rPr>
      <w:rFonts w:ascii="Times New Roman" w:hAnsi="Times New Roman" w:cs="Times New Roman"/>
      <w:sz w:val="20"/>
    </w:rPr>
  </w:style>
  <w:style w:type="character" w:customStyle="1" w:styleId="79">
    <w:name w:val="正文文本 3 Char"/>
    <w:basedOn w:val="57"/>
    <w:link w:val="22"/>
    <w:semiHidden/>
    <w:qFormat/>
    <w:locked/>
    <w:uiPriority w:val="99"/>
    <w:rPr>
      <w:rFonts w:cs="Times New Roman"/>
      <w:sz w:val="16"/>
      <w:szCs w:val="16"/>
    </w:rPr>
  </w:style>
  <w:style w:type="character" w:customStyle="1" w:styleId="80">
    <w:name w:val="正文文本 Char"/>
    <w:basedOn w:val="57"/>
    <w:link w:val="24"/>
    <w:semiHidden/>
    <w:qFormat/>
    <w:locked/>
    <w:uiPriority w:val="99"/>
    <w:rPr>
      <w:rFonts w:cs="Times New Roman"/>
      <w:sz w:val="20"/>
      <w:szCs w:val="20"/>
    </w:rPr>
  </w:style>
  <w:style w:type="character" w:customStyle="1" w:styleId="81">
    <w:name w:val="正文文本缩进 Char"/>
    <w:basedOn w:val="57"/>
    <w:link w:val="25"/>
    <w:qFormat/>
    <w:locked/>
    <w:uiPriority w:val="99"/>
    <w:rPr>
      <w:rFonts w:cs="Times New Roman"/>
      <w:kern w:val="2"/>
      <w:sz w:val="44"/>
    </w:rPr>
  </w:style>
  <w:style w:type="character" w:customStyle="1" w:styleId="82">
    <w:name w:val="纯文本 Char"/>
    <w:basedOn w:val="57"/>
    <w:link w:val="32"/>
    <w:qFormat/>
    <w:locked/>
    <w:uiPriority w:val="99"/>
    <w:rPr>
      <w:rFonts w:ascii="宋体" w:hAnsi="Courier New" w:cs="Times New Roman"/>
      <w:kern w:val="2"/>
      <w:sz w:val="21"/>
    </w:rPr>
  </w:style>
  <w:style w:type="character" w:customStyle="1" w:styleId="83">
    <w:name w:val="日期 Char"/>
    <w:basedOn w:val="57"/>
    <w:link w:val="34"/>
    <w:qFormat/>
    <w:locked/>
    <w:uiPriority w:val="99"/>
    <w:rPr>
      <w:rFonts w:cs="Times New Roman"/>
      <w:kern w:val="2"/>
      <w:sz w:val="28"/>
    </w:rPr>
  </w:style>
  <w:style w:type="character" w:customStyle="1" w:styleId="84">
    <w:name w:val="正文文本缩进 2 Char"/>
    <w:basedOn w:val="57"/>
    <w:link w:val="35"/>
    <w:qFormat/>
    <w:locked/>
    <w:uiPriority w:val="99"/>
    <w:rPr>
      <w:rFonts w:cs="Times New Roman"/>
      <w:kern w:val="2"/>
      <w:sz w:val="28"/>
    </w:rPr>
  </w:style>
  <w:style w:type="character" w:customStyle="1" w:styleId="85">
    <w:name w:val="批注框文本 Char"/>
    <w:basedOn w:val="57"/>
    <w:link w:val="36"/>
    <w:semiHidden/>
    <w:qFormat/>
    <w:locked/>
    <w:uiPriority w:val="99"/>
    <w:rPr>
      <w:rFonts w:cs="Times New Roman"/>
      <w:sz w:val="2"/>
    </w:rPr>
  </w:style>
  <w:style w:type="character" w:customStyle="1" w:styleId="86">
    <w:name w:val="页脚 Char"/>
    <w:basedOn w:val="57"/>
    <w:link w:val="37"/>
    <w:qFormat/>
    <w:locked/>
    <w:uiPriority w:val="99"/>
    <w:rPr>
      <w:rFonts w:cs="Times New Roman"/>
      <w:kern w:val="2"/>
      <w:sz w:val="18"/>
    </w:rPr>
  </w:style>
  <w:style w:type="character" w:customStyle="1" w:styleId="87">
    <w:name w:val="页眉 Char"/>
    <w:basedOn w:val="57"/>
    <w:link w:val="39"/>
    <w:qFormat/>
    <w:locked/>
    <w:uiPriority w:val="99"/>
    <w:rPr>
      <w:rFonts w:cs="Times New Roman"/>
      <w:kern w:val="2"/>
      <w:sz w:val="18"/>
    </w:rPr>
  </w:style>
  <w:style w:type="character" w:customStyle="1" w:styleId="88">
    <w:name w:val="脚注文本 Char"/>
    <w:basedOn w:val="57"/>
    <w:link w:val="43"/>
    <w:qFormat/>
    <w:locked/>
    <w:uiPriority w:val="99"/>
    <w:rPr>
      <w:rFonts w:cs="Times New Roman"/>
      <w:kern w:val="2"/>
      <w:sz w:val="18"/>
    </w:rPr>
  </w:style>
  <w:style w:type="character" w:customStyle="1" w:styleId="89">
    <w:name w:val="正文文本缩进 3 Char"/>
    <w:basedOn w:val="57"/>
    <w:link w:val="46"/>
    <w:semiHidden/>
    <w:qFormat/>
    <w:locked/>
    <w:uiPriority w:val="99"/>
    <w:rPr>
      <w:rFonts w:cs="Times New Roman"/>
      <w:sz w:val="16"/>
      <w:szCs w:val="16"/>
    </w:rPr>
  </w:style>
  <w:style w:type="character" w:customStyle="1" w:styleId="90">
    <w:name w:val="正文文本 2 Char"/>
    <w:basedOn w:val="57"/>
    <w:link w:val="50"/>
    <w:semiHidden/>
    <w:qFormat/>
    <w:locked/>
    <w:uiPriority w:val="99"/>
    <w:rPr>
      <w:rFonts w:cs="Times New Roman"/>
      <w:sz w:val="20"/>
      <w:szCs w:val="20"/>
    </w:rPr>
  </w:style>
  <w:style w:type="character" w:customStyle="1" w:styleId="91">
    <w:name w:val="标题 Char"/>
    <w:basedOn w:val="57"/>
    <w:link w:val="56"/>
    <w:qFormat/>
    <w:locked/>
    <w:uiPriority w:val="99"/>
    <w:rPr>
      <w:rFonts w:ascii="Cambria" w:hAnsi="Cambria" w:cs="Times New Roman"/>
      <w:b/>
      <w:bCs/>
      <w:sz w:val="32"/>
      <w:szCs w:val="32"/>
    </w:rPr>
  </w:style>
  <w:style w:type="character" w:customStyle="1" w:styleId="92">
    <w:name w:val="批注主题 Char"/>
    <w:basedOn w:val="93"/>
    <w:link w:val="12"/>
    <w:qFormat/>
    <w:locked/>
    <w:uiPriority w:val="99"/>
    <w:rPr>
      <w:rFonts w:cs="Times New Roman"/>
      <w:sz w:val="24"/>
    </w:rPr>
  </w:style>
  <w:style w:type="character" w:customStyle="1" w:styleId="93">
    <w:name w:val="批注文字 Char"/>
    <w:link w:val="13"/>
    <w:qFormat/>
    <w:locked/>
    <w:uiPriority w:val="99"/>
    <w:rPr>
      <w:sz w:val="24"/>
    </w:rPr>
  </w:style>
  <w:style w:type="character" w:customStyle="1" w:styleId="94">
    <w:name w:val="正文首行缩进 Char"/>
    <w:basedOn w:val="80"/>
    <w:link w:val="15"/>
    <w:semiHidden/>
    <w:qFormat/>
    <w:locked/>
    <w:uiPriority w:val="99"/>
    <w:rPr>
      <w:rFonts w:cs="Times New Roman"/>
      <w:sz w:val="20"/>
      <w:szCs w:val="20"/>
    </w:rPr>
  </w:style>
  <w:style w:type="character" w:customStyle="1" w:styleId="95">
    <w:name w:val="正文首行缩进 2 Char"/>
    <w:basedOn w:val="81"/>
    <w:link w:val="38"/>
    <w:qFormat/>
    <w:locked/>
    <w:uiPriority w:val="99"/>
    <w:rPr>
      <w:rFonts w:cs="Times New Roman"/>
      <w:kern w:val="2"/>
      <w:sz w:val="44"/>
    </w:rPr>
  </w:style>
  <w:style w:type="character" w:customStyle="1" w:styleId="96">
    <w:name w:val="Char Char6"/>
    <w:qFormat/>
    <w:uiPriority w:val="99"/>
    <w:rPr>
      <w:rFonts w:ascii="仿宋_GB2312" w:eastAsia="仿宋_GB2312"/>
      <w:kern w:val="2"/>
      <w:sz w:val="32"/>
    </w:rPr>
  </w:style>
  <w:style w:type="character" w:customStyle="1" w:styleId="97">
    <w:name w:val="Char Char2"/>
    <w:qFormat/>
    <w:uiPriority w:val="99"/>
    <w:rPr>
      <w:rFonts w:eastAsia="宋体"/>
      <w:kern w:val="2"/>
      <w:sz w:val="18"/>
      <w:lang w:val="en-US" w:eastAsia="zh-CN"/>
    </w:rPr>
  </w:style>
  <w:style w:type="character" w:customStyle="1" w:styleId="98">
    <w:name w:val="Char Char"/>
    <w:qFormat/>
    <w:uiPriority w:val="99"/>
    <w:rPr>
      <w:rFonts w:ascii="宋体" w:hAnsi="宋体" w:eastAsia="宋体"/>
      <w:kern w:val="2"/>
      <w:sz w:val="24"/>
      <w:lang w:val="en-US" w:eastAsia="zh-CN"/>
    </w:rPr>
  </w:style>
  <w:style w:type="character" w:customStyle="1" w:styleId="99">
    <w:name w:val="Table Text Char"/>
    <w:qFormat/>
    <w:uiPriority w:val="99"/>
    <w:rPr>
      <w:rFonts w:ascii="Arial" w:hAnsi="Arial"/>
      <w:kern w:val="2"/>
      <w:sz w:val="18"/>
      <w:lang w:val="en-US" w:eastAsia="zh-CN"/>
    </w:rPr>
  </w:style>
  <w:style w:type="character" w:customStyle="1" w:styleId="100">
    <w:name w:val="标书正文:  0.74 厘米 Char1"/>
    <w:qFormat/>
    <w:uiPriority w:val="99"/>
    <w:rPr>
      <w:rFonts w:eastAsia="宋体"/>
      <w:kern w:val="2"/>
      <w:sz w:val="24"/>
      <w:lang w:val="en-US" w:eastAsia="zh-CN"/>
    </w:rPr>
  </w:style>
  <w:style w:type="character" w:customStyle="1" w:styleId="101">
    <w:name w:val="Char Char11"/>
    <w:qFormat/>
    <w:uiPriority w:val="99"/>
    <w:rPr>
      <w:rFonts w:ascii="宋体"/>
      <w:kern w:val="2"/>
      <w:sz w:val="28"/>
    </w:rPr>
  </w:style>
  <w:style w:type="character" w:customStyle="1" w:styleId="102">
    <w:name w:val="Char Char7"/>
    <w:qFormat/>
    <w:uiPriority w:val="99"/>
    <w:rPr>
      <w:rFonts w:ascii="宋体" w:hAnsi="宋体" w:eastAsia="宋体"/>
      <w:kern w:val="2"/>
      <w:sz w:val="28"/>
    </w:rPr>
  </w:style>
  <w:style w:type="character" w:customStyle="1" w:styleId="103">
    <w:name w:val="文字 Char"/>
    <w:qFormat/>
    <w:uiPriority w:val="99"/>
    <w:rPr>
      <w:rFonts w:ascii="宋体"/>
      <w:kern w:val="2"/>
      <w:sz w:val="28"/>
    </w:rPr>
  </w:style>
  <w:style w:type="character" w:customStyle="1" w:styleId="104">
    <w:name w:val="Char Char5"/>
    <w:qFormat/>
    <w:uiPriority w:val="99"/>
    <w:rPr>
      <w:rFonts w:ascii="Arial" w:hAnsi="Arial" w:eastAsia="宋体"/>
      <w:b/>
      <w:smallCaps/>
      <w:kern w:val="28"/>
      <w:sz w:val="36"/>
      <w:lang w:val="en-US" w:eastAsia="en-US"/>
    </w:rPr>
  </w:style>
  <w:style w:type="character" w:customStyle="1" w:styleId="105">
    <w:name w:val="font61"/>
    <w:qFormat/>
    <w:uiPriority w:val="99"/>
    <w:rPr>
      <w:rFonts w:ascii="微软雅黑" w:hAnsi="微软雅黑" w:eastAsia="微软雅黑"/>
      <w:color w:val="000000"/>
      <w:sz w:val="24"/>
      <w:u w:val="none"/>
    </w:rPr>
  </w:style>
  <w:style w:type="character" w:customStyle="1" w:styleId="106">
    <w:name w:val="title_emph1"/>
    <w:qFormat/>
    <w:uiPriority w:val="99"/>
    <w:rPr>
      <w:rFonts w:ascii="Arial" w:hAnsi="Arial"/>
      <w:b/>
      <w:sz w:val="20"/>
    </w:rPr>
  </w:style>
  <w:style w:type="character" w:customStyle="1" w:styleId="107">
    <w:name w:val="v151"/>
    <w:qFormat/>
    <w:uiPriority w:val="99"/>
    <w:rPr>
      <w:sz w:val="18"/>
    </w:rPr>
  </w:style>
  <w:style w:type="character" w:customStyle="1" w:styleId="108">
    <w:name w:val="font1"/>
    <w:qFormat/>
    <w:uiPriority w:val="99"/>
    <w:rPr>
      <w:color w:val="000000"/>
      <w:sz w:val="18"/>
    </w:rPr>
  </w:style>
  <w:style w:type="character" w:customStyle="1" w:styleId="109">
    <w:name w:val="Char Char Char Char Char Char Char Char Char"/>
    <w:qFormat/>
    <w:uiPriority w:val="99"/>
    <w:rPr>
      <w:rFonts w:ascii="宋体" w:hAnsi="宋体" w:eastAsia="宋体"/>
      <w:kern w:val="2"/>
      <w:sz w:val="24"/>
      <w:lang w:val="en-US" w:eastAsia="zh-CN"/>
    </w:rPr>
  </w:style>
  <w:style w:type="character" w:customStyle="1" w:styleId="110">
    <w:name w:val="Table Text Char Char Char Char"/>
    <w:link w:val="111"/>
    <w:qFormat/>
    <w:locked/>
    <w:uiPriority w:val="99"/>
    <w:rPr>
      <w:rFonts w:ascii="Arial" w:hAnsi="Arial"/>
      <w:kern w:val="2"/>
      <w:sz w:val="18"/>
      <w:lang w:val="en-US" w:eastAsia="zh-CN" w:bidi="ar-SA"/>
    </w:rPr>
  </w:style>
  <w:style w:type="paragraph" w:customStyle="1" w:styleId="111">
    <w:name w:val="Table Text"/>
    <w:link w:val="110"/>
    <w:qFormat/>
    <w:uiPriority w:val="99"/>
    <w:pPr>
      <w:snapToGrid w:val="0"/>
      <w:spacing w:before="80" w:after="80"/>
    </w:pPr>
    <w:rPr>
      <w:rFonts w:ascii="Arial" w:hAnsi="Arial" w:eastAsia="宋体" w:cs="Times New Roman"/>
      <w:kern w:val="2"/>
      <w:sz w:val="18"/>
      <w:lang w:val="en-US" w:eastAsia="zh-CN" w:bidi="ar-SA"/>
    </w:rPr>
  </w:style>
  <w:style w:type="character" w:customStyle="1" w:styleId="112">
    <w:name w:val="H2 Char"/>
    <w:qFormat/>
    <w:uiPriority w:val="99"/>
    <w:rPr>
      <w:rFonts w:ascii="Arial" w:hAnsi="Arial" w:eastAsia="宋体"/>
      <w:kern w:val="2"/>
      <w:sz w:val="28"/>
      <w:lang w:val="en-US" w:eastAsia="zh-CN"/>
    </w:rPr>
  </w:style>
  <w:style w:type="character" w:customStyle="1" w:styleId="113">
    <w:name w:val="top-det1"/>
    <w:qFormat/>
    <w:uiPriority w:val="99"/>
    <w:rPr>
      <w:b/>
      <w:color w:val="000000"/>
    </w:rPr>
  </w:style>
  <w:style w:type="character" w:customStyle="1" w:styleId="114">
    <w:name w:val="批注文字 字符"/>
    <w:qFormat/>
    <w:uiPriority w:val="99"/>
    <w:rPr>
      <w:sz w:val="24"/>
    </w:rPr>
  </w:style>
  <w:style w:type="character" w:customStyle="1" w:styleId="115">
    <w:name w:val="crowed11"/>
    <w:qFormat/>
    <w:uiPriority w:val="99"/>
    <w:rPr>
      <w:sz w:val="24"/>
    </w:rPr>
  </w:style>
  <w:style w:type="character" w:customStyle="1" w:styleId="116">
    <w:name w:val="Table Text Char1 Char"/>
    <w:qFormat/>
    <w:uiPriority w:val="99"/>
    <w:rPr>
      <w:rFonts w:ascii="Arial" w:hAnsi="Arial"/>
      <w:kern w:val="2"/>
      <w:sz w:val="18"/>
      <w:lang w:val="en-US" w:eastAsia="zh-CN"/>
    </w:rPr>
  </w:style>
  <w:style w:type="character" w:customStyle="1" w:styleId="117">
    <w:name w:val="标题 2 字符"/>
    <w:qFormat/>
    <w:uiPriority w:val="99"/>
    <w:rPr>
      <w:rFonts w:ascii="Arial" w:hAnsi="Arial" w:eastAsia="黑体"/>
      <w:b/>
      <w:kern w:val="2"/>
      <w:sz w:val="32"/>
    </w:rPr>
  </w:style>
  <w:style w:type="character" w:customStyle="1" w:styleId="118">
    <w:name w:val="Table Heading Char Char"/>
    <w:qFormat/>
    <w:uiPriority w:val="99"/>
    <w:rPr>
      <w:rFonts w:ascii="Arial" w:hAnsi="Arial" w:eastAsia="黑体"/>
      <w:kern w:val="2"/>
      <w:sz w:val="18"/>
      <w:lang w:val="en-US" w:eastAsia="zh-CN"/>
    </w:rPr>
  </w:style>
  <w:style w:type="character" w:customStyle="1" w:styleId="119">
    <w:name w:val="文字 Char Char"/>
    <w:link w:val="120"/>
    <w:qFormat/>
    <w:locked/>
    <w:uiPriority w:val="99"/>
    <w:rPr>
      <w:rFonts w:ascii="宋体"/>
      <w:kern w:val="2"/>
      <w:sz w:val="28"/>
    </w:rPr>
  </w:style>
  <w:style w:type="paragraph" w:customStyle="1" w:styleId="120">
    <w:name w:val="文字"/>
    <w:basedOn w:val="1"/>
    <w:link w:val="119"/>
    <w:qFormat/>
    <w:uiPriority w:val="99"/>
    <w:pPr>
      <w:tabs>
        <w:tab w:val="left" w:pos="8520"/>
      </w:tabs>
      <w:spacing w:line="312" w:lineRule="auto"/>
      <w:ind w:right="-210" w:firstLine="556"/>
    </w:pPr>
    <w:rPr>
      <w:rFonts w:ascii="宋体"/>
    </w:rPr>
  </w:style>
  <w:style w:type="character" w:customStyle="1" w:styleId="121">
    <w:name w:val="样式 宋体"/>
    <w:qFormat/>
    <w:uiPriority w:val="99"/>
    <w:rPr>
      <w:rFonts w:ascii="宋体" w:hAnsi="宋体" w:eastAsia="宋体"/>
      <w:sz w:val="28"/>
    </w:rPr>
  </w:style>
  <w:style w:type="character" w:customStyle="1" w:styleId="122">
    <w:name w:val="正文 + 三号 Char"/>
    <w:qFormat/>
    <w:uiPriority w:val="99"/>
    <w:rPr>
      <w:rFonts w:eastAsia="宋体"/>
      <w:kern w:val="2"/>
      <w:sz w:val="21"/>
      <w:lang w:val="en-US" w:eastAsia="zh-CN"/>
    </w:rPr>
  </w:style>
  <w:style w:type="character" w:customStyle="1" w:styleId="123">
    <w:name w:val="小 Char"/>
    <w:qFormat/>
    <w:uiPriority w:val="99"/>
    <w:rPr>
      <w:rFonts w:ascii="宋体" w:hAnsi="Courier New" w:eastAsia="宋体"/>
      <w:kern w:val="2"/>
      <w:sz w:val="21"/>
      <w:lang w:val="en-US" w:eastAsia="zh-CN"/>
    </w:rPr>
  </w:style>
  <w:style w:type="character" w:customStyle="1" w:styleId="124">
    <w:name w:val="标题 3 字符"/>
    <w:qFormat/>
    <w:uiPriority w:val="99"/>
    <w:rPr>
      <w:rFonts w:eastAsia="宋体"/>
      <w:b/>
      <w:kern w:val="2"/>
      <w:sz w:val="32"/>
      <w:lang w:val="en-US" w:eastAsia="zh-CN"/>
    </w:rPr>
  </w:style>
  <w:style w:type="character" w:customStyle="1" w:styleId="125">
    <w:name w:val="content-white1"/>
    <w:qFormat/>
    <w:uiPriority w:val="99"/>
    <w:rPr>
      <w:color w:val="auto"/>
      <w:sz w:val="18"/>
      <w:u w:val="none"/>
    </w:rPr>
  </w:style>
  <w:style w:type="character" w:customStyle="1" w:styleId="126">
    <w:name w:val="font31"/>
    <w:qFormat/>
    <w:uiPriority w:val="99"/>
    <w:rPr>
      <w:rFonts w:ascii="微软雅黑 Light" w:hAnsi="微软雅黑 Light" w:eastAsia="微软雅黑 Light"/>
      <w:color w:val="000000"/>
      <w:sz w:val="24"/>
      <w:u w:val="none"/>
    </w:rPr>
  </w:style>
  <w:style w:type="character" w:customStyle="1" w:styleId="127">
    <w:name w:val="Char Char4"/>
    <w:qFormat/>
    <w:uiPriority w:val="99"/>
    <w:rPr>
      <w:rFonts w:eastAsia="宋体"/>
      <w:b/>
      <w:kern w:val="2"/>
      <w:sz w:val="21"/>
      <w:lang w:val="en-US" w:eastAsia="zh-CN"/>
    </w:rPr>
  </w:style>
  <w:style w:type="character" w:customStyle="1" w:styleId="128">
    <w:name w:val="未命名11"/>
    <w:qFormat/>
    <w:uiPriority w:val="99"/>
    <w:rPr>
      <w:color w:val="77FFFF"/>
      <w:sz w:val="24"/>
    </w:rPr>
  </w:style>
  <w:style w:type="character" w:customStyle="1" w:styleId="129">
    <w:name w:val="font21"/>
    <w:qFormat/>
    <w:uiPriority w:val="99"/>
    <w:rPr>
      <w:rFonts w:ascii="Times New Roman" w:hAnsi="Times New Roman"/>
      <w:color w:val="000000"/>
      <w:sz w:val="24"/>
      <w:u w:val="none"/>
    </w:rPr>
  </w:style>
  <w:style w:type="character" w:customStyle="1" w:styleId="130">
    <w:name w:val="Char Char3"/>
    <w:qFormat/>
    <w:uiPriority w:val="99"/>
    <w:rPr>
      <w:rFonts w:eastAsia="宋体"/>
      <w:kern w:val="2"/>
      <w:sz w:val="18"/>
      <w:lang w:val="en-US" w:eastAsia="zh-CN"/>
    </w:rPr>
  </w:style>
  <w:style w:type="character" w:customStyle="1" w:styleId="131">
    <w:name w:val="Table Text Char1 Char Char"/>
    <w:qFormat/>
    <w:uiPriority w:val="99"/>
    <w:rPr>
      <w:rFonts w:ascii="Arial" w:hAnsi="Arial"/>
      <w:kern w:val="2"/>
      <w:sz w:val="18"/>
      <w:lang w:val="en-US" w:eastAsia="zh-CN"/>
    </w:rPr>
  </w:style>
  <w:style w:type="paragraph" w:customStyle="1" w:styleId="132">
    <w:name w:val="项目"/>
    <w:basedOn w:val="1"/>
    <w:qFormat/>
    <w:uiPriority w:val="99"/>
    <w:pPr>
      <w:tabs>
        <w:tab w:val="left" w:pos="1280"/>
      </w:tabs>
      <w:spacing w:before="120" w:after="120" w:line="360" w:lineRule="auto"/>
      <w:ind w:left="-7" w:firstLine="567"/>
      <w:jc w:val="left"/>
      <w:textAlignment w:val="baseline"/>
    </w:pPr>
    <w:rPr>
      <w:rFonts w:ascii="宋体"/>
      <w:kern w:val="0"/>
      <w:sz w:val="24"/>
    </w:rPr>
  </w:style>
  <w:style w:type="paragraph" w:customStyle="1" w:styleId="133">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134">
    <w:name w:val="Table Text Char Char Char"/>
    <w:qFormat/>
    <w:uiPriority w:val="99"/>
    <w:pPr>
      <w:snapToGrid w:val="0"/>
      <w:spacing w:before="80" w:after="80"/>
    </w:pPr>
    <w:rPr>
      <w:rFonts w:ascii="Arial" w:hAnsi="Arial" w:eastAsia="宋体" w:cs="Times New Roman"/>
      <w:kern w:val="2"/>
      <w:sz w:val="18"/>
      <w:lang w:val="en-US" w:eastAsia="zh-CN" w:bidi="ar-SA"/>
    </w:rPr>
  </w:style>
  <w:style w:type="paragraph" w:customStyle="1" w:styleId="135">
    <w:name w:val="内容标题"/>
    <w:basedOn w:val="20"/>
    <w:qFormat/>
    <w:uiPriority w:val="99"/>
    <w:rPr>
      <w:rFonts w:ascii="Tahoma" w:hAnsi="Tahoma"/>
      <w:sz w:val="24"/>
    </w:rPr>
  </w:style>
  <w:style w:type="paragraph" w:customStyle="1" w:styleId="136">
    <w:name w:val="Table Text Char Char"/>
    <w:qFormat/>
    <w:uiPriority w:val="99"/>
    <w:pPr>
      <w:snapToGrid w:val="0"/>
      <w:spacing w:before="80" w:after="80"/>
    </w:pPr>
    <w:rPr>
      <w:rFonts w:ascii="Arial" w:hAnsi="Arial" w:eastAsia="宋体" w:cs="Times New Roman"/>
      <w:kern w:val="2"/>
      <w:sz w:val="18"/>
      <w:lang w:val="en-US" w:eastAsia="zh-CN" w:bidi="ar-SA"/>
    </w:rPr>
  </w:style>
  <w:style w:type="paragraph" w:customStyle="1" w:styleId="137">
    <w:name w:val="content"/>
    <w:basedOn w:val="1"/>
    <w:qFormat/>
    <w:uiPriority w:val="99"/>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8">
    <w:name w:val="style1"/>
    <w:basedOn w:val="1"/>
    <w:qFormat/>
    <w:uiPriority w:val="99"/>
    <w:pPr>
      <w:widowControl/>
      <w:spacing w:before="100" w:beforeAutospacing="1" w:after="100" w:afterAutospacing="1"/>
      <w:jc w:val="left"/>
    </w:pPr>
    <w:rPr>
      <w:rFonts w:ascii="宋体" w:hAnsi="宋体"/>
      <w:kern w:val="0"/>
      <w:sz w:val="21"/>
    </w:rPr>
  </w:style>
  <w:style w:type="paragraph" w:customStyle="1" w:styleId="139">
    <w:name w:val="样式 宋体 五号 行距: 单倍行距"/>
    <w:basedOn w:val="1"/>
    <w:qFormat/>
    <w:uiPriority w:val="99"/>
    <w:pPr>
      <w:adjustRightInd w:val="0"/>
      <w:jc w:val="left"/>
    </w:pPr>
    <w:rPr>
      <w:rFonts w:ascii="宋体" w:hAnsi="宋体"/>
      <w:kern w:val="0"/>
      <w:sz w:val="21"/>
    </w:rPr>
  </w:style>
  <w:style w:type="paragraph" w:customStyle="1" w:styleId="140">
    <w:name w:val="正文表格"/>
    <w:basedOn w:val="1"/>
    <w:qFormat/>
    <w:uiPriority w:val="99"/>
    <w:pPr>
      <w:adjustRightInd w:val="0"/>
      <w:spacing w:before="40" w:after="40"/>
    </w:pPr>
    <w:rPr>
      <w:sz w:val="24"/>
    </w:rPr>
  </w:style>
  <w:style w:type="paragraph" w:customStyle="1" w:styleId="141">
    <w:name w:val="Char1 Char Char Char"/>
    <w:basedOn w:val="1"/>
    <w:qFormat/>
    <w:uiPriority w:val="99"/>
    <w:rPr>
      <w:rFonts w:ascii="Tahoma" w:hAnsi="Tahoma"/>
      <w:sz w:val="24"/>
    </w:rPr>
  </w:style>
  <w:style w:type="paragraph" w:customStyle="1" w:styleId="142">
    <w:name w:val="af"/>
    <w:basedOn w:val="1"/>
    <w:qFormat/>
    <w:uiPriority w:val="99"/>
    <w:pPr>
      <w:widowControl/>
      <w:spacing w:line="300" w:lineRule="atLeast"/>
      <w:jc w:val="left"/>
    </w:pPr>
    <w:rPr>
      <w:rFonts w:ascii="宋体" w:hAnsi="宋体"/>
      <w:kern w:val="0"/>
      <w:sz w:val="18"/>
    </w:rPr>
  </w:style>
  <w:style w:type="paragraph" w:customStyle="1" w:styleId="143">
    <w:name w:val="Title - Revision"/>
    <w:basedOn w:val="56"/>
    <w:qFormat/>
    <w:uiPriority w:val="99"/>
    <w:pPr>
      <w:spacing w:before="720"/>
    </w:pPr>
  </w:style>
  <w:style w:type="paragraph" w:customStyle="1" w:styleId="144">
    <w:name w:val="1.正文"/>
    <w:basedOn w:val="1"/>
    <w:qFormat/>
    <w:uiPriority w:val="99"/>
    <w:pPr>
      <w:spacing w:line="360" w:lineRule="auto"/>
      <w:ind w:left="540" w:leftChars="225" w:firstLine="540" w:firstLineChars="225"/>
    </w:pPr>
    <w:rPr>
      <w:sz w:val="24"/>
    </w:rPr>
  </w:style>
  <w:style w:type="paragraph" w:customStyle="1" w:styleId="145">
    <w:name w:val="Title - Date"/>
    <w:basedOn w:val="56"/>
    <w:next w:val="1"/>
    <w:qFormat/>
    <w:uiPriority w:val="99"/>
    <w:pPr>
      <w:spacing w:before="240" w:after="720"/>
    </w:pPr>
    <w:rPr>
      <w:sz w:val="28"/>
    </w:rPr>
  </w:style>
  <w:style w:type="paragraph" w:customStyle="1" w:styleId="146">
    <w:name w:val="00"/>
    <w:basedOn w:val="1"/>
    <w:qFormat/>
    <w:uiPriority w:val="99"/>
    <w:pPr>
      <w:autoSpaceDE w:val="0"/>
      <w:autoSpaceDN w:val="0"/>
      <w:adjustRightInd w:val="0"/>
      <w:jc w:val="left"/>
    </w:pPr>
    <w:rPr>
      <w:rFonts w:ascii="黑体" w:eastAsia="黑体"/>
      <w:b/>
      <w:kern w:val="0"/>
      <w:sz w:val="20"/>
    </w:rPr>
  </w:style>
  <w:style w:type="paragraph" w:customStyle="1" w:styleId="147">
    <w:name w:val="Item Step in Table"/>
    <w:qFormat/>
    <w:uiPriority w:val="99"/>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48">
    <w:name w:val="Char Char1"/>
    <w:basedOn w:val="1"/>
    <w:qFormat/>
    <w:uiPriority w:val="99"/>
    <w:pPr>
      <w:widowControl/>
      <w:spacing w:after="160" w:line="240" w:lineRule="exact"/>
      <w:jc w:val="left"/>
    </w:pPr>
    <w:rPr>
      <w:rFonts w:ascii="Verdana" w:hAnsi="Verdana"/>
      <w:kern w:val="0"/>
      <w:sz w:val="20"/>
      <w:lang w:eastAsia="en-US"/>
    </w:rPr>
  </w:style>
  <w:style w:type="paragraph" w:customStyle="1" w:styleId="149">
    <w:name w:val="Table Text Char1"/>
    <w:qFormat/>
    <w:uiPriority w:val="99"/>
    <w:pPr>
      <w:snapToGrid w:val="0"/>
      <w:spacing w:before="80" w:after="80"/>
    </w:pPr>
    <w:rPr>
      <w:rFonts w:ascii="Arial" w:hAnsi="Arial" w:eastAsia="宋体" w:cs="Times New Roman"/>
      <w:kern w:val="2"/>
      <w:sz w:val="18"/>
      <w:lang w:val="en-US" w:eastAsia="zh-CN" w:bidi="ar-SA"/>
    </w:rPr>
  </w:style>
  <w:style w:type="paragraph" w:customStyle="1" w:styleId="150">
    <w:name w:val="表号"/>
    <w:basedOn w:val="1"/>
    <w:qFormat/>
    <w:uiPriority w:val="99"/>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51">
    <w:name w:val="正文文本缩进 21"/>
    <w:basedOn w:val="1"/>
    <w:qFormat/>
    <w:uiPriority w:val="99"/>
    <w:pPr>
      <w:adjustRightInd w:val="0"/>
      <w:spacing w:before="120"/>
      <w:ind w:firstLine="420"/>
      <w:textAlignment w:val="baseline"/>
    </w:pPr>
    <w:rPr>
      <w:sz w:val="24"/>
    </w:rPr>
  </w:style>
  <w:style w:type="paragraph" w:customStyle="1" w:styleId="152">
    <w:name w:val="IN Step"/>
    <w:basedOn w:val="1"/>
    <w:qFormat/>
    <w:uiPriority w:val="99"/>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3">
    <w:name w:val="Char Char Char Char Char Char Char Char Char Char Char Char Char"/>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54">
    <w:name w:val="Item List"/>
    <w:qFormat/>
    <w:uiPriority w:val="99"/>
    <w:pPr>
      <w:numPr>
        <w:ilvl w:val="0"/>
        <w:numId w:val="6"/>
      </w:numPr>
      <w:spacing w:line="300" w:lineRule="auto"/>
      <w:jc w:val="both"/>
    </w:pPr>
    <w:rPr>
      <w:rFonts w:ascii="Arial" w:hAnsi="Arial" w:eastAsia="宋体" w:cs="Times New Roman"/>
      <w:sz w:val="21"/>
      <w:lang w:val="en-US" w:eastAsia="zh-CN" w:bidi="ar-SA"/>
    </w:rPr>
  </w:style>
  <w:style w:type="paragraph" w:customStyle="1" w:styleId="155">
    <w:name w:val="标准正文"/>
    <w:basedOn w:val="25"/>
    <w:qFormat/>
    <w:uiPriority w:val="99"/>
    <w:pPr>
      <w:spacing w:before="60" w:after="60" w:line="360" w:lineRule="auto"/>
      <w:ind w:left="0" w:firstLine="482"/>
    </w:pPr>
    <w:rPr>
      <w:rFonts w:ascii="Arial" w:hAnsi="Arial"/>
      <w:sz w:val="24"/>
    </w:rPr>
  </w:style>
  <w:style w:type="paragraph" w:customStyle="1" w:styleId="156">
    <w:name w:val="CSS1级正文 Char"/>
    <w:basedOn w:val="24"/>
    <w:qFormat/>
    <w:uiPriority w:val="99"/>
    <w:pPr>
      <w:adjustRightInd w:val="0"/>
      <w:snapToGrid w:val="0"/>
      <w:spacing w:line="360" w:lineRule="auto"/>
      <w:ind w:firstLine="480"/>
    </w:pPr>
    <w:rPr>
      <w:rFonts w:ascii="Times New Roman" w:eastAsia="宋体"/>
      <w:sz w:val="24"/>
    </w:rPr>
  </w:style>
  <w:style w:type="paragraph" w:customStyle="1" w:styleId="157">
    <w:name w:val="表头文本"/>
    <w:qFormat/>
    <w:uiPriority w:val="99"/>
    <w:pPr>
      <w:jc w:val="center"/>
    </w:pPr>
    <w:rPr>
      <w:rFonts w:ascii="Arial" w:hAnsi="Arial" w:eastAsia="宋体" w:cs="Times New Roman"/>
      <w:b/>
      <w:sz w:val="21"/>
      <w:lang w:val="en-US" w:eastAsia="zh-CN" w:bidi="ar-SA"/>
    </w:rPr>
  </w:style>
  <w:style w:type="paragraph" w:customStyle="1" w:styleId="158">
    <w:name w:val="图标"/>
    <w:basedOn w:val="1"/>
    <w:next w:val="1"/>
    <w:qFormat/>
    <w:uiPriority w:val="9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59">
    <w:name w:val="Char Char1 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60">
    <w:name w:val="操作步骤"/>
    <w:basedOn w:val="1"/>
    <w:qFormat/>
    <w:uiPriority w:val="99"/>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61">
    <w:name w:val="Char Char Char Char Char Char Char Char Char Char Char Char Char Char Char Char"/>
    <w:basedOn w:val="1"/>
    <w:qFormat/>
    <w:uiPriority w:val="99"/>
    <w:pPr>
      <w:tabs>
        <w:tab w:val="left" w:pos="360"/>
      </w:tabs>
    </w:pPr>
    <w:rPr>
      <w:sz w:val="24"/>
    </w:rPr>
  </w:style>
  <w:style w:type="paragraph" w:customStyle="1" w:styleId="162">
    <w:name w:val="样式 样式 首行缩进:  2 字符 + 首行缩进:  2 字符"/>
    <w:basedOn w:val="1"/>
    <w:qFormat/>
    <w:uiPriority w:val="99"/>
    <w:pPr>
      <w:numPr>
        <w:ilvl w:val="0"/>
        <w:numId w:val="8"/>
      </w:numPr>
      <w:tabs>
        <w:tab w:val="clear" w:pos="1230"/>
      </w:tabs>
      <w:spacing w:line="360" w:lineRule="auto"/>
      <w:ind w:firstLine="480" w:firstLineChars="200"/>
    </w:pPr>
    <w:rPr>
      <w:sz w:val="24"/>
    </w:rPr>
  </w:style>
  <w:style w:type="paragraph" w:customStyle="1" w:styleId="163">
    <w:name w:val="默认段落字体 Para Char Char Char Char Char Char Char Char Char1 Char Char Char Char"/>
    <w:basedOn w:val="1"/>
    <w:qFormat/>
    <w:uiPriority w:val="99"/>
    <w:rPr>
      <w:rFonts w:ascii="Tahoma" w:hAnsi="Tahoma"/>
      <w:sz w:val="24"/>
    </w:rPr>
  </w:style>
  <w:style w:type="paragraph" w:customStyle="1" w:styleId="164">
    <w:name w:val="表头样式"/>
    <w:basedOn w:val="1"/>
    <w:qFormat/>
    <w:uiPriority w:val="99"/>
    <w:pPr>
      <w:autoSpaceDE w:val="0"/>
      <w:autoSpaceDN w:val="0"/>
      <w:adjustRightInd w:val="0"/>
      <w:spacing w:line="360" w:lineRule="auto"/>
      <w:jc w:val="left"/>
    </w:pPr>
    <w:rPr>
      <w:b/>
      <w:kern w:val="0"/>
      <w:sz w:val="21"/>
    </w:rPr>
  </w:style>
  <w:style w:type="paragraph" w:customStyle="1" w:styleId="165">
    <w:name w:val="表格1"/>
    <w:basedOn w:val="1"/>
    <w:next w:val="1"/>
    <w:qFormat/>
    <w:uiPriority w:val="99"/>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6">
    <w:name w:val="Item Step"/>
    <w:qFormat/>
    <w:uiPriority w:val="99"/>
    <w:pPr>
      <w:tabs>
        <w:tab w:val="left" w:pos="1644"/>
      </w:tabs>
      <w:ind w:left="1644" w:hanging="510"/>
      <w:outlineLvl w:val="4"/>
    </w:pPr>
    <w:rPr>
      <w:rFonts w:ascii="Arial" w:hAnsi="Arial" w:eastAsia="宋体" w:cs="Times New Roman"/>
      <w:sz w:val="21"/>
      <w:lang w:val="en-US" w:eastAsia="zh-CN" w:bidi="ar-SA"/>
    </w:rPr>
  </w:style>
  <w:style w:type="paragraph" w:customStyle="1" w:styleId="167">
    <w:name w:val="表格内文字"/>
    <w:basedOn w:val="32"/>
    <w:qFormat/>
    <w:uiPriority w:val="99"/>
    <w:pPr>
      <w:adjustRightInd w:val="0"/>
    </w:pPr>
    <w:rPr>
      <w:color w:val="000000"/>
      <w:lang w:val="en-GB"/>
    </w:rPr>
  </w:style>
  <w:style w:type="paragraph" w:customStyle="1" w:styleId="168">
    <w:name w:val="默认段落字体 Para Char Char Char Char Char Char Char"/>
    <w:basedOn w:val="1"/>
    <w:qFormat/>
    <w:uiPriority w:val="99"/>
    <w:rPr>
      <w:rFonts w:ascii="Tahoma" w:hAnsi="Tahoma"/>
      <w:sz w:val="24"/>
    </w:rPr>
  </w:style>
  <w:style w:type="paragraph" w:customStyle="1" w:styleId="169">
    <w:name w:val="样式3"/>
    <w:basedOn w:val="3"/>
    <w:next w:val="3"/>
    <w:qFormat/>
    <w:uiPriority w:val="99"/>
    <w:pPr>
      <w:keepLines/>
      <w:adjustRightInd w:val="0"/>
      <w:spacing w:before="340" w:after="330" w:line="576" w:lineRule="auto"/>
    </w:pPr>
    <w:rPr>
      <w:rFonts w:ascii="Times New Roman" w:eastAsia="黑体"/>
      <w:b/>
      <w:kern w:val="44"/>
      <w:sz w:val="44"/>
    </w:rPr>
  </w:style>
  <w:style w:type="paragraph" w:customStyle="1" w:styleId="170">
    <w:name w:val="正文格式"/>
    <w:basedOn w:val="1"/>
    <w:qFormat/>
    <w:uiPriority w:val="99"/>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1">
    <w:name w:val="司法正文"/>
    <w:qFormat/>
    <w:uiPriority w:val="99"/>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72">
    <w:name w:val="附录2"/>
    <w:basedOn w:val="1"/>
    <w:next w:val="1"/>
    <w:qFormat/>
    <w:uiPriority w:val="99"/>
    <w:pPr>
      <w:tabs>
        <w:tab w:val="left" w:pos="420"/>
        <w:tab w:val="left" w:pos="624"/>
      </w:tabs>
      <w:ind w:left="420" w:hanging="420"/>
      <w:outlineLvl w:val="1"/>
    </w:pPr>
    <w:rPr>
      <w:rFonts w:ascii="黑体" w:hAnsi="黑体" w:eastAsia="黑体"/>
      <w:b/>
      <w:sz w:val="32"/>
    </w:rPr>
  </w:style>
  <w:style w:type="paragraph" w:customStyle="1" w:styleId="173">
    <w:name w:val="段落正文"/>
    <w:basedOn w:val="1"/>
    <w:qFormat/>
    <w:uiPriority w:val="99"/>
    <w:pPr>
      <w:spacing w:beforeLines="50" w:line="360" w:lineRule="auto"/>
      <w:ind w:firstLine="200" w:firstLineChars="200"/>
    </w:pPr>
    <w:rPr>
      <w:spacing w:val="2"/>
      <w:sz w:val="24"/>
    </w:rPr>
  </w:style>
  <w:style w:type="paragraph" w:customStyle="1" w:styleId="174">
    <w:name w:val="文章正文"/>
    <w:basedOn w:val="1"/>
    <w:qFormat/>
    <w:uiPriority w:val="99"/>
    <w:pPr>
      <w:ind w:firstLine="560" w:firstLineChars="200"/>
    </w:pPr>
    <w:rPr>
      <w:rFonts w:ascii="仿宋_GB2312" w:hAnsi="宋体" w:eastAsia="仿宋_GB2312"/>
      <w:color w:val="000000"/>
    </w:rPr>
  </w:style>
  <w:style w:type="paragraph" w:customStyle="1" w:styleId="175">
    <w:name w:val="Char"/>
    <w:basedOn w:val="1"/>
    <w:qFormat/>
    <w:uiPriority w:val="99"/>
    <w:pPr>
      <w:spacing w:line="240" w:lineRule="atLeast"/>
      <w:ind w:left="420" w:firstLine="420"/>
    </w:pPr>
    <w:rPr>
      <w:kern w:val="0"/>
      <w:sz w:val="21"/>
    </w:rPr>
  </w:style>
  <w:style w:type="paragraph" w:customStyle="1" w:styleId="176">
    <w:name w:val="列表项目"/>
    <w:basedOn w:val="1"/>
    <w:qFormat/>
    <w:uiPriority w:val="99"/>
    <w:pPr>
      <w:tabs>
        <w:tab w:val="left" w:pos="420"/>
      </w:tabs>
      <w:spacing w:line="288" w:lineRule="auto"/>
      <w:ind w:left="840" w:leftChars="200" w:hanging="420" w:hangingChars="200"/>
    </w:pPr>
    <w:rPr>
      <w:sz w:val="21"/>
    </w:rPr>
  </w:style>
  <w:style w:type="paragraph" w:customStyle="1" w:styleId="177">
    <w:name w:val="列出段落1"/>
    <w:next w:val="19"/>
    <w:qFormat/>
    <w:uiPriority w:val="99"/>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78">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79">
    <w:name w:val="正文4"/>
    <w:basedOn w:val="1"/>
    <w:qFormat/>
    <w:uiPriority w:val="99"/>
    <w:pPr>
      <w:tabs>
        <w:tab w:val="left" w:pos="1275"/>
      </w:tabs>
      <w:spacing w:before="60" w:after="60" w:line="360" w:lineRule="auto"/>
      <w:ind w:left="820" w:leftChars="400" w:hanging="705"/>
    </w:pPr>
    <w:rPr>
      <w:sz w:val="24"/>
    </w:rPr>
  </w:style>
  <w:style w:type="paragraph" w:customStyle="1" w:styleId="180">
    <w:name w:val="关键词"/>
    <w:basedOn w:val="1"/>
    <w:next w:val="1"/>
    <w:qFormat/>
    <w:uiPriority w:val="99"/>
    <w:pPr>
      <w:spacing w:line="360" w:lineRule="auto"/>
    </w:pPr>
    <w:rPr>
      <w:rFonts w:eastAsia="黑体"/>
      <w:sz w:val="20"/>
    </w:rPr>
  </w:style>
  <w:style w:type="paragraph" w:customStyle="1" w:styleId="181">
    <w:name w:val="可研正文"/>
    <w:basedOn w:val="24"/>
    <w:qFormat/>
    <w:uiPriority w:val="99"/>
    <w:pPr>
      <w:adjustRightInd w:val="0"/>
      <w:snapToGrid w:val="0"/>
      <w:spacing w:line="440" w:lineRule="exact"/>
      <w:ind w:firstLine="567"/>
    </w:pPr>
    <w:rPr>
      <w:sz w:val="28"/>
    </w:rPr>
  </w:style>
  <w:style w:type="paragraph" w:customStyle="1" w:styleId="182">
    <w:name w:val="标书正文:  0.74 厘米"/>
    <w:basedOn w:val="1"/>
    <w:qFormat/>
    <w:uiPriority w:val="99"/>
    <w:pPr>
      <w:snapToGrid w:val="0"/>
      <w:spacing w:line="360" w:lineRule="auto"/>
      <w:ind w:firstLine="420"/>
    </w:pPr>
    <w:rPr>
      <w:sz w:val="24"/>
    </w:rPr>
  </w:style>
  <w:style w:type="paragraph" w:customStyle="1" w:styleId="183">
    <w:name w:val="样式 标题 6第五层条 + 三号 段前: 0.5 行"/>
    <w:basedOn w:val="7"/>
    <w:qFormat/>
    <w:uiPriority w:val="99"/>
    <w:pPr>
      <w:widowControl/>
      <w:adjustRightInd/>
      <w:snapToGrid/>
      <w:spacing w:beforeLines="50"/>
      <w:jc w:val="left"/>
    </w:pPr>
    <w:rPr>
      <w:kern w:val="24"/>
      <w:sz w:val="28"/>
    </w:rPr>
  </w:style>
  <w:style w:type="paragraph" w:customStyle="1" w:styleId="184">
    <w:name w:val="1"/>
    <w:basedOn w:val="1"/>
    <w:next w:val="32"/>
    <w:qFormat/>
    <w:uiPriority w:val="99"/>
    <w:rPr>
      <w:rFonts w:ascii="宋体" w:hAnsi="Courier New"/>
      <w:sz w:val="21"/>
    </w:rPr>
  </w:style>
  <w:style w:type="paragraph" w:customStyle="1" w:styleId="185">
    <w:name w:val="没有缩进（为图形使用）"/>
    <w:basedOn w:val="1"/>
    <w:qFormat/>
    <w:uiPriority w:val="99"/>
    <w:pPr>
      <w:spacing w:before="120" w:after="120" w:line="360" w:lineRule="auto"/>
    </w:pPr>
    <w:rPr>
      <w:sz w:val="24"/>
    </w:rPr>
  </w:style>
  <w:style w:type="paragraph" w:customStyle="1" w:styleId="186">
    <w:name w:val="标题无"/>
    <w:basedOn w:val="1"/>
    <w:qFormat/>
    <w:uiPriority w:val="99"/>
    <w:pPr>
      <w:spacing w:line="360" w:lineRule="auto"/>
    </w:pPr>
    <w:rPr>
      <w:sz w:val="24"/>
    </w:rPr>
  </w:style>
  <w:style w:type="paragraph" w:customStyle="1" w:styleId="187">
    <w:name w:val="修订1"/>
    <w:qFormat/>
    <w:uiPriority w:val="99"/>
    <w:rPr>
      <w:rFonts w:ascii="Calibri" w:hAnsi="Calibri" w:eastAsia="宋体" w:cs="Times New Roman"/>
      <w:kern w:val="2"/>
      <w:sz w:val="21"/>
      <w:lang w:val="en-US" w:eastAsia="zh-CN" w:bidi="ar-SA"/>
    </w:rPr>
  </w:style>
  <w:style w:type="paragraph" w:customStyle="1" w:styleId="188">
    <w:name w:val="章标题"/>
    <w:next w:val="1"/>
    <w:qFormat/>
    <w:uiPriority w:val="99"/>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89">
    <w:name w:val="图例"/>
    <w:basedOn w:val="1"/>
    <w:qFormat/>
    <w:uiPriority w:val="99"/>
    <w:pPr>
      <w:spacing w:before="120" w:after="120" w:line="360" w:lineRule="auto"/>
      <w:jc w:val="center"/>
    </w:pPr>
    <w:rPr>
      <w:rFonts w:eastAsia="仿宋_GB2312"/>
      <w:b/>
      <w:sz w:val="24"/>
    </w:rPr>
  </w:style>
  <w:style w:type="paragraph" w:customStyle="1" w:styleId="190">
    <w:name w:val="Char Char14 Char Char"/>
    <w:basedOn w:val="1"/>
    <w:qFormat/>
    <w:uiPriority w:val="99"/>
    <w:rPr>
      <w:sz w:val="21"/>
      <w:szCs w:val="24"/>
    </w:rPr>
  </w:style>
  <w:style w:type="paragraph" w:customStyle="1" w:styleId="191">
    <w:name w:val="xl23"/>
    <w:basedOn w:val="1"/>
    <w:qFormat/>
    <w:uiPriority w:val="99"/>
    <w:pPr>
      <w:widowControl/>
      <w:spacing w:before="100" w:beforeAutospacing="1" w:after="100" w:afterAutospacing="1" w:line="360" w:lineRule="auto"/>
      <w:textAlignment w:val="top"/>
    </w:pPr>
    <w:rPr>
      <w:kern w:val="0"/>
      <w:sz w:val="24"/>
    </w:rPr>
  </w:style>
  <w:style w:type="paragraph" w:customStyle="1" w:styleId="192">
    <w:name w:val="Char1"/>
    <w:basedOn w:val="1"/>
    <w:qFormat/>
    <w:uiPriority w:val="99"/>
    <w:rPr>
      <w:sz w:val="21"/>
    </w:rPr>
  </w:style>
  <w:style w:type="paragraph" w:customStyle="1" w:styleId="193">
    <w:name w:val="正文1"/>
    <w:basedOn w:val="1"/>
    <w:qFormat/>
    <w:uiPriority w:val="99"/>
    <w:pPr>
      <w:spacing w:line="300" w:lineRule="auto"/>
      <w:ind w:firstLine="200" w:firstLineChars="200"/>
    </w:pPr>
    <w:rPr>
      <w:sz w:val="24"/>
    </w:rPr>
  </w:style>
  <w:style w:type="paragraph" w:customStyle="1" w:styleId="194">
    <w:name w:val="正文字缩2字"/>
    <w:basedOn w:val="1"/>
    <w:qFormat/>
    <w:uiPriority w:val="99"/>
    <w:pPr>
      <w:spacing w:before="60" w:after="60" w:line="360" w:lineRule="auto"/>
      <w:ind w:left="200" w:leftChars="200" w:firstLine="200" w:firstLineChars="200"/>
    </w:pPr>
    <w:rPr>
      <w:sz w:val="24"/>
    </w:rPr>
  </w:style>
  <w:style w:type="paragraph" w:customStyle="1" w:styleId="195">
    <w:name w:val="缺省文本"/>
    <w:basedOn w:val="1"/>
    <w:qFormat/>
    <w:uiPriority w:val="99"/>
    <w:pPr>
      <w:tabs>
        <w:tab w:val="left" w:pos="1260"/>
      </w:tabs>
      <w:autoSpaceDE w:val="0"/>
      <w:autoSpaceDN w:val="0"/>
      <w:adjustRightInd w:val="0"/>
      <w:spacing w:line="360" w:lineRule="auto"/>
      <w:jc w:val="left"/>
    </w:pPr>
    <w:rPr>
      <w:kern w:val="0"/>
      <w:sz w:val="24"/>
    </w:rPr>
  </w:style>
  <w:style w:type="paragraph" w:customStyle="1" w:styleId="196">
    <w:name w:val="Char Char Char"/>
    <w:basedOn w:val="1"/>
    <w:qFormat/>
    <w:uiPriority w:val="99"/>
    <w:rPr>
      <w:rFonts w:ascii="Tahoma" w:hAnsi="Tahoma"/>
      <w:sz w:val="24"/>
    </w:rPr>
  </w:style>
  <w:style w:type="paragraph" w:customStyle="1" w:styleId="197">
    <w:name w:val="正文文本 21"/>
    <w:basedOn w:val="1"/>
    <w:qFormat/>
    <w:uiPriority w:val="99"/>
    <w:pPr>
      <w:adjustRightInd w:val="0"/>
      <w:spacing w:before="120" w:line="360" w:lineRule="auto"/>
      <w:ind w:firstLine="480"/>
      <w:textAlignment w:val="baseline"/>
    </w:pPr>
    <w:rPr>
      <w:sz w:val="24"/>
    </w:rPr>
  </w:style>
  <w:style w:type="paragraph" w:customStyle="1" w:styleId="198">
    <w:name w:val="Char2 Char Char Char Char Char Char"/>
    <w:basedOn w:val="1"/>
    <w:qFormat/>
    <w:uiPriority w:val="99"/>
    <w:rPr>
      <w:rFonts w:ascii="仿宋_GB2312"/>
      <w:b/>
      <w:sz w:val="30"/>
    </w:rPr>
  </w:style>
  <w:style w:type="paragraph" w:customStyle="1" w:styleId="199">
    <w:name w:val="Char Char Char Char Char"/>
    <w:basedOn w:val="1"/>
    <w:qFormat/>
    <w:uiPriority w:val="99"/>
    <w:pPr>
      <w:tabs>
        <w:tab w:val="left" w:pos="425"/>
      </w:tabs>
      <w:ind w:left="1620" w:hanging="360"/>
    </w:pPr>
    <w:rPr>
      <w:rFonts w:ascii="Tahoma" w:hAnsi="Tahoma"/>
      <w:sz w:val="24"/>
    </w:rPr>
  </w:style>
  <w:style w:type="paragraph" w:customStyle="1" w:styleId="200">
    <w:name w:val="Char Char Char1 Char Char Char Char Char Char Char Char Char Char Char Char Char"/>
    <w:basedOn w:val="1"/>
    <w:qFormat/>
    <w:uiPriority w:val="99"/>
    <w:pPr>
      <w:widowControl/>
      <w:spacing w:after="160" w:line="240" w:lineRule="exact"/>
      <w:jc w:val="left"/>
    </w:pPr>
    <w:rPr>
      <w:rFonts w:ascii="Verdana" w:hAnsi="Verdana"/>
      <w:kern w:val="0"/>
      <w:sz w:val="18"/>
      <w:lang w:eastAsia="en-US"/>
    </w:rPr>
  </w:style>
  <w:style w:type="paragraph" w:customStyle="1" w:styleId="201">
    <w:name w:val="附录3"/>
    <w:basedOn w:val="1"/>
    <w:next w:val="1"/>
    <w:qFormat/>
    <w:uiPriority w:val="99"/>
    <w:pPr>
      <w:tabs>
        <w:tab w:val="left" w:pos="851"/>
      </w:tabs>
      <w:ind w:left="425" w:hanging="425"/>
      <w:outlineLvl w:val="2"/>
    </w:pPr>
    <w:rPr>
      <w:rFonts w:eastAsia="黑体"/>
      <w:b/>
      <w:sz w:val="32"/>
    </w:rPr>
  </w:style>
  <w:style w:type="paragraph" w:customStyle="1" w:styleId="202">
    <w:name w:val="二级条标题"/>
    <w:basedOn w:val="203"/>
    <w:next w:val="204"/>
    <w:qFormat/>
    <w:uiPriority w:val="99"/>
    <w:pPr>
      <w:ind w:left="840"/>
      <w:outlineLvl w:val="3"/>
    </w:pPr>
  </w:style>
  <w:style w:type="paragraph" w:customStyle="1" w:styleId="203">
    <w:name w:val="一级条标题"/>
    <w:basedOn w:val="188"/>
    <w:next w:val="204"/>
    <w:qFormat/>
    <w:uiPriority w:val="99"/>
    <w:pPr>
      <w:numPr>
        <w:numId w:val="0"/>
      </w:numPr>
      <w:spacing w:beforeLines="0" w:afterLines="0"/>
      <w:ind w:left="525"/>
      <w:outlineLvl w:val="2"/>
    </w:pPr>
    <w:rPr>
      <w:sz w:val="21"/>
    </w:rPr>
  </w:style>
  <w:style w:type="paragraph" w:customStyle="1" w:styleId="20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5">
    <w:name w:val="Char2"/>
    <w:basedOn w:val="1"/>
    <w:qFormat/>
    <w:uiPriority w:val="99"/>
    <w:pPr>
      <w:spacing w:line="240" w:lineRule="atLeast"/>
      <w:ind w:left="420" w:firstLine="420"/>
    </w:pPr>
    <w:rPr>
      <w:kern w:val="0"/>
      <w:sz w:val="21"/>
    </w:rPr>
  </w:style>
  <w:style w:type="paragraph" w:customStyle="1" w:styleId="206">
    <w:name w:val="样式 宋体 五号 两端对齐 行距: 单倍行距"/>
    <w:basedOn w:val="1"/>
    <w:qFormat/>
    <w:uiPriority w:val="99"/>
    <w:pPr>
      <w:adjustRightInd w:val="0"/>
      <w:textAlignment w:val="baseline"/>
    </w:pPr>
    <w:rPr>
      <w:rFonts w:ascii="宋体" w:hAnsi="宋体"/>
      <w:kern w:val="0"/>
      <w:sz w:val="21"/>
    </w:rPr>
  </w:style>
  <w:style w:type="paragraph" w:customStyle="1" w:styleId="207">
    <w:name w:val="文档正文 Char Char Char Char Char"/>
    <w:basedOn w:val="1"/>
    <w:qFormat/>
    <w:uiPriority w:val="99"/>
    <w:pPr>
      <w:adjustRightInd w:val="0"/>
      <w:spacing w:line="440" w:lineRule="exact"/>
      <w:ind w:firstLine="420"/>
      <w:textAlignment w:val="baseline"/>
    </w:pPr>
    <w:rPr>
      <w:rFonts w:ascii="Arial Narrow" w:hAnsi="Arial Narrow"/>
      <w:kern w:val="0"/>
      <w:sz w:val="24"/>
    </w:rPr>
  </w:style>
  <w:style w:type="paragraph" w:customStyle="1" w:styleId="208">
    <w:name w:val="段 Char"/>
    <w:qFormat/>
    <w:uiPriority w:val="99"/>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09">
    <w:name w:val="首行缩进 1"/>
    <w:basedOn w:val="1"/>
    <w:qFormat/>
    <w:uiPriority w:val="99"/>
    <w:pPr>
      <w:spacing w:after="120" w:line="360" w:lineRule="auto"/>
      <w:ind w:firstLine="200" w:firstLineChars="200"/>
    </w:pPr>
    <w:rPr>
      <w:sz w:val="24"/>
    </w:rPr>
  </w:style>
  <w:style w:type="paragraph" w:customStyle="1" w:styleId="210">
    <w:name w:val="文本1"/>
    <w:basedOn w:val="1"/>
    <w:qFormat/>
    <w:uiPriority w:val="99"/>
    <w:pPr>
      <w:adjustRightInd w:val="0"/>
      <w:spacing w:line="312" w:lineRule="atLeast"/>
      <w:jc w:val="center"/>
      <w:textAlignment w:val="baseline"/>
    </w:pPr>
    <w:rPr>
      <w:kern w:val="0"/>
      <w:sz w:val="18"/>
    </w:rPr>
  </w:style>
  <w:style w:type="paragraph" w:customStyle="1" w:styleId="211">
    <w:name w:val="样式 正文缩进正文（首行缩进两字）表正文正文非缩进特点标题4段1 + 首行缩进:  2 字符"/>
    <w:basedOn w:val="18"/>
    <w:qFormat/>
    <w:uiPriority w:val="99"/>
    <w:pPr>
      <w:ind w:firstLine="480" w:firstLineChars="200"/>
    </w:pPr>
  </w:style>
  <w:style w:type="paragraph" w:customStyle="1" w:styleId="212">
    <w:name w:val="表文字"/>
    <w:qFormat/>
    <w:uiPriority w:val="99"/>
    <w:rPr>
      <w:rFonts w:ascii="宋体" w:hAnsi="Times New Roman" w:eastAsia="宋体" w:cs="Times New Roman"/>
      <w:kern w:val="2"/>
      <w:lang w:val="en-US" w:eastAsia="zh-CN" w:bidi="ar-SA"/>
    </w:rPr>
  </w:style>
  <w:style w:type="paragraph" w:customStyle="1" w:styleId="213">
    <w:name w:val="IN Feature"/>
    <w:next w:val="152"/>
    <w:qFormat/>
    <w:uiPriority w:val="99"/>
    <w:pPr>
      <w:keepNext/>
      <w:keepLines/>
      <w:spacing w:before="240" w:after="240"/>
      <w:outlineLvl w:val="7"/>
    </w:pPr>
    <w:rPr>
      <w:rFonts w:ascii="Arial" w:hAnsi="Arial" w:eastAsia="黑体" w:cs="Times New Roman"/>
      <w:sz w:val="21"/>
      <w:lang w:val="en-US" w:eastAsia="zh-CN" w:bidi="ar-SA"/>
    </w:rPr>
  </w:style>
  <w:style w:type="paragraph" w:customStyle="1" w:styleId="214">
    <w:name w:val="样式1"/>
    <w:basedOn w:val="5"/>
    <w:qFormat/>
    <w:uiPriority w:val="99"/>
    <w:pPr>
      <w:tabs>
        <w:tab w:val="left" w:pos="720"/>
      </w:tabs>
      <w:spacing w:before="500" w:after="260" w:line="560" w:lineRule="atLeast"/>
      <w:ind w:left="420" w:hanging="420"/>
    </w:pPr>
  </w:style>
  <w:style w:type="paragraph" w:customStyle="1" w:styleId="215">
    <w:name w:val="样式 行距: 1.5 倍行距1"/>
    <w:basedOn w:val="1"/>
    <w:qFormat/>
    <w:uiPriority w:val="99"/>
    <w:pPr>
      <w:snapToGrid w:val="0"/>
    </w:pPr>
    <w:rPr>
      <w:sz w:val="21"/>
    </w:rPr>
  </w:style>
  <w:style w:type="paragraph" w:customStyle="1" w:styleId="216">
    <w:name w:val="Style Heading 3h3Heading 3 - oldLevel 3 HeadH3level_3PIM 3se..."/>
    <w:basedOn w:val="2"/>
    <w:qFormat/>
    <w:uiPriority w:val="99"/>
    <w:pPr>
      <w:tabs>
        <w:tab w:val="left" w:pos="709"/>
        <w:tab w:val="left" w:pos="1200"/>
        <w:tab w:val="left" w:pos="1620"/>
      </w:tabs>
      <w:ind w:left="1620" w:hanging="360"/>
    </w:pPr>
  </w:style>
  <w:style w:type="paragraph" w:customStyle="1" w:styleId="217">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18">
    <w:name w:val="样式2"/>
    <w:basedOn w:val="5"/>
    <w:qFormat/>
    <w:uiPriority w:val="99"/>
    <w:pPr>
      <w:numPr>
        <w:ilvl w:val="0"/>
        <w:numId w:val="9"/>
      </w:numPr>
      <w:spacing w:before="560" w:line="400" w:lineRule="exact"/>
      <w:jc w:val="center"/>
      <w:outlineLvl w:val="0"/>
    </w:pPr>
    <w:rPr>
      <w:b w:val="0"/>
      <w:sz w:val="44"/>
    </w:rPr>
  </w:style>
  <w:style w:type="paragraph" w:customStyle="1" w:styleId="219">
    <w:name w:val="附录4"/>
    <w:basedOn w:val="1"/>
    <w:next w:val="1"/>
    <w:qFormat/>
    <w:uiPriority w:val="99"/>
    <w:pPr>
      <w:widowControl/>
      <w:tabs>
        <w:tab w:val="left" w:pos="1134"/>
      </w:tabs>
      <w:spacing w:line="300" w:lineRule="auto"/>
      <w:ind w:left="1361" w:hanging="1361"/>
      <w:outlineLvl w:val="3"/>
    </w:pPr>
    <w:rPr>
      <w:rFonts w:ascii="Arial" w:hAnsi="Arial" w:eastAsia="黑体"/>
      <w:kern w:val="0"/>
    </w:rPr>
  </w:style>
  <w:style w:type="paragraph" w:customStyle="1" w:styleId="220">
    <w:name w:val="Char Char 字元 字元 字元 Char Char Char Char"/>
    <w:basedOn w:val="1"/>
    <w:qFormat/>
    <w:uiPriority w:val="99"/>
    <w:pPr>
      <w:adjustRightInd w:val="0"/>
      <w:spacing w:line="360" w:lineRule="auto"/>
    </w:pPr>
    <w:rPr>
      <w:kern w:val="0"/>
      <w:sz w:val="24"/>
    </w:rPr>
  </w:style>
  <w:style w:type="paragraph" w:customStyle="1" w:styleId="221">
    <w:name w:val="编号正文"/>
    <w:basedOn w:val="222"/>
    <w:qFormat/>
    <w:uiPriority w:val="99"/>
    <w:pPr>
      <w:snapToGrid/>
      <w:spacing w:line="360" w:lineRule="auto"/>
      <w:ind w:left="1407" w:hanging="1047"/>
      <w:jc w:val="left"/>
    </w:pPr>
    <w:rPr>
      <w:rFonts w:eastAsia="仿宋_GB2312"/>
    </w:rPr>
  </w:style>
  <w:style w:type="paragraph" w:customStyle="1" w:styleId="222">
    <w:name w:val="文档正文"/>
    <w:basedOn w:val="1"/>
    <w:qFormat/>
    <w:uiPriority w:val="99"/>
    <w:pPr>
      <w:adjustRightInd w:val="0"/>
      <w:snapToGrid w:val="0"/>
      <w:spacing w:line="440" w:lineRule="exact"/>
      <w:ind w:firstLine="567"/>
      <w:textAlignment w:val="baseline"/>
    </w:pPr>
    <w:rPr>
      <w:rFonts w:ascii="Arial Narrow" w:hAnsi="Arial Narrow"/>
      <w:kern w:val="0"/>
      <w:sz w:val="24"/>
    </w:rPr>
  </w:style>
  <w:style w:type="paragraph" w:customStyle="1" w:styleId="223">
    <w:name w:val="样式 标题 1章标题Heading 0Section HeadPIM 1H1h11st levell11H1..."/>
    <w:basedOn w:val="3"/>
    <w:qFormat/>
    <w:uiPriority w:val="99"/>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24">
    <w:name w:val="Char Char1 Char"/>
    <w:basedOn w:val="1"/>
    <w:qFormat/>
    <w:uiPriority w:val="99"/>
    <w:rPr>
      <w:rFonts w:ascii="Tahoma" w:hAnsi="Tahoma"/>
      <w:sz w:val="24"/>
      <w:szCs w:val="24"/>
    </w:rPr>
  </w:style>
  <w:style w:type="paragraph" w:customStyle="1" w:styleId="225">
    <w:name w:val="Char Char Char Char Char Char Char"/>
    <w:basedOn w:val="1"/>
    <w:qFormat/>
    <w:uiPriority w:val="99"/>
    <w:rPr>
      <w:rFonts w:ascii="Tahoma" w:hAnsi="Tahoma"/>
      <w:sz w:val="24"/>
    </w:rPr>
  </w:style>
  <w:style w:type="paragraph" w:customStyle="1" w:styleId="226">
    <w:name w:val="二级列表"/>
    <w:basedOn w:val="173"/>
    <w:next w:val="173"/>
    <w:qFormat/>
    <w:uiPriority w:val="99"/>
    <w:pPr>
      <w:tabs>
        <w:tab w:val="left" w:pos="2120"/>
      </w:tabs>
      <w:ind w:firstLine="0" w:firstLineChars="0"/>
    </w:pPr>
    <w:rPr>
      <w:b/>
    </w:rPr>
  </w:style>
  <w:style w:type="paragraph" w:customStyle="1" w:styleId="227">
    <w:name w:val="Note"/>
    <w:basedOn w:val="1"/>
    <w:qFormat/>
    <w:uiPriority w:val="99"/>
    <w:pPr>
      <w:pBdr>
        <w:top w:val="single" w:color="auto" w:sz="12" w:space="3"/>
        <w:bottom w:val="single" w:color="auto" w:sz="12" w:space="3"/>
      </w:pBdr>
      <w:spacing w:line="360" w:lineRule="auto"/>
    </w:pPr>
    <w:rPr>
      <w:sz w:val="24"/>
    </w:rPr>
  </w:style>
  <w:style w:type="paragraph" w:customStyle="1" w:styleId="228">
    <w:name w:val="样式 标题 1 + 居中 段前: 6 磅 段后: 6 磅 行距: 1.5 倍行距"/>
    <w:basedOn w:val="3"/>
    <w:qFormat/>
    <w:uiPriority w:val="99"/>
    <w:pPr>
      <w:keepLines/>
      <w:adjustRightInd w:val="0"/>
      <w:spacing w:before="120" w:after="120" w:line="360" w:lineRule="auto"/>
      <w:jc w:val="center"/>
    </w:pPr>
    <w:rPr>
      <w:rFonts w:ascii="Times New Roman"/>
      <w:b/>
      <w:kern w:val="44"/>
      <w:sz w:val="32"/>
    </w:rPr>
  </w:style>
  <w:style w:type="paragraph" w:customStyle="1" w:styleId="229">
    <w:name w:val="Figure Description"/>
    <w:next w:val="1"/>
    <w:qFormat/>
    <w:uiPriority w:val="99"/>
    <w:pPr>
      <w:snapToGrid w:val="0"/>
      <w:spacing w:before="80" w:after="320"/>
      <w:ind w:left="1134"/>
      <w:jc w:val="center"/>
    </w:pPr>
    <w:rPr>
      <w:rFonts w:ascii="Arial" w:hAnsi="Arial" w:eastAsia="黑体" w:cs="Times New Roman"/>
      <w:sz w:val="18"/>
      <w:lang w:val="en-US" w:eastAsia="zh-CN" w:bidi="ar-SA"/>
    </w:rPr>
  </w:style>
  <w:style w:type="paragraph" w:customStyle="1" w:styleId="230">
    <w:name w:val="表格文本"/>
    <w:qFormat/>
    <w:uiPriority w:val="99"/>
    <w:pPr>
      <w:tabs>
        <w:tab w:val="decimal" w:pos="0"/>
      </w:tabs>
    </w:pPr>
    <w:rPr>
      <w:rFonts w:ascii="Arial" w:hAnsi="Arial" w:eastAsia="宋体" w:cs="Times New Roman"/>
      <w:sz w:val="21"/>
      <w:lang w:val="en-US" w:eastAsia="zh-CN" w:bidi="ar-SA"/>
    </w:rPr>
  </w:style>
  <w:style w:type="paragraph" w:customStyle="1" w:styleId="231">
    <w:name w:val="_"/>
    <w:basedOn w:val="1"/>
    <w:qFormat/>
    <w:uiPriority w:val="99"/>
    <w:pPr>
      <w:adjustRightInd w:val="0"/>
      <w:spacing w:line="360" w:lineRule="auto"/>
      <w:ind w:left="480" w:firstLine="200" w:firstLineChars="200"/>
      <w:textAlignment w:val="baseline"/>
    </w:pPr>
    <w:rPr>
      <w:kern w:val="0"/>
      <w:sz w:val="24"/>
    </w:rPr>
  </w:style>
  <w:style w:type="paragraph" w:customStyle="1" w:styleId="232">
    <w:name w:val="AA Numbering"/>
    <w:basedOn w:val="1"/>
    <w:qFormat/>
    <w:uiPriority w:val="99"/>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3">
    <w:name w:val="样式 首行缩进:  0.74 厘米"/>
    <w:basedOn w:val="1"/>
    <w:qFormat/>
    <w:uiPriority w:val="99"/>
    <w:pPr>
      <w:spacing w:line="360" w:lineRule="auto"/>
      <w:ind w:firstLine="420"/>
    </w:pPr>
    <w:rPr>
      <w:sz w:val="24"/>
    </w:rPr>
  </w:style>
  <w:style w:type="paragraph" w:customStyle="1" w:styleId="234">
    <w:name w:val="标题2"/>
    <w:basedOn w:val="4"/>
    <w:qFormat/>
    <w:uiPriority w:val="99"/>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35">
    <w:name w:val="正文格式 Char"/>
    <w:basedOn w:val="1"/>
    <w:qFormat/>
    <w:uiPriority w:val="99"/>
    <w:pPr>
      <w:widowControl/>
      <w:adjustRightInd w:val="0"/>
      <w:spacing w:line="440" w:lineRule="atLeast"/>
      <w:ind w:firstLine="510"/>
      <w:textAlignment w:val="baseline"/>
    </w:pPr>
    <w:rPr>
      <w:kern w:val="0"/>
      <w:sz w:val="24"/>
    </w:rPr>
  </w:style>
  <w:style w:type="paragraph" w:customStyle="1" w:styleId="236">
    <w:name w:val="样式 仿宋_GB2312 首行缩进:  2 字符"/>
    <w:basedOn w:val="1"/>
    <w:qFormat/>
    <w:uiPriority w:val="99"/>
    <w:pPr>
      <w:spacing w:line="600" w:lineRule="exact"/>
      <w:ind w:firstLine="420" w:firstLineChars="150"/>
      <w:jc w:val="left"/>
    </w:pPr>
    <w:rPr>
      <w:rFonts w:ascii="仿宋_GB2312" w:hAnsi="Arial" w:eastAsia="仿宋_GB2312"/>
      <w:color w:val="000000"/>
      <w:kern w:val="0"/>
      <w:lang w:val="zh-CN"/>
    </w:rPr>
  </w:style>
  <w:style w:type="paragraph" w:customStyle="1" w:styleId="237">
    <w:name w:val="样式 样式 正文首行缩进 2 + 左  0 字符 + 首行缩进:  2.57 字符"/>
    <w:basedOn w:val="1"/>
    <w:next w:val="1"/>
    <w:qFormat/>
    <w:uiPriority w:val="99"/>
    <w:pPr>
      <w:adjustRightInd w:val="0"/>
      <w:snapToGrid w:val="0"/>
      <w:spacing w:after="120"/>
      <w:ind w:firstLine="540" w:firstLineChars="257"/>
    </w:pPr>
    <w:rPr>
      <w:sz w:val="21"/>
    </w:rPr>
  </w:style>
  <w:style w:type="paragraph" w:customStyle="1" w:styleId="238">
    <w:name w:val="简单回函地址"/>
    <w:basedOn w:val="1"/>
    <w:qFormat/>
    <w:uiPriority w:val="99"/>
    <w:pPr>
      <w:adjustRightInd w:val="0"/>
      <w:snapToGrid w:val="0"/>
      <w:spacing w:line="360" w:lineRule="auto"/>
    </w:pPr>
    <w:rPr>
      <w:sz w:val="24"/>
    </w:rPr>
  </w:style>
  <w:style w:type="paragraph" w:customStyle="1" w:styleId="239">
    <w:name w:val="正文 + 三号"/>
    <w:basedOn w:val="1"/>
    <w:qFormat/>
    <w:uiPriority w:val="99"/>
    <w:rPr>
      <w:sz w:val="21"/>
    </w:rPr>
  </w:style>
  <w:style w:type="paragraph" w:customStyle="1" w:styleId="240">
    <w:name w:val="小标题 1"/>
    <w:basedOn w:val="1"/>
    <w:qFormat/>
    <w:uiPriority w:val="99"/>
    <w:pPr>
      <w:autoSpaceDE w:val="0"/>
      <w:autoSpaceDN w:val="0"/>
      <w:adjustRightInd w:val="0"/>
      <w:spacing w:line="360" w:lineRule="atLeast"/>
    </w:pPr>
    <w:rPr>
      <w:rFonts w:ascii="文鼎粗黑" w:eastAsia="文鼎粗黑"/>
      <w:kern w:val="0"/>
      <w:sz w:val="22"/>
    </w:rPr>
  </w:style>
  <w:style w:type="paragraph" w:customStyle="1" w:styleId="241">
    <w:name w:val="样式1xz"/>
    <w:basedOn w:val="1"/>
    <w:qFormat/>
    <w:uiPriority w:val="99"/>
    <w:pPr>
      <w:tabs>
        <w:tab w:val="left" w:pos="1050"/>
        <w:tab w:val="right" w:leader="dot" w:pos="8296"/>
      </w:tabs>
    </w:pPr>
    <w:rPr>
      <w:caps/>
      <w:spacing w:val="20"/>
      <w:sz w:val="24"/>
    </w:rPr>
  </w:style>
  <w:style w:type="paragraph" w:customStyle="1" w:styleId="242">
    <w:name w:val="图片文字"/>
    <w:basedOn w:val="1"/>
    <w:qFormat/>
    <w:uiPriority w:val="99"/>
    <w:pPr>
      <w:spacing w:line="240" w:lineRule="atLeast"/>
      <w:jc w:val="center"/>
    </w:pPr>
    <w:rPr>
      <w:sz w:val="21"/>
    </w:rPr>
  </w:style>
  <w:style w:type="paragraph" w:customStyle="1" w:styleId="243">
    <w:name w:val="摘要"/>
    <w:basedOn w:val="1"/>
    <w:next w:val="4"/>
    <w:qFormat/>
    <w:uiPriority w:val="99"/>
    <w:pPr>
      <w:spacing w:line="360" w:lineRule="auto"/>
    </w:pPr>
    <w:rPr>
      <w:rFonts w:eastAsia="黑体"/>
      <w:sz w:val="20"/>
    </w:rPr>
  </w:style>
  <w:style w:type="paragraph" w:customStyle="1" w:styleId="244">
    <w:name w:val="样式 正文首行缩进 2 + 首行缩进:  2 字符"/>
    <w:basedOn w:val="1"/>
    <w:qFormat/>
    <w:uiPriority w:val="99"/>
    <w:pPr>
      <w:numPr>
        <w:ilvl w:val="0"/>
        <w:numId w:val="10"/>
      </w:numPr>
      <w:adjustRightInd w:val="0"/>
      <w:snapToGrid w:val="0"/>
      <w:spacing w:line="360" w:lineRule="auto"/>
    </w:pPr>
    <w:rPr>
      <w:rFonts w:ascii="Arial" w:hAnsi="Arial"/>
      <w:b/>
      <w:sz w:val="24"/>
    </w:rPr>
  </w:style>
  <w:style w:type="paragraph" w:customStyle="1" w:styleId="245">
    <w:name w:val="标题5"/>
    <w:basedOn w:val="1"/>
    <w:qFormat/>
    <w:uiPriority w:val="99"/>
    <w:pPr>
      <w:tabs>
        <w:tab w:val="left" w:pos="0"/>
      </w:tabs>
      <w:autoSpaceDE w:val="0"/>
      <w:autoSpaceDN w:val="0"/>
      <w:adjustRightInd w:val="0"/>
      <w:snapToGrid w:val="0"/>
      <w:spacing w:line="320" w:lineRule="atLeast"/>
    </w:pPr>
    <w:rPr>
      <w:rFonts w:ascii="宋体"/>
      <w:kern w:val="0"/>
      <w:sz w:val="21"/>
    </w:rPr>
  </w:style>
  <w:style w:type="paragraph" w:customStyle="1" w:styleId="246">
    <w:name w:val="Table Contents"/>
    <w:basedOn w:val="24"/>
    <w:qFormat/>
    <w:uiPriority w:val="99"/>
    <w:pPr>
      <w:suppressAutoHyphens/>
      <w:jc w:val="left"/>
    </w:pPr>
    <w:rPr>
      <w:rFonts w:ascii="Times New Roman" w:eastAsia="宋体"/>
      <w:kern w:val="0"/>
      <w:sz w:val="24"/>
    </w:rPr>
  </w:style>
  <w:style w:type="paragraph" w:customStyle="1" w:styleId="247">
    <w:name w:val="文档正文 Char Char Char Char"/>
    <w:basedOn w:val="1"/>
    <w:qFormat/>
    <w:uiPriority w:val="99"/>
    <w:pPr>
      <w:adjustRightInd w:val="0"/>
      <w:spacing w:line="440" w:lineRule="exact"/>
      <w:ind w:firstLine="420"/>
      <w:textAlignment w:val="baseline"/>
    </w:pPr>
    <w:rPr>
      <w:rFonts w:ascii="Arial Narrow" w:hAnsi="Arial Narrow"/>
      <w:kern w:val="0"/>
      <w:sz w:val="24"/>
    </w:rPr>
  </w:style>
  <w:style w:type="paragraph" w:customStyle="1" w:styleId="248">
    <w:name w:val="È¡ÀÊ¡ÎÄ¡À¾"/>
    <w:basedOn w:val="1"/>
    <w:qFormat/>
    <w:uiPriority w:val="99"/>
    <w:pPr>
      <w:widowControl/>
      <w:overflowPunct w:val="0"/>
      <w:autoSpaceDE w:val="0"/>
      <w:autoSpaceDN w:val="0"/>
      <w:adjustRightInd w:val="0"/>
      <w:jc w:val="left"/>
      <w:textAlignment w:val="baseline"/>
    </w:pPr>
    <w:rPr>
      <w:kern w:val="0"/>
      <w:sz w:val="24"/>
    </w:rPr>
  </w:style>
  <w:style w:type="paragraph" w:customStyle="1" w:styleId="249">
    <w:name w:val="Table Description"/>
    <w:next w:val="1"/>
    <w:qFormat/>
    <w:uiPriority w:val="99"/>
    <w:pPr>
      <w:keepNext/>
      <w:snapToGrid w:val="0"/>
      <w:spacing w:before="160" w:after="80"/>
      <w:ind w:left="1134"/>
      <w:jc w:val="center"/>
    </w:pPr>
    <w:rPr>
      <w:rFonts w:ascii="Arial" w:hAnsi="Arial" w:eastAsia="黑体" w:cs="Times New Roman"/>
      <w:sz w:val="18"/>
      <w:lang w:val="en-US" w:eastAsia="zh-CN" w:bidi="ar-SA"/>
    </w:rPr>
  </w:style>
  <w:style w:type="paragraph" w:customStyle="1" w:styleId="250">
    <w:name w:val="文本框样式1"/>
    <w:basedOn w:val="1"/>
    <w:qFormat/>
    <w:uiPriority w:val="99"/>
    <w:pPr>
      <w:adjustRightInd w:val="0"/>
      <w:snapToGrid w:val="0"/>
      <w:spacing w:before="60" w:line="180" w:lineRule="exact"/>
      <w:jc w:val="center"/>
    </w:pPr>
    <w:rPr>
      <w:sz w:val="21"/>
    </w:rPr>
  </w:style>
  <w:style w:type="paragraph" w:customStyle="1" w:styleId="251">
    <w:name w:val="Char Char Char Char Char Char Char1"/>
    <w:basedOn w:val="20"/>
    <w:qFormat/>
    <w:uiPriority w:val="99"/>
    <w:rPr>
      <w:rFonts w:ascii="宋体" w:hAnsi="Tahoma"/>
    </w:rPr>
  </w:style>
  <w:style w:type="paragraph" w:customStyle="1" w:styleId="252">
    <w:name w:val="Char Char Char Char"/>
    <w:basedOn w:val="1"/>
    <w:qFormat/>
    <w:uiPriority w:val="99"/>
    <w:pPr>
      <w:pageBreakBefore/>
      <w:widowControl/>
      <w:spacing w:after="160" w:line="240" w:lineRule="exact"/>
      <w:jc w:val="left"/>
    </w:pPr>
    <w:rPr>
      <w:rFonts w:ascii="Verdana" w:hAnsi="Verdana"/>
      <w:kern w:val="0"/>
      <w:sz w:val="20"/>
      <w:lang w:eastAsia="en-US"/>
    </w:rPr>
  </w:style>
  <w:style w:type="paragraph" w:customStyle="1" w:styleId="253">
    <w:name w:val="样式4"/>
    <w:basedOn w:val="5"/>
    <w:qFormat/>
    <w:uiPriority w:val="99"/>
    <w:pPr>
      <w:adjustRightInd w:val="0"/>
      <w:snapToGrid w:val="0"/>
    </w:pPr>
  </w:style>
  <w:style w:type="paragraph" w:customStyle="1" w:styleId="254">
    <w:name w:val="正文（首行不缩进）"/>
    <w:basedOn w:val="1"/>
    <w:qFormat/>
    <w:uiPriority w:val="99"/>
    <w:pPr>
      <w:autoSpaceDE w:val="0"/>
      <w:autoSpaceDN w:val="0"/>
      <w:adjustRightInd w:val="0"/>
      <w:spacing w:line="360" w:lineRule="auto"/>
      <w:jc w:val="left"/>
    </w:pPr>
    <w:rPr>
      <w:kern w:val="0"/>
      <w:sz w:val="21"/>
    </w:rPr>
  </w:style>
  <w:style w:type="paragraph" w:customStyle="1" w:styleId="255">
    <w:name w:val="Pull Quote"/>
    <w:basedOn w:val="1"/>
    <w:qFormat/>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56">
    <w:name w:val="xl40"/>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57">
    <w:name w:val="Char1 Char Char Char1"/>
    <w:basedOn w:val="1"/>
    <w:qFormat/>
    <w:uiPriority w:val="99"/>
    <w:rPr>
      <w:rFonts w:ascii="Tahoma" w:hAnsi="Tahoma"/>
      <w:sz w:val="30"/>
    </w:rPr>
  </w:style>
  <w:style w:type="paragraph" w:customStyle="1" w:styleId="258">
    <w:name w:val="彩色底纹1"/>
    <w:qFormat/>
    <w:uiPriority w:val="99"/>
    <w:rPr>
      <w:rFonts w:ascii="Times New Roman" w:hAnsi="Times New Roman" w:eastAsia="宋体" w:cs="Times New Roman"/>
      <w:kern w:val="2"/>
      <w:sz w:val="21"/>
      <w:lang w:val="en-US" w:eastAsia="zh-CN" w:bidi="ar-SA"/>
    </w:rPr>
  </w:style>
  <w:style w:type="paragraph" w:customStyle="1" w:styleId="259">
    <w:name w:val="Char Char Char Char Char Char1 Char"/>
    <w:basedOn w:val="1"/>
    <w:qFormat/>
    <w:uiPriority w:val="99"/>
    <w:pPr>
      <w:widowControl/>
      <w:spacing w:after="160" w:line="240" w:lineRule="exact"/>
      <w:jc w:val="left"/>
    </w:pPr>
    <w:rPr>
      <w:rFonts w:ascii="Verdana" w:hAnsi="Verdana"/>
      <w:kern w:val="0"/>
      <w:sz w:val="21"/>
      <w:lang w:eastAsia="en-US"/>
    </w:rPr>
  </w:style>
  <w:style w:type="paragraph" w:customStyle="1" w:styleId="260">
    <w:name w:val="附录1"/>
    <w:basedOn w:val="1"/>
    <w:next w:val="1"/>
    <w:qFormat/>
    <w:uiPriority w:val="99"/>
    <w:pPr>
      <w:tabs>
        <w:tab w:val="left" w:pos="1304"/>
      </w:tabs>
      <w:ind w:left="425" w:hanging="425"/>
      <w:outlineLvl w:val="0"/>
    </w:pPr>
    <w:rPr>
      <w:rFonts w:ascii="黑体" w:hAnsi="黑体" w:eastAsia="黑体"/>
      <w:b/>
      <w:sz w:val="44"/>
    </w:rPr>
  </w:style>
  <w:style w:type="paragraph" w:customStyle="1" w:styleId="261">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62">
    <w:name w:val="Table Heading"/>
    <w:qFormat/>
    <w:uiPriority w:val="99"/>
    <w:pPr>
      <w:keepNext/>
      <w:snapToGrid w:val="0"/>
      <w:spacing w:before="80" w:after="80"/>
      <w:jc w:val="center"/>
    </w:pPr>
    <w:rPr>
      <w:rFonts w:ascii="Arial" w:hAnsi="Arial" w:eastAsia="黑体" w:cs="Times New Roman"/>
      <w:sz w:val="18"/>
      <w:lang w:val="en-US" w:eastAsia="zh-CN" w:bidi="ar-SA"/>
    </w:rPr>
  </w:style>
  <w:style w:type="paragraph" w:customStyle="1" w:styleId="263">
    <w:name w:val="标题3——2"/>
    <w:basedOn w:val="2"/>
    <w:next w:val="15"/>
    <w:qFormat/>
    <w:uiPriority w:val="99"/>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64">
    <w:name w:val="首行缩进"/>
    <w:basedOn w:val="1"/>
    <w:qFormat/>
    <w:uiPriority w:val="99"/>
    <w:pPr>
      <w:numPr>
        <w:ilvl w:val="0"/>
        <w:numId w:val="11"/>
      </w:numPr>
      <w:spacing w:line="360" w:lineRule="auto"/>
    </w:pPr>
    <w:rPr>
      <w:rFonts w:eastAsia="仿宋_GB2312"/>
    </w:rPr>
  </w:style>
  <w:style w:type="paragraph" w:customStyle="1" w:styleId="265">
    <w:name w:val="bt"/>
    <w:basedOn w:val="1"/>
    <w:next w:val="24"/>
    <w:qFormat/>
    <w:uiPriority w:val="99"/>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styleId="266">
    <w:name w:val="List Paragraph"/>
    <w:basedOn w:val="1"/>
    <w:qFormat/>
    <w:uiPriority w:val="34"/>
    <w:pPr>
      <w:ind w:firstLine="420" w:firstLineChars="200"/>
    </w:pPr>
  </w:style>
  <w:style w:type="paragraph" w:customStyle="1" w:styleId="267">
    <w:name w:val="身份证明授权委托投标函等行距"/>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26</Pages>
  <Words>8840</Words>
  <Characters>9204</Characters>
  <Lines>79</Lines>
  <Paragraphs>22</Paragraphs>
  <TotalTime>196</TotalTime>
  <ScaleCrop>false</ScaleCrop>
  <LinksUpToDate>false</LinksUpToDate>
  <CharactersWithSpaces>9928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2022-09-09T04:32:00Z</dcterms:created>
  <dc:creator>罗成</dc:creator>
  <cp:lastModifiedBy>吕玉玲</cp:lastModifiedBy>
  <cp:lastPrinted>2022-07-04T03:14:00Z</cp:lastPrinted>
  <dcterms:modified xsi:type="dcterms:W3CDTF">2022-10-08T05:46:43Z</dcterms:modified>
  <dc:title>竞争性谈判文件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13E6B1CD291C4510A9B4D7A006EBD84A</vt:lpwstr>
  </property>
</Properties>
</file>