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4" w:lineRule="exact"/>
        <w:jc w:val="left"/>
        <w:rPr>
          <w:rFonts w:hint="eastAsia" w:eastAsia="方正仿宋_GBK"/>
          <w:kern w:val="0"/>
          <w:sz w:val="33"/>
          <w:szCs w:val="33"/>
          <w:lang w:val="zh-CN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回龙坝镇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eastAsia="zh-CN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年度安全生产监督检查计划表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left"/>
        <w:textAlignment w:val="auto"/>
        <w:outlineLvl w:val="9"/>
        <w:rPr>
          <w:rFonts w:hint="eastAsia" w:eastAsia="方正仿宋_GBK"/>
          <w:kern w:val="0"/>
          <w:sz w:val="33"/>
          <w:szCs w:val="33"/>
          <w:lang w:val="zh-CN"/>
        </w:rPr>
      </w:pPr>
    </w:p>
    <w:tbl>
      <w:tblPr>
        <w:tblStyle w:val="17"/>
        <w:tblW w:w="13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"/>
        <w:gridCol w:w="1242"/>
        <w:gridCol w:w="207"/>
        <w:gridCol w:w="4"/>
        <w:gridCol w:w="2629"/>
        <w:gridCol w:w="45"/>
        <w:gridCol w:w="304"/>
        <w:gridCol w:w="589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35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科室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pacing w:val="-2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pacing w:val="-2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姚力莉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重庆禾芮卓机械有限公司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、重庆新永涵机械有限公司、刘祖君废棉纱加工厂、重庆渝杉织布厂、重庆卓雪制冷有限公司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烟花爆竹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烟花爆竹打非治违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二楼会议室、大厅会议室：会议室家具有无损坏、设备运行是否正常、电路是否安全。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征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危房及地质灾害隐患点位随机抽查。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吕玉玲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医疗机构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回龙坝镇卫生院及辖区卫生所（随机抽选）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阳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重庆铁富食品有限公司、重庆乐奇机械有限公司、重庆市沙坪坝区双和棉织厂、重庆昌融顺科技有限公司、重庆合磊兴建材有限公司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西溪桥村劝导站、四龙村劝导站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重庆渝佳升餐饮管理有限责任公司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、重庆市扬子江纺织有限公司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  <w:t>黄娅蓝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好孩子幼儿园、聚龙城幼儿园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等学校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、韵梦培训机构、皇加培训机构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平安办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园林绿化安全：场镇领域行道树病虫害、修剪情况、排查绿地附属设施是否完好、绿化区域是否暴露垃圾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6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沼气安全、农委下达在建项目安全排查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农服中心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35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姚力莉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才阳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重庆为蓝而来再生资源有限公司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、重庆君织都印染有限公司、重庆益帆织造有限公司、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沙坪坝区启友机械厂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、重庆永利摩托配件有限公司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应急办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烟花爆竹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烟花爆竹打非治违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辖区森林防火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yellow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陈安素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镇机关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门面（龙海路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55-2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、文服中心（广播楼）：用电、用气、用水是否安全、房屋结构是否有损坏、是否存在其他安全隐患。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征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建筑工地随机抽查。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托育机构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好孩子幼儿园、回龙坝幼儿园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重庆信来机械有限公司、重庆市成伟织造厂、重庆市沙坪坝区佳惠织布厂、重庆聚智机械制造有限公司、重庆彩多多纺织厂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道路交通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回龙坝村劝导站、青龙庙村劝导站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成都市亿和物业管理有限公司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、重庆永常新汽车零部件有限公司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  <w:t>黄娅蓝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航缘网吧、酷浪KTV等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文娱场所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桓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城市照明设施：场镇路灯、电线电缆设施是否完好、漏电、电杆是否倾斜等情况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7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26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沼气安全、各类农业机械、农委下达在建项目安全排查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农服中心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35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zh-CN"/>
              </w:rPr>
              <w:t>姚力莉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才阳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扬子江浆纱厂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、重庆合磊兴建材有限公司、重庆顾丰机械有限公司、重庆缙达欣机电有限公司、重庆篷盛机械制造有限公司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辖区森林防火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陈安素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公车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公车：检查公车使用安全、车辆自身情况、维修情况等。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罗征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征地区域随机抽查。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吕玉玲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敬老院、养老服务站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回龙坝镇敬老院和聚龙城社区养老服务站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阳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成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重庆尊然食品有限公司、重庆市沙坪坝区宏亮织布厂、重庆宙达机器人科技有限公司、重庆馨语棉织厂、沙坪坝区启友机械厂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大桥村劝导站、大水沟村劝导站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特种设备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重庆金麟物业管理有限公司（五云佳苑小区）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、重庆融创物业管理有限公司第一分公司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zh-CN"/>
              </w:rPr>
              <w:t>黄娅蓝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回龙古桥、兴隆场寨门、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聚龙广场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桓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城市运行安全：市政道路机动车乱停、U型杆、生命通道、渣车运行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8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各类农业机械、水利设施、农委下达在建项目安全排查</w:t>
            </w:r>
          </w:p>
        </w:tc>
        <w:tc>
          <w:tcPr>
            <w:tcW w:w="19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农服中心</w:t>
            </w:r>
          </w:p>
        </w:tc>
      </w:tr>
    </w:tbl>
    <w:p>
      <w:pPr>
        <w:snapToGrid w:val="0"/>
        <w:spacing w:line="594" w:lineRule="exact"/>
        <w:ind w:right="640"/>
        <w:rPr>
          <w:rFonts w:hint="eastAsia" w:ascii="方正仿宋_GBK" w:hAnsi="方正仿宋_GBK" w:eastAsia="方正仿宋_GBK" w:cs="方正仿宋_GBK"/>
          <w:color w:val="121212"/>
          <w:sz w:val="28"/>
          <w:szCs w:val="28"/>
        </w:rPr>
      </w:pPr>
    </w:p>
    <w:p>
      <w:pPr>
        <w:pStyle w:val="5"/>
        <w:rPr>
          <w:rFonts w:hint="eastAsia"/>
        </w:rPr>
      </w:pPr>
    </w:p>
    <w:tbl>
      <w:tblPr>
        <w:tblStyle w:val="17"/>
        <w:tblW w:w="13455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85"/>
        <w:gridCol w:w="3090"/>
        <w:gridCol w:w="57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9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姚力莉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重庆新桥华福铝业有限公司、重庆龙城山五金配件有限公司、重庆润韬新材料有限公司、重庆雄氏佳机械制造有限公司、沙坪坝区雄峰织布厂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清明节期间森林防火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门面（龙海路39-1、龙海路39-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）：用电、用气、用水是否安全、房屋结构是否有损坏、是否存在其他安全隐患。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罗征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危房及地质灾害隐患点位随机抽查。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  <w:t>吕玉玲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独居老人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独居老人2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人（随机抽选）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重庆新桥华福铝业有限公司、重庆市沙坪坝区洪进织布厂、重庆市沙坪坝区红景秀纺织厂、重庆振华制动器有限公司、沙坪坝诚可建材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五云山村劝导站、回龙坝社区劝导站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重庆紫荆物业服务有限公司、重庆传化公路港物流有限公司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好孩子幼儿园、聚龙城幼儿园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等学校、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韵梦培训机构、皇加培训机构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环卫设施安全：垃圾四分类点分类情况、垃圾转运场（站）收运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情况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、农村垃圾运转箱清运情况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</w:trPr>
        <w:tc>
          <w:tcPr>
            <w:tcW w:w="9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各类农业机械、水利设施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tbl>
      <w:tblPr>
        <w:tblStyle w:val="17"/>
        <w:tblpPr w:leftFromText="180" w:rightFromText="180" w:vertAnchor="text" w:horzAnchor="margin" w:tblpXSpec="center" w:tblpY="170"/>
        <w:tblW w:w="13499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88"/>
        <w:gridCol w:w="3087"/>
        <w:gridCol w:w="5775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监督检查类别及单位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带队领导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行业领域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单位及内容</w:t>
            </w:r>
          </w:p>
        </w:tc>
        <w:tc>
          <w:tcPr>
            <w:tcW w:w="2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</w:trPr>
        <w:tc>
          <w:tcPr>
            <w:tcW w:w="9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/>
              </w:rPr>
              <w:t>重庆市沙坪坝区荣英织布厂、重庆加加辉装饰材料有限公司、重庆市沙坪坝区悦享机械加工厂、重庆市沙坪坝区元玲织造厂、重庆川发油脂食品有限公司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防汛抗旱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梁滩河河道防洪安全</w:t>
            </w: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辖区森林防火</w:t>
            </w: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门面（龙海路39-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、龙海路39-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）：用电、用气、用水是否安全、房屋结构是否有损坏、是否存在其他安全隐患。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建筑工地随机抽查。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  <w:t>吕玉玲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医疗机构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回龙坝镇卫生院及辖区卫生所（随机抽选）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 w:eastAsia="zh-CN" w:bidi="ar-SA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重庆君织都印染有限公司、重庆加加辉装饰材料有限公司、重庆腾龙盛世机电有限公司、重庆宏亮织布厂、重庆路易斯涂装有限公司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梁滩桥村劝导站、真武山村劝导站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道安办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重庆市沙坪坝区五云实验学校、重庆苍满满供应链管理有限公司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文化娱乐场所、学校、幼儿园、培训机构等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航缘网吧、酷浪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文娱场所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户外广告安全：对户外广告设施、店招店牌结构及构件连接点稳定性检查，门前三包设置检查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梁滩河干流及其支流、水库涉水安全、农委下达在建项目安全排查</w:t>
            </w:r>
          </w:p>
        </w:tc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121212"/>
          <w:sz w:val="28"/>
          <w:szCs w:val="28"/>
          <w:lang w:val="en-US" w:eastAsia="zh-CN"/>
        </w:rPr>
      </w:pPr>
    </w:p>
    <w:tbl>
      <w:tblPr>
        <w:tblStyle w:val="17"/>
        <w:tblpPr w:leftFromText="180" w:rightFromText="180" w:vertAnchor="text" w:horzAnchor="margin" w:tblpX="-53" w:tblpY="314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3090"/>
        <w:gridCol w:w="576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间</w:t>
            </w:r>
          </w:p>
        </w:tc>
        <w:tc>
          <w:tcPr>
            <w:tcW w:w="10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exac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重庆惠立铭汽车零部件有限公司、重庆市沙坪坝区祥德织布厂、沙坪坝区鑫童织布厂、重庆市北碚区赵飞机械厂、重庆锒威隆金属科技有限公司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防汛抗旱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梁滩河河道防洪安全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辖区森林防火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镇机关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二楼会议室、大厅会议室：会议室家具有无损坏、设备运行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是否正常、电路是否安全。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征地区域随机抽查。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托育机构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好孩子幼儿园、回龙坝幼儿园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重庆铁富食品有限公司、重庆乐奇机械有限公司、重庆市沙坪坝区双和棉织厂、重庆昌融顺科技有限公司、重庆合磊兴建材有限公司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西溪桥村劝导站、四龙村劝导站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重庆益帆织造有限公司、重庆新桥华福铝业有限公司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回龙古桥、兴隆场寨门、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聚龙广场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9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7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城市运行安全：市政道路机动车乱停放、U型杆、生命通道、渣车运行等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</w:trPr>
        <w:tc>
          <w:tcPr>
            <w:tcW w:w="97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梁滩河干流及其支流、水库涉水安全、农委下达在建项目安全排查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21"/>
          <w:szCs w:val="21"/>
          <w:lang w:val="zh-CN"/>
        </w:rPr>
      </w:pPr>
    </w:p>
    <w:tbl>
      <w:tblPr>
        <w:tblStyle w:val="17"/>
        <w:tblpPr w:leftFromText="180" w:rightFromText="180" w:vertAnchor="text" w:horzAnchor="margin" w:tblpX="-68" w:tblpY="158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11"/>
        <w:gridCol w:w="3079"/>
        <w:gridCol w:w="57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间</w:t>
            </w:r>
          </w:p>
        </w:tc>
        <w:tc>
          <w:tcPr>
            <w:tcW w:w="103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vAlign w:val="top"/>
          </w:tcPr>
          <w:p>
            <w:pPr>
              <w:snapToGrid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21212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121212"/>
                <w:sz w:val="28"/>
                <w:szCs w:val="28"/>
                <w:lang w:val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姚力莉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吴瑶煕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重庆准星光电机械有限公司、重庆信来机械有限公司、重庆盛广鑫重庆新力源床垫有限公司、沙坪坝区久久和室家具厂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防汛抗旱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梁滩河河道防洪安全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辖区森林防火及防火卡点巡查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镇机关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机关食堂、和顺茶馆：用电、用气、用水是否安全、房屋结构是否有损坏、是否存在其他安全隐患。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危房及地质灾害隐患点位随机抽查。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敬老院、养老服务站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回龙坝镇敬老院和聚龙城社区养老服务站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重庆信来机械有限公司、重庆市成伟织造厂、重庆市沙坪坝区佳惠织布厂、重庆聚智机械制造有限公司、重庆彩多多纺织厂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回龙坝村劝导站、青龙庙村劝导站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重庆市沙坪坝区尊越科技有限责任公司、重庆君织都印染有限公司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文化娱乐场所、体育健身场所等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好孩子幼儿园、聚龙城幼儿园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等学校</w:t>
            </w:r>
            <w:r>
              <w:rPr>
                <w:rFonts w:hint="eastAsia" w:eastAsia="方正仿宋_GBK"/>
                <w:bCs/>
                <w:color w:val="000000"/>
                <w:kern w:val="0"/>
                <w:sz w:val="32"/>
                <w:szCs w:val="32"/>
                <w:lang w:val="zh-CN"/>
              </w:rPr>
              <w:t>、韵梦培训机构、皇加培训机构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9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园林绿化安全：行道树浇灌及管护、行道树是否有倒伏、古树生长情况检查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9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zh-CN"/>
              </w:rPr>
            </w:pP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梁滩河干流及其支流、水库涉水安全、重点场所气象防雷安全检查、农委下达在建项目安全排查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tbl>
      <w:tblPr>
        <w:tblStyle w:val="17"/>
        <w:tblpPr w:leftFromText="180" w:rightFromText="180" w:vertAnchor="text" w:horzAnchor="page" w:tblpX="1561" w:tblpY="111"/>
        <w:tblOverlap w:val="never"/>
        <w:tblW w:w="13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40"/>
        <w:gridCol w:w="3041"/>
        <w:gridCol w:w="57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间</w:t>
            </w:r>
          </w:p>
        </w:tc>
        <w:tc>
          <w:tcPr>
            <w:tcW w:w="103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/>
              </w:rPr>
              <w:t>重庆御木坊木质加工厂、重庆勤来互帮机械加工厂、重庆渝健强机械制造有限公司、沙坪坝区浙发纺织厂、重庆盛侨机电有限公司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防汛抗旱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梁滩河河道防洪安全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99" w:type="dxa"/>
            <w:vMerge w:val="continue"/>
            <w:vAlign w:val="top"/>
          </w:tcPr>
          <w:p>
            <w:pPr>
              <w:snapToGrid w:val="0"/>
              <w:spacing w:line="594" w:lineRule="exact"/>
              <w:jc w:val="right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辖区森林防火及防火卡点巡查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公车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公车：检查公车使用安全、车辆自身情况、维修情况等。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建筑工地随机抽查。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独居老人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独居老人2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人（随机抽选）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1212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重庆禾芮卓机械有限公司、重庆传化公路港、重庆市沙坪坝区富明织布厂、重庆市禾惠纺织有限公司、重庆江旺机械制造有限公司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大桥村劝导站、大水沟村劝导站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沙坪坝区马家沟机械厂、重庆佳宏诚纺织有限公司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航缘网吧、酷浪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文娱场所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市政基础设施安全检查：道路破损、井盖破损、围挡破损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1212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梁滩河干流及其支流、水库涉水安全、重点场所气象防雷安全检查、各类农业机械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tbl>
      <w:tblPr>
        <w:tblStyle w:val="17"/>
        <w:tblpPr w:leftFromText="180" w:rightFromText="180" w:vertAnchor="text" w:horzAnchor="margin" w:tblpX="-68" w:tblpY="158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96"/>
        <w:gridCol w:w="3064"/>
        <w:gridCol w:w="57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间</w:t>
            </w:r>
          </w:p>
        </w:tc>
        <w:tc>
          <w:tcPr>
            <w:tcW w:w="10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00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zh-CN"/>
              </w:rPr>
              <w:t>重庆尊然食品有限公司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、重庆鑫辉源再生资源有限责任公司、重庆三海家具有限公司、苏州联惠整体包装服务有限公司、重庆市青秀建筑设备租赁有限公司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防汛抗旱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梁滩河河道防洪安全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森林防火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辖区森林防火及防火卡点巡查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门面（龙海路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85-3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、龙海路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85-5、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龙海路85-6号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）：用电、用气、用水是否安全、房屋结构是否有损坏、是否存在其他安全隐患。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征地区域随机抽查。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医疗机构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回龙坝镇卫生院及辖区卫生所（随机抽选）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工贸企业、在建工程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重庆旺耕机械制造有限公司、重庆市达冠机械厂、重庆志合包装制品有限责任公司、重庆巨浪电气有限公司、重庆腾龙机电有限公司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五云山村劝导站、回龙坝社区劝导站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重庆市沙坪坝区回龙坝社区卫生服务中心、重庆源海物业管理有限公司(兴隆苑小区）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回龙古桥、兴隆场寨门、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聚龙广场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城市运行安全：市政道路机动车乱停、U型杆、生命通道、渣车运行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梁滩河干流及其支流、水库涉水安全、各类农业机械、农委下达在建项目安全排查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17"/>
        <w:tblW w:w="13500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70"/>
        <w:gridCol w:w="3090"/>
        <w:gridCol w:w="574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间</w:t>
            </w:r>
          </w:p>
        </w:tc>
        <w:tc>
          <w:tcPr>
            <w:tcW w:w="10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姚力莉何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才阳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 w:eastAsia="zh-CN"/>
              </w:rPr>
              <w:t>生产企业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重庆市鑫奕顺织布厂、重庆市沙坪坝区桓源机械厂、北碚区峰晟机电设备配件厂、重庆市沙坪坝区宏亮织布厂、重庆凌辉食品有限公司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门面（回龙北街30-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、回龙北街30-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5、回龙北街30-6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）：用电、用气、用水是否安全、房屋结构是否有损坏、是否存在其他安全隐患。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罗征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危房及地质灾害隐患点位随机抽查。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托育机构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好孩子幼儿园、回龙坝幼儿园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重庆惠立铭汽车零部件有限公司、重庆湛灿机械有限公司、重庆市奇芝源油脂有限公司、重庆市川宏光电有限责任公司、重庆博赛特机械制造有限公司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梁滩桥村劝导站、真武山村劝导站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重庆金康动力新能源有限公司、重庆新感觉摩托车有限公司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好孩子幼儿园、聚龙城幼儿园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等学校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、韵梦培训机构、皇加培训机构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市政基础设施安全检查：道路破损、井盖破损、围挡破损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各类农业机械、农委下达在建项目安全排查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间</w:t>
            </w:r>
          </w:p>
        </w:tc>
        <w:tc>
          <w:tcPr>
            <w:tcW w:w="10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</w:trPr>
        <w:tc>
          <w:tcPr>
            <w:tcW w:w="10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沙坪坝区渝富家全屋定制家具厂、重庆金垠再生资源回收有限公司、重庆准星光电机械有限公司、重庆创涞机械制造有限公司、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重庆封得力密封制品有限公司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易燃易爆危化品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团歇路壳牌加油站、好友液化气经营部、方平液化气经营部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镇机关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机关食堂、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和平街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：用电、用气、用水是否安全、房屋结构是否有损坏、是否存在其他安全隐患。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建筑工地随机抽查。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敬老院、养老服务站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回龙坝镇敬老院和聚龙城社区养老服务站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重庆缙达欣机电有限公司、重庆宋氏织造有限公司、沙坪坝区卓扬建材经营部、重庆智仕达机械制造有限公司、重庆双佳织布厂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西溪桥村劝导站、四龙村劝导站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福州康强建设有限公司、福建省天达建筑工程劳务有限公司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文化娱乐场所、体育健身场所等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航缘网吧、酷浪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文娱场所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户外广告安全：对户外广告设施、店招店牌结构及构件连接点稳定性检查，门前三包设置检查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</w:trPr>
        <w:tc>
          <w:tcPr>
            <w:tcW w:w="10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重点场所气象防雷安全检查、农委下达在建项目安全排查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tbl>
      <w:tblPr>
        <w:tblStyle w:val="18"/>
        <w:tblW w:w="13530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85"/>
        <w:gridCol w:w="3060"/>
        <w:gridCol w:w="57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0320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zh-CN"/>
              </w:rPr>
              <w:t>监督检查类别及单位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zh-CN"/>
              </w:rPr>
              <w:t>责任科室（部门）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带队领导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行业领域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  <w:t>单位及内容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姚力莉何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才阳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生产企业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重庆明意机械制造有限公司、重庆亮涂材料有限公司、重庆开和科技有限公司、重庆市沙坪坝区鲁鲁织布厂、重庆巨浪电气有限公司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应急办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陈安素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国有资产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镇机关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 w:cs="Times New Roman"/>
                <w:bCs/>
                <w:color w:val="000000" w:themeColor="text1"/>
                <w:kern w:val="0"/>
                <w:sz w:val="32"/>
                <w:szCs w:val="3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聚龙城管理用房、二楼会议室、大厅会议室：用电、用气、用水是否安全、房屋结构是否有损坏、设备是否有损坏、是否存在其他安全隐患。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征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建筑施工、地质灾害、危房、征地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征地区域随机抽查。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吕玉玲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独居老人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独居老人2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人（随机抽选）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社事办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成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工贸企业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重庆市宙晖弹簧有限公司、重庆魏氏织造有限公司、重庆宝龙弹簧厂、重庆宏洲纺织有限公司、重庆联绵铝压铸件加工有限公司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 w:eastAsia="zh-CN"/>
              </w:rPr>
              <w:t>经发办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交通安全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回龙坝村劝导站、青龙庙村劝导站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食品药品、特种设备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重庆普冷国际物流有限公司、北极冰（重庆）冷链物流有限公司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黄娅蓝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文化娱乐场所、体育健身场所、学校、幼儿园、培训机构等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回龙古桥、兴隆场寨门、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聚龙广场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lang w:val="zh-CN"/>
              </w:rPr>
              <w:t>等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文服中心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桓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铁路安全、宗教场所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铁路周边安全排查、宗教场所安全排查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 w:eastAsia="zh-CN"/>
              </w:rPr>
              <w:t>平安办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市政设施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环卫设施安全：垃圾分类情况、垃圾转运场（站）收运情况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、农村垃圾运转箱清运情况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叶久志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河长制、农机水利、气象防雷</w:t>
            </w:r>
          </w:p>
        </w:tc>
        <w:tc>
          <w:tcPr>
            <w:tcW w:w="57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/>
              </w:rPr>
              <w:t>重点场所气象防雷安全检查、农委下达在建项目安全排查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zh-CN" w:eastAsia="zh-CN"/>
              </w:rPr>
              <w:t>农服中心</w:t>
            </w:r>
          </w:p>
        </w:tc>
      </w:tr>
    </w:tbl>
    <w:p>
      <w:pPr>
        <w:pStyle w:val="10"/>
        <w:rPr>
          <w:rFonts w:hint="default"/>
        </w:rPr>
        <w:sectPr>
          <w:headerReference r:id="rId3" w:type="default"/>
          <w:footerReference r:id="rId4" w:type="default"/>
          <w:pgSz w:w="16838" w:h="11906" w:orient="landscape"/>
          <w:pgMar w:top="1446" w:right="1984" w:bottom="1446" w:left="164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sectPr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ZTE0MWM3Y2JiMjdhMGI1NjdmNThmYzNiNjJiMmUifQ=="/>
  </w:docVars>
  <w:rsids>
    <w:rsidRoot w:val="00343E05"/>
    <w:rsid w:val="00000EFD"/>
    <w:rsid w:val="00081E3E"/>
    <w:rsid w:val="0017670D"/>
    <w:rsid w:val="0020177D"/>
    <w:rsid w:val="00214D8E"/>
    <w:rsid w:val="00221B80"/>
    <w:rsid w:val="0023271E"/>
    <w:rsid w:val="0024530B"/>
    <w:rsid w:val="002744D0"/>
    <w:rsid w:val="002A1111"/>
    <w:rsid w:val="002C0B65"/>
    <w:rsid w:val="00343E05"/>
    <w:rsid w:val="0035624A"/>
    <w:rsid w:val="003846B4"/>
    <w:rsid w:val="00394679"/>
    <w:rsid w:val="003B64BC"/>
    <w:rsid w:val="003E1FC8"/>
    <w:rsid w:val="00435452"/>
    <w:rsid w:val="004603C2"/>
    <w:rsid w:val="0046436A"/>
    <w:rsid w:val="00475675"/>
    <w:rsid w:val="004F4C3E"/>
    <w:rsid w:val="005025A2"/>
    <w:rsid w:val="00535EE0"/>
    <w:rsid w:val="005700B2"/>
    <w:rsid w:val="005764EF"/>
    <w:rsid w:val="005A1062"/>
    <w:rsid w:val="006034B0"/>
    <w:rsid w:val="00610D08"/>
    <w:rsid w:val="006215AA"/>
    <w:rsid w:val="006714F2"/>
    <w:rsid w:val="006714F5"/>
    <w:rsid w:val="00683E0E"/>
    <w:rsid w:val="006B6969"/>
    <w:rsid w:val="006D52E9"/>
    <w:rsid w:val="00724F95"/>
    <w:rsid w:val="00731BEE"/>
    <w:rsid w:val="008304FF"/>
    <w:rsid w:val="00832E04"/>
    <w:rsid w:val="008E2E65"/>
    <w:rsid w:val="008E4272"/>
    <w:rsid w:val="00933D9A"/>
    <w:rsid w:val="00965FB9"/>
    <w:rsid w:val="00A470B9"/>
    <w:rsid w:val="00A742A1"/>
    <w:rsid w:val="00A7541D"/>
    <w:rsid w:val="00AA107B"/>
    <w:rsid w:val="00AB7AB4"/>
    <w:rsid w:val="00B11905"/>
    <w:rsid w:val="00B11BEC"/>
    <w:rsid w:val="00B3162D"/>
    <w:rsid w:val="00B41E60"/>
    <w:rsid w:val="00B42B21"/>
    <w:rsid w:val="00B81034"/>
    <w:rsid w:val="00B81221"/>
    <w:rsid w:val="00BD6F84"/>
    <w:rsid w:val="00BF2B4A"/>
    <w:rsid w:val="00C06D7B"/>
    <w:rsid w:val="00C2492B"/>
    <w:rsid w:val="00C431BF"/>
    <w:rsid w:val="00C66162"/>
    <w:rsid w:val="00CA664F"/>
    <w:rsid w:val="00CA6FC2"/>
    <w:rsid w:val="00CB1D30"/>
    <w:rsid w:val="00CB4E3D"/>
    <w:rsid w:val="00D4608F"/>
    <w:rsid w:val="00D83A96"/>
    <w:rsid w:val="00D940C1"/>
    <w:rsid w:val="00DC62A9"/>
    <w:rsid w:val="00DD0C09"/>
    <w:rsid w:val="00E4246A"/>
    <w:rsid w:val="00E4421B"/>
    <w:rsid w:val="00E4739C"/>
    <w:rsid w:val="00E50EBF"/>
    <w:rsid w:val="00E84CEB"/>
    <w:rsid w:val="00EF6B07"/>
    <w:rsid w:val="00F100ED"/>
    <w:rsid w:val="00F56F9E"/>
    <w:rsid w:val="00F84739"/>
    <w:rsid w:val="00F96A7B"/>
    <w:rsid w:val="00FB7562"/>
    <w:rsid w:val="00FE1E3A"/>
    <w:rsid w:val="00FF1CB3"/>
    <w:rsid w:val="0277555C"/>
    <w:rsid w:val="02857F25"/>
    <w:rsid w:val="02E207A8"/>
    <w:rsid w:val="03A45DBC"/>
    <w:rsid w:val="04664335"/>
    <w:rsid w:val="04743E74"/>
    <w:rsid w:val="0500628C"/>
    <w:rsid w:val="05734534"/>
    <w:rsid w:val="067140C9"/>
    <w:rsid w:val="06852042"/>
    <w:rsid w:val="069E5693"/>
    <w:rsid w:val="077E4AD7"/>
    <w:rsid w:val="08022482"/>
    <w:rsid w:val="08636AE7"/>
    <w:rsid w:val="087252B7"/>
    <w:rsid w:val="088E5626"/>
    <w:rsid w:val="08E50A51"/>
    <w:rsid w:val="091F6022"/>
    <w:rsid w:val="0A014EFB"/>
    <w:rsid w:val="0AE309A9"/>
    <w:rsid w:val="0AF21282"/>
    <w:rsid w:val="0AF611A5"/>
    <w:rsid w:val="0B0B462B"/>
    <w:rsid w:val="0C153435"/>
    <w:rsid w:val="0CAA3598"/>
    <w:rsid w:val="0CBB75CD"/>
    <w:rsid w:val="0CE84A7F"/>
    <w:rsid w:val="0D200115"/>
    <w:rsid w:val="0D6177E5"/>
    <w:rsid w:val="0EA3444F"/>
    <w:rsid w:val="0F9C56D8"/>
    <w:rsid w:val="0FE62575"/>
    <w:rsid w:val="1130567E"/>
    <w:rsid w:val="11665A0D"/>
    <w:rsid w:val="11AA0589"/>
    <w:rsid w:val="12074455"/>
    <w:rsid w:val="120942EB"/>
    <w:rsid w:val="126E129D"/>
    <w:rsid w:val="141D4CCB"/>
    <w:rsid w:val="14A22F07"/>
    <w:rsid w:val="15027387"/>
    <w:rsid w:val="154E5279"/>
    <w:rsid w:val="157463C1"/>
    <w:rsid w:val="15CA2AB9"/>
    <w:rsid w:val="165662F7"/>
    <w:rsid w:val="16E77D9C"/>
    <w:rsid w:val="17321ECD"/>
    <w:rsid w:val="174151A3"/>
    <w:rsid w:val="17866CEE"/>
    <w:rsid w:val="17D3608C"/>
    <w:rsid w:val="17EA679C"/>
    <w:rsid w:val="181A2B82"/>
    <w:rsid w:val="18AC4557"/>
    <w:rsid w:val="19367370"/>
    <w:rsid w:val="19707F5E"/>
    <w:rsid w:val="1A913E20"/>
    <w:rsid w:val="1B4A0768"/>
    <w:rsid w:val="1B4E4BD0"/>
    <w:rsid w:val="1C0243B0"/>
    <w:rsid w:val="1C07164E"/>
    <w:rsid w:val="1D3A75E7"/>
    <w:rsid w:val="1D51054B"/>
    <w:rsid w:val="1D625ACB"/>
    <w:rsid w:val="1DA77593"/>
    <w:rsid w:val="1DCA50F2"/>
    <w:rsid w:val="1DE41903"/>
    <w:rsid w:val="1EA5207E"/>
    <w:rsid w:val="1EE537BF"/>
    <w:rsid w:val="1FD02530"/>
    <w:rsid w:val="204862BF"/>
    <w:rsid w:val="20881266"/>
    <w:rsid w:val="209535B2"/>
    <w:rsid w:val="20E242CE"/>
    <w:rsid w:val="21047B33"/>
    <w:rsid w:val="215B41DC"/>
    <w:rsid w:val="21697E33"/>
    <w:rsid w:val="217527F4"/>
    <w:rsid w:val="217F3CFF"/>
    <w:rsid w:val="224F3F8D"/>
    <w:rsid w:val="22D877A0"/>
    <w:rsid w:val="238C2962"/>
    <w:rsid w:val="23925EFF"/>
    <w:rsid w:val="24120EBE"/>
    <w:rsid w:val="2466277F"/>
    <w:rsid w:val="24A220CF"/>
    <w:rsid w:val="24CF4AF4"/>
    <w:rsid w:val="25C7587E"/>
    <w:rsid w:val="25D616BD"/>
    <w:rsid w:val="25DF644F"/>
    <w:rsid w:val="25F36816"/>
    <w:rsid w:val="266F7AFC"/>
    <w:rsid w:val="26C10E4A"/>
    <w:rsid w:val="2739308C"/>
    <w:rsid w:val="27BB7963"/>
    <w:rsid w:val="286652DC"/>
    <w:rsid w:val="28D85B58"/>
    <w:rsid w:val="28D8732C"/>
    <w:rsid w:val="29B85B33"/>
    <w:rsid w:val="29DB7894"/>
    <w:rsid w:val="2A7757C5"/>
    <w:rsid w:val="2ACB5B79"/>
    <w:rsid w:val="2B4A31B4"/>
    <w:rsid w:val="2B8314E9"/>
    <w:rsid w:val="2B986578"/>
    <w:rsid w:val="2D107855"/>
    <w:rsid w:val="2E9160F6"/>
    <w:rsid w:val="2EB73F06"/>
    <w:rsid w:val="2EC4273F"/>
    <w:rsid w:val="2FA945F9"/>
    <w:rsid w:val="30875EFB"/>
    <w:rsid w:val="30BB0603"/>
    <w:rsid w:val="30BD57FC"/>
    <w:rsid w:val="30DF6838"/>
    <w:rsid w:val="3199002B"/>
    <w:rsid w:val="323D1CC7"/>
    <w:rsid w:val="33020EAB"/>
    <w:rsid w:val="33BC5C8F"/>
    <w:rsid w:val="33FA6465"/>
    <w:rsid w:val="34C63443"/>
    <w:rsid w:val="34CD31C2"/>
    <w:rsid w:val="34FE6B76"/>
    <w:rsid w:val="352F59B1"/>
    <w:rsid w:val="353A5F2A"/>
    <w:rsid w:val="3574182C"/>
    <w:rsid w:val="36112667"/>
    <w:rsid w:val="3626590D"/>
    <w:rsid w:val="37F9231C"/>
    <w:rsid w:val="38044D53"/>
    <w:rsid w:val="383A3848"/>
    <w:rsid w:val="39A5164B"/>
    <w:rsid w:val="39C42B8C"/>
    <w:rsid w:val="3AB4597B"/>
    <w:rsid w:val="3B221065"/>
    <w:rsid w:val="3B7D4A81"/>
    <w:rsid w:val="3BCE2CFB"/>
    <w:rsid w:val="3BFC4F90"/>
    <w:rsid w:val="3D524FC4"/>
    <w:rsid w:val="3E2204B1"/>
    <w:rsid w:val="3E693B97"/>
    <w:rsid w:val="3E6A5EFE"/>
    <w:rsid w:val="3EF93073"/>
    <w:rsid w:val="3FEF25C5"/>
    <w:rsid w:val="40BC3364"/>
    <w:rsid w:val="40BD2144"/>
    <w:rsid w:val="41BA339B"/>
    <w:rsid w:val="41D16D34"/>
    <w:rsid w:val="420B7C57"/>
    <w:rsid w:val="433D741F"/>
    <w:rsid w:val="43A97591"/>
    <w:rsid w:val="447922F7"/>
    <w:rsid w:val="448D6A1F"/>
    <w:rsid w:val="44DE2CD7"/>
    <w:rsid w:val="44FC7138"/>
    <w:rsid w:val="45234D85"/>
    <w:rsid w:val="452B0748"/>
    <w:rsid w:val="45333B83"/>
    <w:rsid w:val="46AE6F33"/>
    <w:rsid w:val="471966AA"/>
    <w:rsid w:val="4722220A"/>
    <w:rsid w:val="47503166"/>
    <w:rsid w:val="48133F99"/>
    <w:rsid w:val="4885035B"/>
    <w:rsid w:val="48D81351"/>
    <w:rsid w:val="49603B23"/>
    <w:rsid w:val="4A1B03F0"/>
    <w:rsid w:val="4A514EF2"/>
    <w:rsid w:val="4A553483"/>
    <w:rsid w:val="4BE22D5B"/>
    <w:rsid w:val="4BF613DB"/>
    <w:rsid w:val="4EBF2015"/>
    <w:rsid w:val="4EFF35F5"/>
    <w:rsid w:val="4F7075E1"/>
    <w:rsid w:val="50AF071D"/>
    <w:rsid w:val="50D67E54"/>
    <w:rsid w:val="51D85C9D"/>
    <w:rsid w:val="51DB3EAE"/>
    <w:rsid w:val="52E16E6D"/>
    <w:rsid w:val="52E627D6"/>
    <w:rsid w:val="52FE7B3E"/>
    <w:rsid w:val="535B239C"/>
    <w:rsid w:val="53E15435"/>
    <w:rsid w:val="540609D5"/>
    <w:rsid w:val="54F36AA1"/>
    <w:rsid w:val="55025BE3"/>
    <w:rsid w:val="56004C7E"/>
    <w:rsid w:val="563213F5"/>
    <w:rsid w:val="56C24467"/>
    <w:rsid w:val="581B2DAF"/>
    <w:rsid w:val="586E192A"/>
    <w:rsid w:val="59330C43"/>
    <w:rsid w:val="5A5F1097"/>
    <w:rsid w:val="5AC276F1"/>
    <w:rsid w:val="5AF005C7"/>
    <w:rsid w:val="5BDD2B45"/>
    <w:rsid w:val="5BF67663"/>
    <w:rsid w:val="5F1F4528"/>
    <w:rsid w:val="5F372289"/>
    <w:rsid w:val="5F62084A"/>
    <w:rsid w:val="601E2C12"/>
    <w:rsid w:val="61543035"/>
    <w:rsid w:val="61AD7DF1"/>
    <w:rsid w:val="62576B47"/>
    <w:rsid w:val="62C92308"/>
    <w:rsid w:val="63F861F3"/>
    <w:rsid w:val="646106A3"/>
    <w:rsid w:val="65522460"/>
    <w:rsid w:val="659622CB"/>
    <w:rsid w:val="65EF0056"/>
    <w:rsid w:val="6641462C"/>
    <w:rsid w:val="6673270F"/>
    <w:rsid w:val="66A20130"/>
    <w:rsid w:val="66EF5884"/>
    <w:rsid w:val="67131A50"/>
    <w:rsid w:val="67553C4A"/>
    <w:rsid w:val="680B2DED"/>
    <w:rsid w:val="68F8059C"/>
    <w:rsid w:val="69D12417"/>
    <w:rsid w:val="69DE303C"/>
    <w:rsid w:val="69F93299"/>
    <w:rsid w:val="6A5971C3"/>
    <w:rsid w:val="6AB3348A"/>
    <w:rsid w:val="6ACE397D"/>
    <w:rsid w:val="6AF44007"/>
    <w:rsid w:val="6C7C122F"/>
    <w:rsid w:val="6CA604E6"/>
    <w:rsid w:val="6D06067F"/>
    <w:rsid w:val="6D8B77EE"/>
    <w:rsid w:val="6DA66DE3"/>
    <w:rsid w:val="6DB94845"/>
    <w:rsid w:val="6DE02D73"/>
    <w:rsid w:val="6DE04424"/>
    <w:rsid w:val="6E0E0133"/>
    <w:rsid w:val="6E2030FD"/>
    <w:rsid w:val="6E251CF8"/>
    <w:rsid w:val="6E3239CE"/>
    <w:rsid w:val="6E6E32C3"/>
    <w:rsid w:val="6F096AFC"/>
    <w:rsid w:val="6FB67FA1"/>
    <w:rsid w:val="702D2104"/>
    <w:rsid w:val="70D0274C"/>
    <w:rsid w:val="71863229"/>
    <w:rsid w:val="71D67856"/>
    <w:rsid w:val="71E77DAA"/>
    <w:rsid w:val="72C34AD0"/>
    <w:rsid w:val="72FB11FA"/>
    <w:rsid w:val="740906EE"/>
    <w:rsid w:val="740E29C3"/>
    <w:rsid w:val="74165BE5"/>
    <w:rsid w:val="74721533"/>
    <w:rsid w:val="74870618"/>
    <w:rsid w:val="74DA7C29"/>
    <w:rsid w:val="755F1E27"/>
    <w:rsid w:val="76145AAD"/>
    <w:rsid w:val="76A302E1"/>
    <w:rsid w:val="76BA5502"/>
    <w:rsid w:val="76BE2F90"/>
    <w:rsid w:val="781D2CFA"/>
    <w:rsid w:val="798A5D2A"/>
    <w:rsid w:val="7B417AC4"/>
    <w:rsid w:val="7BBE572B"/>
    <w:rsid w:val="7C0C4125"/>
    <w:rsid w:val="7C656AF1"/>
    <w:rsid w:val="7DBA7C42"/>
    <w:rsid w:val="7EC65568"/>
    <w:rsid w:val="7EE10450"/>
    <w:rsid w:val="7F853626"/>
    <w:rsid w:val="7FA66098"/>
    <w:rsid w:val="7FD7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  <w:pPr>
      <w:spacing w:line="520" w:lineRule="atLeast"/>
      <w:ind w:firstLine="510"/>
    </w:pPr>
    <w:rPr>
      <w:sz w:val="2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8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page number"/>
    <w:basedOn w:val="14"/>
    <w:qFormat/>
    <w:uiPriority w:val="0"/>
    <w:rPr>
      <w:rFonts w:cs="Times New Roman"/>
    </w:rPr>
  </w:style>
  <w:style w:type="character" w:styleId="16">
    <w:name w:val="Hyperlink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正文常用"/>
    <w:basedOn w:val="1"/>
    <w:link w:val="21"/>
    <w:qFormat/>
    <w:uiPriority w:val="0"/>
    <w:pPr>
      <w:spacing w:line="570" w:lineRule="exact"/>
      <w:ind w:firstLine="200" w:firstLineChars="200"/>
    </w:pPr>
    <w:rPr>
      <w:rFonts w:ascii="方正仿宋_GBK" w:eastAsia="方正仿宋_GBK"/>
      <w:sz w:val="32"/>
      <w:szCs w:val="32"/>
    </w:rPr>
  </w:style>
  <w:style w:type="character" w:customStyle="1" w:styleId="20">
    <w:name w:val="页眉 Char"/>
    <w:basedOn w:val="14"/>
    <w:link w:val="12"/>
    <w:qFormat/>
    <w:uiPriority w:val="0"/>
    <w:rPr>
      <w:sz w:val="18"/>
      <w:szCs w:val="18"/>
    </w:rPr>
  </w:style>
  <w:style w:type="character" w:customStyle="1" w:styleId="21">
    <w:name w:val="正文常用 Char"/>
    <w:link w:val="19"/>
    <w:qFormat/>
    <w:uiPriority w:val="0"/>
    <w:rPr>
      <w:rFonts w:ascii="方正仿宋_GBK" w:hAnsi="Times New Roman" w:eastAsia="方正仿宋_GBK"/>
      <w:kern w:val="2"/>
      <w:sz w:val="32"/>
      <w:szCs w:val="32"/>
    </w:rPr>
  </w:style>
  <w:style w:type="character" w:customStyle="1" w:styleId="22">
    <w:name w:val="页脚 Char1"/>
    <w:qFormat/>
    <w:locked/>
    <w:uiPriority w:val="0"/>
    <w:rPr>
      <w:kern w:val="2"/>
      <w:sz w:val="18"/>
      <w:szCs w:val="18"/>
    </w:rPr>
  </w:style>
  <w:style w:type="character" w:customStyle="1" w:styleId="23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24">
    <w:name w:val="正文文本 Char"/>
    <w:basedOn w:val="14"/>
    <w:link w:val="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5">
    <w:name w:val="apple-style-span"/>
    <w:basedOn w:val="14"/>
    <w:qFormat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奇数页码"/>
    <w:qFormat/>
    <w:uiPriority w:val="0"/>
    <w:pPr>
      <w:spacing w:line="560" w:lineRule="exact"/>
      <w:ind w:right="100" w:rightChars="100"/>
      <w:jc w:val="right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paragraph" w:customStyle="1" w:styleId="28">
    <w:name w:val="偶数页码"/>
    <w:qFormat/>
    <w:uiPriority w:val="0"/>
    <w:pPr>
      <w:spacing w:line="560" w:lineRule="exact"/>
      <w:ind w:left="100" w:leftChars="100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31</Pages>
  <Words>8269</Words>
  <Characters>8358</Characters>
  <Lines>21</Lines>
  <Paragraphs>5</Paragraphs>
  <TotalTime>27</TotalTime>
  <ScaleCrop>false</ScaleCrop>
  <LinksUpToDate>false</LinksUpToDate>
  <CharactersWithSpaces>8546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2021-01-07T04:31:00Z</dcterms:created>
  <dc:creator>sys07</dc:creator>
  <cp:lastModifiedBy>admin</cp:lastModifiedBy>
  <cp:lastPrinted>2024-01-04T02:59:00Z</cp:lastPrinted>
  <dcterms:modified xsi:type="dcterms:W3CDTF">2024-01-12T07:28:41Z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256515926_btnclosed</vt:lpwstr>
  </property>
  <property fmtid="{D5CDD505-2E9C-101B-9397-08002B2CF9AE}" pid="3" name="KSOProductBuildVer">
    <vt:lpwstr>2052-10.8.2.7090</vt:lpwstr>
  </property>
  <property fmtid="{D5CDD505-2E9C-101B-9397-08002B2CF9AE}" pid="4" name="ICV">
    <vt:lpwstr>1052E6C83ED74D7191FB686049D4C348</vt:lpwstr>
  </property>
</Properties>
</file>