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6"/>
          <w:rFonts w:ascii="微软雅黑" w:hAnsi="微软雅黑" w:eastAsia="微软雅黑" w:cs="微软雅黑"/>
          <w:i w:val="0"/>
          <w:iCs w:val="0"/>
          <w:caps w:val="0"/>
          <w:color w:val="000000"/>
          <w:spacing w:val="0"/>
          <w:kern w:val="0"/>
          <w:sz w:val="42"/>
          <w:szCs w:val="42"/>
          <w:lang w:val="en-US" w:eastAsia="zh-CN" w:bidi="ar"/>
        </w:rPr>
        <w:t>其他事项：</w:t>
      </w:r>
    </w:p>
    <w:p>
      <w:pPr>
        <w:pStyle w:val="2"/>
        <w:keepNext w:val="0"/>
        <w:keepLines w:val="0"/>
        <w:widowControl/>
        <w:suppressLineNumbers w:val="0"/>
        <w:spacing w:before="0" w:beforeAutospacing="0" w:after="0" w:afterAutospacing="0" w:line="400" w:lineRule="atLeast"/>
        <w:ind w:left="0" w:right="0" w:firstLine="482"/>
        <w:rPr>
          <w:rFonts w:hint="eastAsia" w:ascii="微软雅黑" w:hAnsi="微软雅黑" w:eastAsia="微软雅黑" w:cs="微软雅黑"/>
          <w:i w:val="0"/>
          <w:iCs w:val="0"/>
          <w:caps w:val="0"/>
          <w:color w:val="000000"/>
          <w:spacing w:val="0"/>
        </w:rPr>
      </w:pPr>
      <w:r>
        <w:rPr>
          <w:rStyle w:val="6"/>
          <w:rFonts w:ascii="方正仿宋_GBK" w:hAnsi="方正仿宋_GBK" w:eastAsia="方正仿宋_GBK" w:cs="方正仿宋_GBK"/>
          <w:b/>
          <w:i w:val="0"/>
          <w:iCs w:val="0"/>
          <w:caps w:val="0"/>
          <w:color w:val="000000"/>
          <w:spacing w:val="0"/>
          <w:sz w:val="24"/>
          <w:szCs w:val="24"/>
        </w:rPr>
        <w:t>※</w:t>
      </w:r>
      <w:r>
        <w:rPr>
          <w:rStyle w:val="6"/>
          <w:rFonts w:hint="eastAsia" w:ascii="方正仿宋_GBK" w:hAnsi="方正仿宋_GBK" w:eastAsia="方正仿宋_GBK" w:cs="方正仿宋_GBK"/>
          <w:b/>
          <w:i w:val="0"/>
          <w:iCs w:val="0"/>
          <w:caps w:val="0"/>
          <w:color w:val="000000"/>
          <w:spacing w:val="0"/>
          <w:sz w:val="24"/>
          <w:szCs w:val="24"/>
        </w:rPr>
        <w:t>一、服务期限、地点及验收方式</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（一）服务期限：成交供应商应当在采购合同签订后的30日历日内实施完成。</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（二）服务地点：重庆市沙坪坝区石井坡片区；</w:t>
      </w:r>
    </w:p>
    <w:p>
      <w:pPr>
        <w:pStyle w:val="3"/>
        <w:keepNext w:val="0"/>
        <w:keepLines w:val="0"/>
        <w:widowControl/>
        <w:suppressLineNumbers w:val="0"/>
        <w:spacing w:before="0" w:beforeAutospacing="0" w:after="0" w:afterAutospacing="0"/>
        <w:ind w:left="0" w:right="0" w:firstLine="24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  （三）验收方式：按照竞争性磋商文件和响应文件的内容执行。</w:t>
      </w:r>
    </w:p>
    <w:p>
      <w:pPr>
        <w:pStyle w:val="3"/>
        <w:keepNext w:val="0"/>
        <w:keepLines w:val="0"/>
        <w:widowControl/>
        <w:suppressLineNumbers w:val="0"/>
        <w:spacing w:before="0" w:beforeAutospacing="0" w:after="0" w:afterAutospacing="0"/>
        <w:ind w:left="0" w:right="0" w:firstLine="482"/>
        <w:rPr>
          <w:rFonts w:hint="eastAsia" w:ascii="微软雅黑" w:hAnsi="微软雅黑" w:eastAsia="微软雅黑" w:cs="微软雅黑"/>
          <w:i w:val="0"/>
          <w:iCs w:val="0"/>
          <w:caps w:val="0"/>
          <w:color w:val="000000"/>
          <w:spacing w:val="0"/>
          <w:sz w:val="42"/>
          <w:szCs w:val="42"/>
        </w:rPr>
      </w:pPr>
      <w:r>
        <w:rPr>
          <w:rStyle w:val="6"/>
          <w:rFonts w:hint="eastAsia" w:ascii="方正仿宋_GBK" w:hAnsi="方正仿宋_GBK" w:eastAsia="方正仿宋_GBK" w:cs="方正仿宋_GBK"/>
          <w:i w:val="0"/>
          <w:iCs w:val="0"/>
          <w:caps w:val="0"/>
          <w:color w:val="000000"/>
          <w:spacing w:val="0"/>
          <w:sz w:val="24"/>
          <w:szCs w:val="24"/>
        </w:rPr>
        <w:t>※二、报价要求</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投标人报价包含完成本项目所需的一切费用。投标人应根据本项目的实际与自身情况，并充分考虑不确定性因素可能导致的风险。若因投标人原因造成的漏报、错报而导致本项目无法履行的，由投标人负责，采购人不承担任何费用。</w:t>
      </w:r>
    </w:p>
    <w:p>
      <w:pPr>
        <w:pStyle w:val="2"/>
        <w:keepNext w:val="0"/>
        <w:keepLines w:val="0"/>
        <w:widowControl/>
        <w:suppressLineNumbers w:val="0"/>
        <w:spacing w:before="0" w:beforeAutospacing="0" w:after="0" w:afterAutospacing="0" w:line="400" w:lineRule="atLeast"/>
        <w:ind w:left="0" w:right="0" w:firstLine="482"/>
        <w:rPr>
          <w:rFonts w:hint="eastAsia" w:ascii="微软雅黑" w:hAnsi="微软雅黑" w:eastAsia="微软雅黑" w:cs="微软雅黑"/>
          <w:i w:val="0"/>
          <w:iCs w:val="0"/>
          <w:caps w:val="0"/>
          <w:color w:val="000000"/>
          <w:spacing w:val="0"/>
        </w:rPr>
      </w:pPr>
      <w:r>
        <w:rPr>
          <w:rStyle w:val="6"/>
          <w:rFonts w:hint="eastAsia" w:ascii="方正仿宋_GBK" w:hAnsi="方正仿宋_GBK" w:eastAsia="方正仿宋_GBK" w:cs="方正仿宋_GBK"/>
          <w:b/>
          <w:i w:val="0"/>
          <w:iCs w:val="0"/>
          <w:caps w:val="0"/>
          <w:color w:val="000000"/>
          <w:spacing w:val="0"/>
          <w:sz w:val="24"/>
          <w:szCs w:val="24"/>
        </w:rPr>
        <w:t>※三、付款方式</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（一）采购人和成交供应商正式签订合同并生效后，成交供应商出具正式发票或行政事业单位的正式收据后，采购人在15个工作日内向成交供应商支付中标价的40%；</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（二）成交供应商提交了策划初步报告，并经采购人确认后，开具正式发票或行政事业单位的正式收据，采购人在10个工作日内向成交供应商支付中标价的40%</w:t>
      </w:r>
      <w:r>
        <w:rPr>
          <w:rFonts w:ascii="微软雅黑" w:hAnsi="微软雅黑" w:eastAsia="微软雅黑" w:cs="微软雅黑"/>
          <w:i w:val="0"/>
          <w:iCs w:val="0"/>
          <w:caps w:val="0"/>
          <w:color w:val="000000"/>
          <w:spacing w:val="0"/>
          <w:sz w:val="24"/>
          <w:szCs w:val="24"/>
        </w:rPr>
        <w:t>；</w:t>
      </w:r>
    </w:p>
    <w:p>
      <w:pPr>
        <w:pStyle w:val="3"/>
        <w:keepNext w:val="0"/>
        <w:keepLines w:val="0"/>
        <w:widowControl/>
        <w:suppressLineNumbers w:val="0"/>
        <w:spacing w:before="0" w:beforeAutospacing="0" w:after="0" w:afterAutospacing="0"/>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（三）成交供应商提交了策划正式报告，通过经采购人组织的评审，出具后续服务承诺函，且成交供应商开具正式发票或行政事业单位的正式收据，采购人在10个工作日内向成交供应商支付中标价的20%。</w:t>
      </w:r>
    </w:p>
    <w:p>
      <w:pPr>
        <w:pStyle w:val="3"/>
        <w:keepNext w:val="0"/>
        <w:keepLines w:val="0"/>
        <w:widowControl/>
        <w:suppressLineNumbers w:val="0"/>
        <w:spacing w:before="0" w:beforeAutospacing="0" w:after="0" w:afterAutospacing="0" w:line="400" w:lineRule="atLeast"/>
        <w:ind w:left="0" w:right="0" w:firstLine="482"/>
        <w:rPr>
          <w:rFonts w:hint="eastAsia" w:ascii="微软雅黑" w:hAnsi="微软雅黑" w:eastAsia="微软雅黑" w:cs="微软雅黑"/>
          <w:i w:val="0"/>
          <w:iCs w:val="0"/>
          <w:caps w:val="0"/>
          <w:color w:val="000000"/>
          <w:spacing w:val="0"/>
          <w:sz w:val="42"/>
          <w:szCs w:val="42"/>
        </w:rPr>
      </w:pPr>
      <w:r>
        <w:rPr>
          <w:rStyle w:val="6"/>
          <w:rFonts w:hint="eastAsia" w:ascii="方正仿宋_GBK" w:hAnsi="方正仿宋_GBK" w:eastAsia="方正仿宋_GBK" w:cs="方正仿宋_GBK"/>
          <w:i w:val="0"/>
          <w:iCs w:val="0"/>
          <w:caps w:val="0"/>
          <w:color w:val="000000"/>
          <w:spacing w:val="0"/>
          <w:sz w:val="24"/>
          <w:szCs w:val="24"/>
        </w:rPr>
        <w:t>※四、知识产权</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3"/>
        <w:keepNext w:val="0"/>
        <w:keepLines w:val="0"/>
        <w:widowControl/>
        <w:suppressLineNumbers w:val="0"/>
        <w:spacing w:before="0" w:beforeAutospacing="0" w:after="0" w:afterAutospacing="0" w:line="400" w:lineRule="atLeast"/>
        <w:ind w:left="0" w:right="0" w:firstLine="482"/>
        <w:rPr>
          <w:rFonts w:hint="eastAsia" w:ascii="微软雅黑" w:hAnsi="微软雅黑" w:eastAsia="微软雅黑" w:cs="微软雅黑"/>
          <w:i w:val="0"/>
          <w:iCs w:val="0"/>
          <w:caps w:val="0"/>
          <w:color w:val="000000"/>
          <w:spacing w:val="0"/>
          <w:sz w:val="42"/>
          <w:szCs w:val="42"/>
        </w:rPr>
      </w:pPr>
      <w:r>
        <w:rPr>
          <w:rStyle w:val="6"/>
          <w:rFonts w:hint="eastAsia" w:ascii="方正仿宋_GBK" w:hAnsi="方正仿宋_GBK" w:eastAsia="方正仿宋_GBK" w:cs="方正仿宋_GBK"/>
          <w:i w:val="0"/>
          <w:iCs w:val="0"/>
          <w:caps w:val="0"/>
          <w:color w:val="000000"/>
          <w:spacing w:val="0"/>
          <w:sz w:val="24"/>
          <w:szCs w:val="24"/>
        </w:rPr>
        <w:t>※五、其他要求</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一）在履约服务期限内，响应供应商自行组织人员完成合同约定事务，并按国家法律法规的要求完善用工制度，响应供应商为完成合同约定事务自行聘请的人员工资、福利、社保等用工责任由响应供应商自行承担，因响应供应商未完善而引起的劳动争议由响应供应商自行负责。</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（二）履约服务期限内所发生的一切安全事故均由响应供应商自行负责。</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（三）响应供应商必须在响应文件中对以上条款和服务承诺明确列出，承诺内容必须达到磋商文件的要求。</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（四）成交供应商不得分包、转包、挂靠成交项目。</w:t>
      </w:r>
    </w:p>
    <w:p>
      <w:pPr>
        <w:pStyle w:val="3"/>
        <w:keepNext w:val="0"/>
        <w:keepLines w:val="0"/>
        <w:widowControl/>
        <w:suppressLineNumbers w:val="0"/>
        <w:spacing w:before="0" w:beforeAutospacing="0" w:after="0" w:afterAutospacing="0" w:line="400" w:lineRule="atLeast"/>
        <w:ind w:left="0" w:right="0" w:firstLine="480"/>
        <w:rPr>
          <w:rFonts w:hint="eastAsia" w:ascii="微软雅黑" w:hAnsi="微软雅黑" w:eastAsia="微软雅黑" w:cs="微软雅黑"/>
          <w:i w:val="0"/>
          <w:iCs w:val="0"/>
          <w:caps w:val="0"/>
          <w:color w:val="000000"/>
          <w:spacing w:val="0"/>
          <w:sz w:val="42"/>
          <w:szCs w:val="42"/>
        </w:rPr>
      </w:pPr>
      <w:r>
        <w:rPr>
          <w:rFonts w:hint="eastAsia" w:ascii="方正仿宋_GBK" w:hAnsi="方正仿宋_GBK" w:eastAsia="方正仿宋_GBK" w:cs="方正仿宋_GBK"/>
          <w:i w:val="0"/>
          <w:iCs w:val="0"/>
          <w:caps w:val="0"/>
          <w:color w:val="000000"/>
          <w:spacing w:val="0"/>
          <w:sz w:val="24"/>
          <w:szCs w:val="24"/>
        </w:rPr>
        <w:t>（五）其他未尽事宜由采购人和响应供应商双方在采购合同中详细约定。</w:t>
      </w:r>
    </w:p>
    <w:p>
      <w:pPr>
        <w:keepNext w:val="0"/>
        <w:keepLines w:val="0"/>
        <w:widowControl/>
        <w:suppressLineNumbers w:val="0"/>
        <w:ind w:left="0" w:firstLine="0"/>
        <w:jc w:val="left"/>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kern w:val="0"/>
          <w:sz w:val="24"/>
          <w:szCs w:val="24"/>
          <w:lang w:val="en-US" w:eastAsia="zh-CN" w:bidi="ar"/>
        </w:rPr>
        <w:drawing>
          <wp:inline distT="0" distB="0" distL="114300" distR="114300">
            <wp:extent cx="6505575" cy="81629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505575" cy="816292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WU4NDgxZGY1ZWZiYTRjNmUxMzA5NmYyYjBmYjEifQ=="/>
  </w:docVars>
  <w:rsids>
    <w:rsidRoot w:val="00000000"/>
    <w:rsid w:val="54FE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lyw</dc:creator>
  <cp:lastModifiedBy>JIANG</cp:lastModifiedBy>
  <dcterms:modified xsi:type="dcterms:W3CDTF">2023-03-16T09:18:18Z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FFA99BBCE42B481CA51BE80F5539F734</vt:lpwstr>
  </property>
</Properties>
</file>