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600" w:lineRule="atLeast"/>
        <w:jc w:val="center"/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关于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重庆迈瑞城市建设投资有限责任公司等</w:t>
      </w:r>
    </w:p>
    <w:p>
      <w:pPr>
        <w:widowControl/>
        <w:spacing w:line="600" w:lineRule="atLeast"/>
        <w:jc w:val="center"/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房地产开发企业资质审批情况的公示</w:t>
      </w:r>
    </w:p>
    <w:p>
      <w:pPr>
        <w:widowControl/>
        <w:spacing w:line="270" w:lineRule="atLeast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为规范我区房地产开发企业资质审批工作，保证资质审批公正性，增加审批工作透明度，现将重庆迈瑞城市建设投资有限责任公司的资质审批情况通过“重庆市沙坪坝区人民政府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网站</w:t>
      </w:r>
      <w:r>
        <w:fldChar w:fldCharType="begin"/>
      </w:r>
      <w:r>
        <w:instrText xml:space="preserve"> HYPERLINK "http://www.cqkfb.com/" </w:instrText>
      </w:r>
      <w: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http://www.cqspb.gov.cn/bm/qzfcxjw_64313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2023年4月26日至2023年5月12日，如企业对结果有异议，需在2023年5月12日前以书面形式提供陈述材料，并加盖本单位印章后报送我委，逾期不予受理（邮寄的陈述材料以邮戳日期为准）。</w:t>
      </w:r>
    </w:p>
    <w:p>
      <w:pPr>
        <w:widowControl/>
        <w:spacing w:line="270" w:lineRule="atLeast"/>
        <w:ind w:firstLine="64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不同意见需要反映的，请在公示期内以书面形式将反映的情况寄（送）到区住房城乡建委政务服务中心1楼工程建设项目审批服务大厅5号窗口，单位反映情况要加盖公章，个人反映情况要签署真实姓名，并需留下真实的联系电话、地址、邮编。</w:t>
      </w:r>
    </w:p>
    <w:p>
      <w:pPr>
        <w:widowControl/>
        <w:spacing w:line="270" w:lineRule="atLeast"/>
        <w:ind w:firstLine="672" w:firstLineChars="21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联系地址：重庆市沙坪坝区西永街道西园北街8号政务服务中心1楼工程建设项目审批服务大厅5号窗口</w:t>
      </w:r>
    </w:p>
    <w:p>
      <w:pPr>
        <w:widowControl/>
        <w:spacing w:line="270" w:lineRule="atLeas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邮政编码：400030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080000" w:fill="FFFFFF"/>
        </w:rPr>
        <w:t>联系电话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 65368424</w:t>
      </w:r>
    </w:p>
    <w:p>
      <w:pPr>
        <w:widowControl/>
        <w:spacing w:line="270" w:lineRule="atLeas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资质审批公示汇总表</w:t>
      </w:r>
    </w:p>
    <w:p>
      <w:pPr>
        <w:pStyle w:val="9"/>
        <w:shd w:val="clear" w:color="auto" w:fill="FFFFFF"/>
        <w:spacing w:before="0" w:beforeAutospacing="0" w:after="0" w:afterAutospacing="0" w:line="518" w:lineRule="atLeast"/>
        <w:ind w:firstLine="475"/>
        <w:jc w:val="righ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重庆市沙坪坝区住房和城乡建设委员会</w:t>
      </w:r>
    </w:p>
    <w:p>
      <w:pPr>
        <w:pStyle w:val="9"/>
        <w:shd w:val="clear" w:color="auto" w:fill="FFFFFF"/>
        <w:spacing w:before="0" w:beforeAutospacing="0" w:after="0" w:afterAutospacing="0" w:line="518" w:lineRule="atLeast"/>
        <w:ind w:firstLine="475"/>
        <w:jc w:val="righ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2023年4月26日</w:t>
      </w:r>
    </w:p>
    <w:p>
      <w:pPr>
        <w:widowControl/>
        <w:spacing w:line="270" w:lineRule="atLeas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270" w:lineRule="atLeast"/>
        <w:ind w:firstLine="355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（此件公开发布）</w:t>
      </w:r>
    </w:p>
    <w:p>
      <w:pPr>
        <w:widowControl/>
        <w:spacing w:line="270" w:lineRule="atLeast"/>
        <w:ind w:firstLine="355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>
      <w:pPr>
        <w:widowControl/>
        <w:spacing w:line="440" w:lineRule="atLeast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 </w:t>
      </w:r>
      <w:r>
        <w:rPr>
          <w:rFonts w:hint="eastAsia" w:ascii="宋体" w:hAnsi="宋体" w:cs="宋体"/>
          <w:color w:val="000000"/>
          <w:kern w:val="0"/>
          <w:szCs w:val="21"/>
        </w:rPr>
        <w:t>                          </w:t>
      </w:r>
    </w:p>
    <w:tbl>
      <w:tblPr>
        <w:tblStyle w:val="7"/>
        <w:tblW w:w="8194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134"/>
        <w:gridCol w:w="3260"/>
        <w:gridCol w:w="1418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办理类别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企业名称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资质续期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重庆迈瑞城市建设投资有限责任公司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194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atLeast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 </w:t>
      </w:r>
    </w:p>
    <w:p>
      <w:pPr>
        <w:widowControl/>
        <w:spacing w:line="378" w:lineRule="atLeast"/>
        <w:jc w:val="center"/>
        <w:rPr>
          <w:color w:val="484848"/>
          <w:sz w:val="18"/>
          <w:szCs w:val="1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2"/>
    <w:rsid w:val="00076F83"/>
    <w:rsid w:val="001561B2"/>
    <w:rsid w:val="001930D5"/>
    <w:rsid w:val="001D61D3"/>
    <w:rsid w:val="001F77F9"/>
    <w:rsid w:val="002831AE"/>
    <w:rsid w:val="00324EC5"/>
    <w:rsid w:val="003D3429"/>
    <w:rsid w:val="00417F6F"/>
    <w:rsid w:val="00455FB5"/>
    <w:rsid w:val="004B7A20"/>
    <w:rsid w:val="0052520F"/>
    <w:rsid w:val="005A3499"/>
    <w:rsid w:val="005B71F5"/>
    <w:rsid w:val="005D4D1F"/>
    <w:rsid w:val="005F411A"/>
    <w:rsid w:val="00615077"/>
    <w:rsid w:val="006447F7"/>
    <w:rsid w:val="0066229D"/>
    <w:rsid w:val="0071416D"/>
    <w:rsid w:val="00762D5C"/>
    <w:rsid w:val="0076616F"/>
    <w:rsid w:val="007C6BF5"/>
    <w:rsid w:val="00844BAE"/>
    <w:rsid w:val="00845678"/>
    <w:rsid w:val="008A5808"/>
    <w:rsid w:val="00916E2B"/>
    <w:rsid w:val="009E483E"/>
    <w:rsid w:val="009F03BC"/>
    <w:rsid w:val="00A42389"/>
    <w:rsid w:val="00B73352"/>
    <w:rsid w:val="00C36BD7"/>
    <w:rsid w:val="00C66637"/>
    <w:rsid w:val="00CC003B"/>
    <w:rsid w:val="00DB6348"/>
    <w:rsid w:val="00DB657A"/>
    <w:rsid w:val="00DB77B7"/>
    <w:rsid w:val="00E42551"/>
    <w:rsid w:val="00E477FA"/>
    <w:rsid w:val="00ED6743"/>
    <w:rsid w:val="00F548E7"/>
    <w:rsid w:val="00FA53B2"/>
    <w:rsid w:val="0B631B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8">
    <w:name w:val="普通(网站)1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link w:val="4"/>
    <w:uiPriority w:val="99"/>
    <w:rPr>
      <w:rFonts w:ascii="Calibri" w:hAnsi="Calibri" w:cs="黑体"/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rFonts w:ascii="Calibri" w:hAnsi="Calibri" w:cs="黑体"/>
      <w:kern w:val="2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91039-3274-42FB-AD03-A7796EB8E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2022-08-18T02:05:00Z</dcterms:created>
  <dc:creator>Administrator</dc:creator>
  <cp:lastModifiedBy>Administrator</cp:lastModifiedBy>
  <cp:lastPrinted>2023-04-23T06:12:00Z</cp:lastPrinted>
  <dcterms:modified xsi:type="dcterms:W3CDTF">2023-04-26T01:44:52Z</dcterms:modified>
  <dc:title>Administrator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