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E4F" w:rsidRDefault="002B6E4F" w:rsidP="002B6E4F">
      <w:pPr>
        <w:pStyle w:val="1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方正黑体_GBK" w:eastAsia="方正黑体_GBK" w:hAnsi="Times New Roman" w:cs="Times New Roman"/>
          <w:sz w:val="32"/>
          <w:szCs w:val="32"/>
        </w:rPr>
      </w:pPr>
      <w:r w:rsidRPr="002B6E4F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2B6E4F" w:rsidRPr="002B6E4F" w:rsidRDefault="002B6E4F" w:rsidP="002B6E4F">
      <w:pPr>
        <w:pStyle w:val="1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</w:p>
    <w:p w:rsidR="00626040" w:rsidRDefault="006A598E">
      <w:pPr>
        <w:pStyle w:val="1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关于《重庆市保障性住房专项补助资金</w:t>
      </w:r>
    </w:p>
    <w:p w:rsidR="00626040" w:rsidRDefault="006A598E">
      <w:pPr>
        <w:pStyle w:val="1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管理办法》的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起草说明</w:t>
      </w:r>
    </w:p>
    <w:p w:rsidR="00626040" w:rsidRDefault="00626040">
      <w:pPr>
        <w:adjustRightInd w:val="0"/>
        <w:snapToGrid w:val="0"/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626040" w:rsidRDefault="006A598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为进一步规范城镇保</w:t>
      </w: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障性安居工程补助资金管理，提高财政资金使用效益，支持保障性租赁住房发展。</w:t>
      </w:r>
      <w:r>
        <w:rPr>
          <w:rFonts w:ascii="Times New Roman" w:eastAsia="方正仿宋_GBK" w:hAnsi="Times New Roman" w:hint="eastAsia"/>
          <w:sz w:val="32"/>
          <w:szCs w:val="32"/>
        </w:rPr>
        <w:t>在</w:t>
      </w:r>
      <w:r>
        <w:rPr>
          <w:rFonts w:ascii="Times New Roman" w:eastAsia="方正仿宋_GBK" w:hAnsi="Times New Roman"/>
          <w:sz w:val="32"/>
          <w:szCs w:val="32"/>
        </w:rPr>
        <w:t>《重庆市廉租住房保障专项补助资金管理办法》（渝财综〔</w:t>
      </w:r>
      <w:r>
        <w:rPr>
          <w:rFonts w:ascii="Times New Roman" w:eastAsia="方正仿宋_GBK" w:hAnsi="Times New Roman"/>
          <w:sz w:val="32"/>
          <w:szCs w:val="32"/>
        </w:rPr>
        <w:t>2013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31</w:t>
      </w:r>
      <w:r>
        <w:rPr>
          <w:rFonts w:ascii="Times New Roman" w:eastAsia="方正仿宋_GBK" w:hAnsi="Times New Roman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z w:val="32"/>
          <w:szCs w:val="32"/>
        </w:rPr>
        <w:t>的基础上</w:t>
      </w:r>
      <w:r>
        <w:rPr>
          <w:rFonts w:ascii="Times New Roman" w:eastAsia="方正仿宋_GBK" w:hAnsi="Times New Roman"/>
          <w:sz w:val="32"/>
          <w:szCs w:val="32"/>
        </w:rPr>
        <w:t>，形成了《重庆市保障性住房专项补助资金管理办法》（以下简称《办法》），现将有关情况说明如下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26040" w:rsidRDefault="006A598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一、文件制定背景和依据</w:t>
      </w:r>
    </w:p>
    <w:p w:rsidR="00626040" w:rsidRDefault="006A598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（一）制定背景</w:t>
      </w:r>
    </w:p>
    <w:p w:rsidR="00626040" w:rsidRDefault="006A598E">
      <w:pPr>
        <w:adjustRightInd w:val="0"/>
        <w:snapToGrid w:val="0"/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一是贯彻党中央、国务院决策部署。</w:t>
      </w:r>
      <w:r>
        <w:rPr>
          <w:rFonts w:ascii="Times New Roman" w:eastAsia="方正仿宋_GBK" w:hAnsi="Times New Roman" w:hint="eastAsia"/>
          <w:sz w:val="32"/>
          <w:szCs w:val="32"/>
        </w:rPr>
        <w:t>党中央、国务院高度重视住房保障工作，习近平总书记早在</w:t>
      </w:r>
      <w:r>
        <w:rPr>
          <w:rFonts w:ascii="Times New Roman" w:eastAsia="方正仿宋_GBK" w:hAnsi="Times New Roman" w:hint="eastAsia"/>
          <w:sz w:val="32"/>
          <w:szCs w:val="32"/>
        </w:rPr>
        <w:t>2020</w:t>
      </w:r>
      <w:r>
        <w:rPr>
          <w:rFonts w:ascii="Times New Roman" w:eastAsia="方正仿宋_GBK" w:hAnsi="Times New Roman" w:hint="eastAsia"/>
          <w:sz w:val="32"/>
          <w:szCs w:val="32"/>
        </w:rPr>
        <w:t>年中央经济工作会议指出，要高度重视保障性租赁房建设；国务院要求通过增加土地供应、安排专项资金、集中建设等办法，有效增加保障性租赁住房供给。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二是落实市委、市政府工作要求。</w:t>
      </w:r>
      <w:r>
        <w:rPr>
          <w:rFonts w:ascii="Times New Roman" w:eastAsia="方正仿宋_GBK" w:hAnsi="Times New Roman" w:hint="eastAsia"/>
          <w:sz w:val="32"/>
          <w:szCs w:val="32"/>
        </w:rPr>
        <w:t>市委市政府要求对标对表国家政策，加快完善以公租房、保障性租赁住房和共有产权住房为主体的住房保障体系。《重庆市人民政府办公厅关于印发重庆市城镇住房发展“十四五”规划（</w:t>
      </w: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—</w:t>
      </w:r>
      <w:r>
        <w:rPr>
          <w:rFonts w:ascii="Times New Roman" w:eastAsia="方正仿宋_GBK" w:hAnsi="Times New Roman" w:hint="eastAsia"/>
          <w:sz w:val="32"/>
          <w:szCs w:val="32"/>
        </w:rPr>
        <w:t>2025</w:t>
      </w:r>
      <w:r>
        <w:rPr>
          <w:rFonts w:ascii="Times New Roman" w:eastAsia="方正仿宋_GBK" w:hAnsi="Times New Roman" w:hint="eastAsia"/>
          <w:sz w:val="32"/>
          <w:szCs w:val="32"/>
        </w:rPr>
        <w:t>年）的通知》（渝府办发〔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40</w:t>
      </w:r>
      <w:r>
        <w:rPr>
          <w:rFonts w:ascii="Times New Roman" w:eastAsia="方正仿宋_GBK" w:hAnsi="Times New Roman" w:hint="eastAsia"/>
          <w:sz w:val="32"/>
          <w:szCs w:val="32"/>
        </w:rPr>
        <w:t>号）提出，我市“十四五”时期住房建设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的重点是保障性租赁住房。</w:t>
      </w:r>
      <w:r>
        <w:rPr>
          <w:rFonts w:ascii="Times New Roman" w:eastAsia="方正仿宋_GBK" w:hAnsi="Times New Roman" w:hint="eastAsia"/>
          <w:b/>
          <w:bCs/>
          <w:sz w:val="32"/>
          <w:szCs w:val="32"/>
        </w:rPr>
        <w:t>三是住房保障实际工作需要。</w:t>
      </w:r>
      <w:r w:rsidRPr="00E204EE">
        <w:rPr>
          <w:rFonts w:ascii="Times New Roman" w:eastAsia="方正仿宋_GBK" w:hAnsi="Times New Roman" w:hint="eastAsia"/>
          <w:sz w:val="32"/>
          <w:szCs w:val="32"/>
        </w:rPr>
        <w:t>经过多年发展，住房保障重点由单一的公租房（含廉租房）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供给</w:t>
      </w:r>
      <w:r w:rsidRPr="00E204EE">
        <w:rPr>
          <w:rFonts w:ascii="Times New Roman" w:eastAsia="方正仿宋_GBK" w:hAnsi="Times New Roman" w:hint="eastAsia"/>
          <w:sz w:val="32"/>
          <w:szCs w:val="32"/>
        </w:rPr>
        <w:t>转入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多渠道</w:t>
      </w:r>
      <w:r w:rsidRPr="00E204EE">
        <w:rPr>
          <w:rFonts w:ascii="Times New Roman" w:eastAsia="方正仿宋_GBK" w:hAnsi="Times New Roman" w:hint="eastAsia"/>
          <w:sz w:val="32"/>
          <w:szCs w:val="32"/>
        </w:rPr>
        <w:t>住房保障体系构建</w:t>
      </w:r>
      <w:r w:rsidR="00692CB5">
        <w:rPr>
          <w:rFonts w:ascii="Times New Roman" w:eastAsia="方正仿宋_GBK" w:hAnsi="Times New Roman" w:hint="eastAsia"/>
          <w:sz w:val="32"/>
          <w:szCs w:val="32"/>
        </w:rPr>
        <w:t>，新市民</w:t>
      </w:r>
      <w:r w:rsidR="008E592D" w:rsidRPr="008E592D">
        <w:rPr>
          <w:rFonts w:ascii="Times New Roman" w:eastAsia="方正仿宋_GBK" w:hAnsi="Times New Roman" w:hint="eastAsia"/>
          <w:sz w:val="32"/>
          <w:szCs w:val="32"/>
        </w:rPr>
        <w:t>青年</w:t>
      </w:r>
      <w:r w:rsidR="00692CB5">
        <w:rPr>
          <w:rFonts w:ascii="Times New Roman" w:eastAsia="方正仿宋_GBK" w:hAnsi="Times New Roman" w:hint="eastAsia"/>
          <w:sz w:val="32"/>
          <w:szCs w:val="32"/>
        </w:rPr>
        <w:t>人</w:t>
      </w:r>
      <w:r w:rsidR="008E592D" w:rsidRPr="008E592D">
        <w:rPr>
          <w:rFonts w:ascii="Times New Roman" w:eastAsia="方正仿宋_GBK" w:hAnsi="Times New Roman" w:hint="eastAsia"/>
          <w:sz w:val="32"/>
          <w:szCs w:val="32"/>
        </w:rPr>
        <w:t>住房租赁</w:t>
      </w:r>
      <w:r w:rsidR="00692CB5" w:rsidRPr="00692CB5">
        <w:rPr>
          <w:rFonts w:ascii="Times New Roman" w:eastAsia="方正仿宋_GBK" w:hAnsi="Times New Roman" w:hint="eastAsia"/>
          <w:sz w:val="32"/>
          <w:szCs w:val="32"/>
        </w:rPr>
        <w:t>结构性供给不足</w:t>
      </w:r>
      <w:r w:rsidRPr="00E204EE">
        <w:rPr>
          <w:rFonts w:ascii="Times New Roman" w:eastAsia="方正仿宋_GBK" w:hAnsi="Times New Roman" w:hint="eastAsia"/>
          <w:sz w:val="32"/>
          <w:szCs w:val="32"/>
        </w:rPr>
        <w:t>。</w:t>
      </w:r>
      <w:r w:rsidR="00436937" w:rsidRPr="00E204EE">
        <w:rPr>
          <w:rFonts w:ascii="Times New Roman" w:eastAsia="方正仿宋_GBK" w:hAnsi="Times New Roman" w:hint="eastAsia"/>
          <w:sz w:val="32"/>
          <w:szCs w:val="32"/>
        </w:rPr>
        <w:t>近年来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，</w:t>
      </w:r>
      <w:r w:rsidRPr="00E204EE">
        <w:rPr>
          <w:rFonts w:ascii="Times New Roman" w:eastAsia="方正仿宋_GBK" w:hAnsi="Times New Roman" w:hint="eastAsia"/>
          <w:sz w:val="32"/>
          <w:szCs w:val="32"/>
        </w:rPr>
        <w:t>审计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和</w:t>
      </w:r>
      <w:r w:rsidR="00D42186" w:rsidRPr="00E204EE">
        <w:rPr>
          <w:rFonts w:ascii="Times New Roman" w:eastAsia="方正仿宋_GBK" w:hAnsi="Times New Roman"/>
          <w:sz w:val="32"/>
          <w:szCs w:val="32"/>
        </w:rPr>
        <w:t>日常</w:t>
      </w:r>
      <w:r w:rsidR="00436937" w:rsidRPr="00E204EE">
        <w:rPr>
          <w:rFonts w:ascii="Times New Roman" w:eastAsia="方正仿宋_GBK" w:hAnsi="Times New Roman" w:hint="eastAsia"/>
          <w:sz w:val="32"/>
          <w:szCs w:val="32"/>
        </w:rPr>
        <w:t>检查发现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个别</w:t>
      </w:r>
      <w:r w:rsidR="00436937" w:rsidRPr="00E204EE">
        <w:rPr>
          <w:rFonts w:ascii="Times New Roman" w:eastAsia="方正仿宋_GBK" w:hAnsi="Times New Roman" w:hint="eastAsia"/>
          <w:sz w:val="32"/>
          <w:szCs w:val="32"/>
        </w:rPr>
        <w:t>区县住房保障资金结余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量较</w:t>
      </w:r>
      <w:r w:rsidR="00436937" w:rsidRPr="00E204EE">
        <w:rPr>
          <w:rFonts w:ascii="Times New Roman" w:eastAsia="方正仿宋_GBK" w:hAnsi="Times New Roman"/>
          <w:sz w:val="32"/>
          <w:szCs w:val="32"/>
        </w:rPr>
        <w:t>大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，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2013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年出台</w:t>
      </w:r>
      <w:r w:rsidR="00D42186" w:rsidRPr="00E204EE">
        <w:rPr>
          <w:rFonts w:ascii="Times New Roman" w:eastAsia="方正仿宋_GBK" w:hAnsi="Times New Roman"/>
          <w:sz w:val="32"/>
          <w:szCs w:val="32"/>
        </w:rPr>
        <w:t>的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《重庆市</w:t>
      </w:r>
      <w:r w:rsidR="00D42186" w:rsidRPr="00E204EE">
        <w:rPr>
          <w:rFonts w:ascii="Times New Roman" w:eastAsia="方正仿宋_GBK" w:hAnsi="Times New Roman"/>
          <w:sz w:val="32"/>
          <w:szCs w:val="32"/>
        </w:rPr>
        <w:t>廉租住房保障专项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补助</w:t>
      </w:r>
      <w:r w:rsidR="00D42186" w:rsidRPr="00E204EE">
        <w:rPr>
          <w:rFonts w:ascii="Times New Roman" w:eastAsia="方正仿宋_GBK" w:hAnsi="Times New Roman"/>
          <w:sz w:val="32"/>
          <w:szCs w:val="32"/>
        </w:rPr>
        <w:t>资金管理办法》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不适应</w:t>
      </w:r>
      <w:r w:rsidR="00D42186" w:rsidRPr="00E204EE">
        <w:rPr>
          <w:rFonts w:ascii="Times New Roman" w:eastAsia="方正仿宋_GBK" w:hAnsi="Times New Roman"/>
          <w:sz w:val="32"/>
          <w:szCs w:val="32"/>
        </w:rPr>
        <w:t>住房保障工作新</w:t>
      </w:r>
      <w:r w:rsidR="00D42186" w:rsidRPr="00E204EE">
        <w:rPr>
          <w:rFonts w:ascii="Times New Roman" w:eastAsia="方正仿宋_GBK" w:hAnsi="Times New Roman" w:hint="eastAsia"/>
          <w:sz w:val="32"/>
          <w:szCs w:val="32"/>
        </w:rPr>
        <w:t>形势</w:t>
      </w:r>
      <w:r w:rsidRPr="00E204EE">
        <w:rPr>
          <w:rFonts w:ascii="Times New Roman" w:eastAsia="方正仿宋_GBK" w:hAnsi="Times New Roman" w:hint="eastAsia"/>
          <w:sz w:val="32"/>
          <w:szCs w:val="32"/>
        </w:rPr>
        <w:t>，需要进一步规范和</w:t>
      </w:r>
      <w:r w:rsidR="00436937" w:rsidRPr="00E204EE">
        <w:rPr>
          <w:rFonts w:ascii="Times New Roman" w:eastAsia="方正仿宋_GBK" w:hAnsi="Times New Roman" w:hint="eastAsia"/>
          <w:sz w:val="32"/>
          <w:szCs w:val="32"/>
        </w:rPr>
        <w:t>统筹</w:t>
      </w:r>
      <w:r w:rsidRPr="00E204EE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26040" w:rsidRDefault="006A598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楷体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（二）制定依据</w:t>
      </w:r>
    </w:p>
    <w:p w:rsidR="00626040" w:rsidRDefault="006A598E">
      <w:pPr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24</w:t>
      </w:r>
      <w:r>
        <w:rPr>
          <w:rFonts w:ascii="Times New Roman" w:eastAsia="方正仿宋_GBK" w:hAnsi="Times New Roman" w:hint="eastAsia"/>
          <w:sz w:val="32"/>
          <w:szCs w:val="32"/>
        </w:rPr>
        <w:t>日，</w:t>
      </w:r>
      <w:r>
        <w:rPr>
          <w:rFonts w:ascii="Times New Roman" w:eastAsia="方正仿宋_GBK" w:hAnsi="Times New Roman"/>
          <w:sz w:val="32"/>
          <w:szCs w:val="32"/>
        </w:rPr>
        <w:t>国务院办公厅</w:t>
      </w:r>
      <w:r>
        <w:rPr>
          <w:rFonts w:ascii="Times New Roman" w:eastAsia="方正仿宋_GBK" w:hAnsi="Times New Roman" w:hint="eastAsia"/>
          <w:sz w:val="32"/>
          <w:szCs w:val="32"/>
        </w:rPr>
        <w:t>出台</w:t>
      </w:r>
      <w:r>
        <w:rPr>
          <w:rFonts w:ascii="Times New Roman" w:eastAsia="方正仿宋_GBK" w:hAnsi="Times New Roman"/>
          <w:sz w:val="32"/>
          <w:szCs w:val="32"/>
        </w:rPr>
        <w:t>《关于加快发展保障性租赁住房的意见》（国办发〔</w:t>
      </w:r>
      <w:r>
        <w:rPr>
          <w:rFonts w:ascii="Times New Roman" w:eastAsia="方正仿宋_GBK" w:hAnsi="Times New Roman"/>
          <w:sz w:val="32"/>
          <w:szCs w:val="32"/>
        </w:rPr>
        <w:t>2021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22</w:t>
      </w:r>
      <w:r>
        <w:rPr>
          <w:rFonts w:ascii="Times New Roman" w:eastAsia="方正仿宋_GBK" w:hAnsi="Times New Roman"/>
          <w:sz w:val="32"/>
          <w:szCs w:val="32"/>
        </w:rPr>
        <w:t>号），</w:t>
      </w:r>
      <w:r>
        <w:rPr>
          <w:rFonts w:ascii="Times New Roman" w:eastAsia="方正仿宋_GBK" w:hAnsi="Times New Roman" w:hint="eastAsia"/>
          <w:sz w:val="32"/>
          <w:szCs w:val="32"/>
        </w:rPr>
        <w:t>中央通过现有经费渠道，对符合规定的保障性租赁住房建设任务予以补助。</w:t>
      </w:r>
      <w:r>
        <w:rPr>
          <w:rFonts w:ascii="Times New Roman" w:eastAsia="方正仿宋_GBK" w:hAnsi="Times New Roman" w:hint="eastAsia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hint="eastAsia"/>
          <w:sz w:val="32"/>
          <w:szCs w:val="32"/>
        </w:rPr>
        <w:t>日，</w:t>
      </w:r>
      <w:r>
        <w:rPr>
          <w:rFonts w:ascii="Times New Roman" w:eastAsia="方正仿宋_GBK" w:hAnsi="Times New Roman"/>
          <w:sz w:val="32"/>
          <w:szCs w:val="32"/>
        </w:rPr>
        <w:t>财政部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住房城乡建设部</w:t>
      </w:r>
      <w:r>
        <w:rPr>
          <w:rFonts w:ascii="Times New Roman" w:eastAsia="方正仿宋_GBK" w:hAnsi="Times New Roman" w:hint="eastAsia"/>
          <w:sz w:val="32"/>
          <w:szCs w:val="32"/>
        </w:rPr>
        <w:t>印发</w:t>
      </w:r>
      <w:r>
        <w:rPr>
          <w:rFonts w:ascii="Times New Roman" w:eastAsia="方正仿宋_GBK" w:hAnsi="Times New Roman"/>
          <w:sz w:val="32"/>
          <w:szCs w:val="32"/>
        </w:rPr>
        <w:t>《关于印发</w:t>
      </w:r>
      <w:r w:rsidR="00692CB5">
        <w:rPr>
          <w:rFonts w:ascii="方正仿宋_GBK" w:eastAsia="方正仿宋_GBK" w:hAnsi="Times New Roman" w:hint="eastAsia"/>
          <w:sz w:val="32"/>
          <w:szCs w:val="32"/>
        </w:rPr>
        <w:t>〈</w:t>
      </w:r>
      <w:r>
        <w:rPr>
          <w:rFonts w:ascii="Times New Roman" w:eastAsia="方正仿宋_GBK" w:hAnsi="Times New Roman"/>
          <w:sz w:val="32"/>
          <w:szCs w:val="32"/>
        </w:rPr>
        <w:t>中央财政城镇保障性安居工程补助资金管理办法</w:t>
      </w:r>
      <w:r w:rsidR="00692CB5">
        <w:rPr>
          <w:rFonts w:ascii="方正仿宋_GBK" w:eastAsia="方正仿宋_GBK" w:hAnsi="Times New Roman" w:hint="eastAsia"/>
          <w:sz w:val="32"/>
          <w:szCs w:val="32"/>
        </w:rPr>
        <w:t>〉</w:t>
      </w:r>
      <w:r>
        <w:rPr>
          <w:rFonts w:ascii="Times New Roman" w:eastAsia="方正仿宋_GBK" w:hAnsi="Times New Roman"/>
          <w:sz w:val="32"/>
          <w:szCs w:val="32"/>
        </w:rPr>
        <w:t>的通知》（财综〔</w:t>
      </w:r>
      <w:r>
        <w:rPr>
          <w:rFonts w:ascii="Times New Roman" w:eastAsia="方正仿宋_GBK" w:hAnsi="Times New Roman"/>
          <w:sz w:val="32"/>
          <w:szCs w:val="32"/>
        </w:rPr>
        <w:t>2022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37</w:t>
      </w:r>
      <w:r>
        <w:rPr>
          <w:rFonts w:ascii="Times New Roman" w:eastAsia="方正仿宋_GBK" w:hAnsi="Times New Roman"/>
          <w:sz w:val="32"/>
          <w:szCs w:val="32"/>
        </w:rPr>
        <w:t>号）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明确</w:t>
      </w:r>
      <w:r>
        <w:rPr>
          <w:rFonts w:ascii="Times New Roman" w:eastAsia="方正仿宋_GBK" w:hAnsi="Times New Roman" w:hint="eastAsia"/>
          <w:sz w:val="32"/>
          <w:szCs w:val="32"/>
        </w:rPr>
        <w:t>财政补助资金支持范围包括公租房、保障性租赁住房的筹集、租赁补贴发放等，加大中央、省、市县财政安排相关资金的统筹力度，支持本地年度重点工作。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二、文件制定过程</w:t>
      </w:r>
    </w:p>
    <w:p w:rsidR="005B6E2B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bookmarkStart w:id="1" w:name="_Hlk35347942"/>
      <w:r>
        <w:rPr>
          <w:rFonts w:ascii="Times New Roman" w:eastAsia="方正仿宋_GBK" w:hAnsi="Times New Roman"/>
          <w:sz w:val="32"/>
          <w:szCs w:val="32"/>
        </w:rPr>
        <w:t>市财政局会同市住房城乡建委</w:t>
      </w:r>
      <w:r>
        <w:rPr>
          <w:rFonts w:ascii="Times New Roman" w:eastAsia="方正仿宋_GBK" w:hAnsi="Times New Roman" w:hint="eastAsia"/>
          <w:sz w:val="32"/>
          <w:szCs w:val="32"/>
        </w:rPr>
        <w:t>从以下几个方面做好《办法》起草工作。</w:t>
      </w:r>
    </w:p>
    <w:p w:rsidR="005B6E2B" w:rsidRDefault="005B6E2B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5B6E2B">
        <w:rPr>
          <w:rFonts w:ascii="方正楷体_GBK" w:eastAsia="方正楷体_GBK" w:hAnsi="Times New Roman" w:hint="eastAsia"/>
          <w:sz w:val="32"/>
          <w:szCs w:val="32"/>
        </w:rPr>
        <w:t>（一）</w:t>
      </w:r>
      <w:r w:rsidR="006A598E" w:rsidRPr="005B6E2B">
        <w:rPr>
          <w:rFonts w:ascii="方正楷体_GBK" w:eastAsia="方正楷体_GBK" w:hAnsi="Times New Roman" w:hint="eastAsia"/>
          <w:sz w:val="32"/>
          <w:szCs w:val="32"/>
        </w:rPr>
        <w:t>对标对表国家要求。</w:t>
      </w:r>
      <w:r w:rsidR="006A598E">
        <w:rPr>
          <w:rFonts w:ascii="Times New Roman" w:eastAsia="方正仿宋_GBK" w:hAnsi="Times New Roman"/>
          <w:sz w:val="32"/>
          <w:szCs w:val="32"/>
        </w:rPr>
        <w:t>认真贯彻</w:t>
      </w:r>
      <w:r w:rsidR="006A598E">
        <w:rPr>
          <w:rFonts w:ascii="Times New Roman" w:eastAsia="方正仿宋_GBK" w:hAnsi="Times New Roman" w:hint="eastAsia"/>
          <w:sz w:val="32"/>
          <w:szCs w:val="32"/>
        </w:rPr>
        <w:t>落实</w:t>
      </w:r>
      <w:r w:rsidR="006A598E">
        <w:rPr>
          <w:rFonts w:ascii="Times New Roman" w:eastAsia="方正仿宋_GBK" w:hAnsi="Times New Roman"/>
          <w:sz w:val="32"/>
          <w:szCs w:val="32"/>
        </w:rPr>
        <w:t>国家</w:t>
      </w:r>
      <w:r w:rsidR="006A598E">
        <w:rPr>
          <w:rFonts w:ascii="Times New Roman" w:eastAsia="方正仿宋_GBK" w:hAnsi="Times New Roman" w:hint="eastAsia"/>
          <w:sz w:val="32"/>
          <w:szCs w:val="32"/>
        </w:rPr>
        <w:t>关于住房保障工作的一系列文件精神要求，实施公租房、廉租房并轨管理，加强公租房（含廉租房，下同）运营管理，大力发展</w:t>
      </w:r>
      <w:r w:rsidR="006A598E">
        <w:rPr>
          <w:rFonts w:ascii="Times New Roman" w:eastAsia="方正仿宋_GBK" w:hAnsi="Times New Roman"/>
          <w:sz w:val="32"/>
          <w:szCs w:val="32"/>
        </w:rPr>
        <w:t>保障性租赁住</w:t>
      </w:r>
      <w:r w:rsidR="006A598E">
        <w:rPr>
          <w:rFonts w:ascii="Times New Roman" w:eastAsia="方正仿宋_GBK" w:hAnsi="Times New Roman"/>
          <w:sz w:val="32"/>
          <w:szCs w:val="32"/>
        </w:rPr>
        <w:lastRenderedPageBreak/>
        <w:t>房</w:t>
      </w:r>
      <w:r w:rsidR="006A598E">
        <w:rPr>
          <w:rFonts w:ascii="Times New Roman" w:eastAsia="方正仿宋_GBK" w:hAnsi="Times New Roman" w:hint="eastAsia"/>
          <w:sz w:val="32"/>
          <w:szCs w:val="32"/>
        </w:rPr>
        <w:t>，发挥</w:t>
      </w:r>
      <w:r w:rsidR="006A598E">
        <w:rPr>
          <w:rFonts w:ascii="Times New Roman" w:eastAsia="方正仿宋_GBK" w:hAnsi="Times New Roman"/>
          <w:sz w:val="32"/>
          <w:szCs w:val="32"/>
        </w:rPr>
        <w:t>租赁补贴</w:t>
      </w:r>
      <w:r w:rsidR="006A598E">
        <w:rPr>
          <w:rFonts w:ascii="Times New Roman" w:eastAsia="方正仿宋_GBK" w:hAnsi="Times New Roman" w:hint="eastAsia"/>
          <w:sz w:val="32"/>
          <w:szCs w:val="32"/>
        </w:rPr>
        <w:t>有效作用。</w:t>
      </w:r>
    </w:p>
    <w:p w:rsidR="005B6E2B" w:rsidRDefault="005B6E2B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</w:t>
      </w:r>
      <w:r w:rsidRPr="007829D1">
        <w:rPr>
          <w:rFonts w:ascii="方正楷体_GBK" w:eastAsia="方正楷体_GBK" w:hAnsi="Times New Roman" w:hint="eastAsia"/>
          <w:sz w:val="32"/>
          <w:szCs w:val="32"/>
        </w:rPr>
        <w:t>二</w:t>
      </w:r>
      <w:r>
        <w:rPr>
          <w:rFonts w:ascii="方正楷体_GBK" w:eastAsia="方正楷体_GBK" w:hAnsi="Times New Roman" w:hint="eastAsia"/>
          <w:sz w:val="32"/>
          <w:szCs w:val="32"/>
        </w:rPr>
        <w:t>）</w:t>
      </w:r>
      <w:r w:rsidR="006A598E" w:rsidRPr="005B6E2B">
        <w:rPr>
          <w:rFonts w:ascii="方正楷体_GBK" w:eastAsia="方正楷体_GBK" w:hAnsi="Times New Roman"/>
          <w:sz w:val="32"/>
          <w:szCs w:val="32"/>
        </w:rPr>
        <w:t>广泛开展</w:t>
      </w:r>
      <w:r w:rsidR="006A598E" w:rsidRPr="005B6E2B">
        <w:rPr>
          <w:rFonts w:ascii="方正楷体_GBK" w:eastAsia="方正楷体_GBK" w:hAnsi="Times New Roman" w:hint="eastAsia"/>
          <w:sz w:val="32"/>
          <w:szCs w:val="32"/>
        </w:rPr>
        <w:t>实地</w:t>
      </w:r>
      <w:r w:rsidR="006A598E" w:rsidRPr="005B6E2B">
        <w:rPr>
          <w:rFonts w:ascii="方正楷体_GBK" w:eastAsia="方正楷体_GBK" w:hAnsi="Times New Roman"/>
          <w:sz w:val="32"/>
          <w:szCs w:val="32"/>
        </w:rPr>
        <w:t>调研</w:t>
      </w:r>
      <w:r w:rsidR="006A598E" w:rsidRPr="005B6E2B">
        <w:rPr>
          <w:rFonts w:ascii="方正楷体_GBK" w:eastAsia="方正楷体_GBK" w:hAnsi="Times New Roman" w:hint="eastAsia"/>
          <w:sz w:val="32"/>
          <w:szCs w:val="32"/>
        </w:rPr>
        <w:t>。</w:t>
      </w:r>
      <w:r w:rsidR="006A598E">
        <w:rPr>
          <w:rFonts w:ascii="Times New Roman" w:eastAsia="方正仿宋_GBK" w:hAnsi="Times New Roman" w:hint="eastAsia"/>
          <w:sz w:val="32"/>
          <w:szCs w:val="32"/>
        </w:rPr>
        <w:t>按中心城区、主城新区和“两群”地区，成立</w:t>
      </w:r>
      <w:r w:rsidR="006A598E">
        <w:rPr>
          <w:rFonts w:ascii="Times New Roman" w:eastAsia="方正仿宋_GBK" w:hAnsi="Times New Roman" w:hint="eastAsia"/>
          <w:sz w:val="32"/>
          <w:szCs w:val="32"/>
        </w:rPr>
        <w:t>3</w:t>
      </w:r>
      <w:r w:rsidR="006A598E">
        <w:rPr>
          <w:rFonts w:ascii="Times New Roman" w:eastAsia="方正仿宋_GBK" w:hAnsi="Times New Roman" w:hint="eastAsia"/>
          <w:sz w:val="32"/>
          <w:szCs w:val="32"/>
        </w:rPr>
        <w:t>个小组先后</w:t>
      </w:r>
      <w:r>
        <w:rPr>
          <w:rFonts w:ascii="Times New Roman" w:eastAsia="方正仿宋_GBK" w:hAnsi="Times New Roman" w:hint="eastAsia"/>
          <w:sz w:val="32"/>
          <w:szCs w:val="32"/>
        </w:rPr>
        <w:t>到</w:t>
      </w:r>
      <w:r w:rsidR="006A598E">
        <w:rPr>
          <w:rFonts w:ascii="Times New Roman" w:eastAsia="方正仿宋_GBK" w:hAnsi="Times New Roman" w:hint="eastAsia"/>
          <w:sz w:val="32"/>
          <w:szCs w:val="32"/>
        </w:rPr>
        <w:t>区县调研</w:t>
      </w:r>
      <w:r w:rsidR="006A598E">
        <w:rPr>
          <w:rFonts w:ascii="Times New Roman" w:eastAsia="方正仿宋_GBK" w:hAnsi="Times New Roman"/>
          <w:sz w:val="32"/>
          <w:szCs w:val="32"/>
        </w:rPr>
        <w:t>，</w:t>
      </w:r>
      <w:r w:rsidR="006A598E">
        <w:rPr>
          <w:rFonts w:ascii="Times New Roman" w:eastAsia="方正仿宋_GBK" w:hAnsi="Times New Roman" w:hint="eastAsia"/>
          <w:sz w:val="32"/>
          <w:szCs w:val="32"/>
        </w:rPr>
        <w:t>多次与建融住房</w:t>
      </w:r>
      <w:r w:rsidR="006A598E">
        <w:rPr>
          <w:rFonts w:ascii="Times New Roman" w:eastAsia="方正仿宋_GBK" w:hAnsi="Times New Roman"/>
          <w:sz w:val="32"/>
          <w:szCs w:val="32"/>
        </w:rPr>
        <w:t>、</w:t>
      </w:r>
      <w:r w:rsidR="006A598E">
        <w:rPr>
          <w:rFonts w:ascii="Times New Roman" w:eastAsia="方正仿宋_GBK" w:hAnsi="Times New Roman" w:hint="eastAsia"/>
          <w:sz w:val="32"/>
          <w:szCs w:val="32"/>
        </w:rPr>
        <w:t>渝地</w:t>
      </w:r>
      <w:r w:rsidR="006A598E">
        <w:rPr>
          <w:rFonts w:ascii="Times New Roman" w:eastAsia="方正仿宋_GBK" w:hAnsi="Times New Roman"/>
          <w:sz w:val="32"/>
          <w:szCs w:val="32"/>
        </w:rPr>
        <w:t>辰寓、龙湖冠寓等租赁企业进行</w:t>
      </w:r>
      <w:r w:rsidR="006A598E">
        <w:rPr>
          <w:rFonts w:ascii="Times New Roman" w:eastAsia="方正仿宋_GBK" w:hAnsi="Times New Roman" w:hint="eastAsia"/>
          <w:sz w:val="32"/>
          <w:szCs w:val="32"/>
        </w:rPr>
        <w:t>沟通</w:t>
      </w:r>
      <w:r w:rsidR="006A598E">
        <w:rPr>
          <w:rFonts w:ascii="Times New Roman" w:eastAsia="方正仿宋_GBK" w:hAnsi="Times New Roman"/>
          <w:sz w:val="32"/>
          <w:szCs w:val="32"/>
        </w:rPr>
        <w:t>，</w:t>
      </w:r>
      <w:r w:rsidR="006A598E">
        <w:rPr>
          <w:rFonts w:ascii="Times New Roman" w:eastAsia="方正仿宋_GBK" w:hAnsi="Times New Roman" w:hint="eastAsia"/>
          <w:sz w:val="32"/>
          <w:szCs w:val="32"/>
        </w:rPr>
        <w:t>深入了解租赁市场的痛点难点。</w:t>
      </w:r>
    </w:p>
    <w:p w:rsidR="005B6E2B" w:rsidRDefault="005B6E2B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</w:t>
      </w:r>
      <w:r w:rsidRPr="00D07CB3">
        <w:rPr>
          <w:rFonts w:ascii="方正楷体_GBK" w:eastAsia="方正楷体_GBK" w:hAnsi="Times New Roman" w:hint="eastAsia"/>
          <w:sz w:val="32"/>
          <w:szCs w:val="32"/>
        </w:rPr>
        <w:t>三</w:t>
      </w:r>
      <w:r>
        <w:rPr>
          <w:rFonts w:ascii="方正楷体_GBK" w:eastAsia="方正楷体_GBK" w:hAnsi="Times New Roman" w:hint="eastAsia"/>
          <w:sz w:val="32"/>
          <w:szCs w:val="32"/>
        </w:rPr>
        <w:t>）</w:t>
      </w:r>
      <w:r w:rsidR="006A598E" w:rsidRPr="005B6E2B">
        <w:rPr>
          <w:rFonts w:ascii="方正楷体_GBK" w:eastAsia="方正楷体_GBK" w:hAnsi="Times New Roman" w:hint="eastAsia"/>
          <w:sz w:val="32"/>
          <w:szCs w:val="32"/>
        </w:rPr>
        <w:t>学习借鉴先进经验。</w:t>
      </w:r>
      <w:r w:rsidR="006A598E">
        <w:rPr>
          <w:rFonts w:ascii="Times New Roman" w:eastAsia="方正仿宋_GBK" w:hAnsi="Times New Roman" w:hint="eastAsia"/>
          <w:sz w:val="32"/>
          <w:szCs w:val="32"/>
        </w:rPr>
        <w:t>总结中央财政支持住房租赁市场发展试点经验，确保政策连贯性。借鉴</w:t>
      </w:r>
      <w:r w:rsidR="006A598E">
        <w:rPr>
          <w:rFonts w:ascii="Times New Roman" w:eastAsia="方正仿宋_GBK" w:hAnsi="Times New Roman"/>
          <w:sz w:val="32"/>
          <w:szCs w:val="32"/>
        </w:rPr>
        <w:t>北京、上海、成都</w:t>
      </w:r>
      <w:r w:rsidR="006A598E">
        <w:rPr>
          <w:rFonts w:ascii="Times New Roman" w:eastAsia="方正仿宋_GBK" w:hAnsi="Times New Roman" w:hint="eastAsia"/>
          <w:sz w:val="32"/>
          <w:szCs w:val="32"/>
        </w:rPr>
        <w:t>等城市做法</w:t>
      </w:r>
      <w:r w:rsidR="006A598E">
        <w:rPr>
          <w:rFonts w:ascii="Times New Roman" w:eastAsia="方正仿宋_GBK" w:hAnsi="Times New Roman"/>
          <w:sz w:val="32"/>
          <w:szCs w:val="32"/>
        </w:rPr>
        <w:t>，完善《办法》具体内容</w:t>
      </w:r>
      <w:r w:rsidR="006A598E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26040" w:rsidRDefault="001847EC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1847EC">
        <w:rPr>
          <w:rFonts w:ascii="方正楷体_GBK" w:eastAsia="方正楷体_GBK" w:hAnsi="Times New Roman" w:hint="eastAsia"/>
          <w:sz w:val="32"/>
          <w:szCs w:val="32"/>
        </w:rPr>
        <w:t>（</w:t>
      </w:r>
      <w:r w:rsidRPr="002A751D">
        <w:rPr>
          <w:rFonts w:ascii="方正楷体_GBK" w:eastAsia="方正楷体_GBK" w:hAnsi="Times New Roman"/>
          <w:sz w:val="32"/>
          <w:szCs w:val="32"/>
        </w:rPr>
        <w:t>四</w:t>
      </w:r>
      <w:r w:rsidRPr="001847EC">
        <w:rPr>
          <w:rFonts w:ascii="方正楷体_GBK" w:eastAsia="方正楷体_GBK" w:hAnsi="Times New Roman" w:hint="eastAsia"/>
          <w:sz w:val="32"/>
          <w:szCs w:val="32"/>
        </w:rPr>
        <w:t>）</w:t>
      </w:r>
      <w:r w:rsidR="006A598E" w:rsidRPr="001847EC">
        <w:rPr>
          <w:rFonts w:ascii="方正楷体_GBK" w:eastAsia="方正楷体_GBK" w:hAnsi="Times New Roman"/>
          <w:sz w:val="32"/>
          <w:szCs w:val="32"/>
        </w:rPr>
        <w:t>多方征求意见</w:t>
      </w:r>
      <w:r>
        <w:rPr>
          <w:rFonts w:ascii="方正楷体_GBK" w:eastAsia="方正楷体_GBK" w:hAnsi="Times New Roman" w:hint="eastAsia"/>
          <w:sz w:val="32"/>
          <w:szCs w:val="32"/>
        </w:rPr>
        <w:t>建议</w:t>
      </w:r>
      <w:r w:rsidR="006A598E" w:rsidRPr="001847EC">
        <w:rPr>
          <w:rFonts w:ascii="方正楷体_GBK" w:eastAsia="方正楷体_GBK" w:hAnsi="Times New Roman" w:hint="eastAsia"/>
          <w:sz w:val="32"/>
          <w:szCs w:val="32"/>
        </w:rPr>
        <w:t>。</w:t>
      </w:r>
      <w:r w:rsidR="006A598E">
        <w:rPr>
          <w:rFonts w:ascii="Times New Roman" w:eastAsia="方正仿宋_GBK" w:hAnsi="Times New Roman"/>
          <w:sz w:val="32"/>
          <w:szCs w:val="32"/>
        </w:rPr>
        <w:t>多次</w:t>
      </w:r>
      <w:r w:rsidR="006A598E">
        <w:rPr>
          <w:rFonts w:ascii="Times New Roman" w:eastAsia="方正仿宋_GBK" w:hAnsi="Times New Roman" w:hint="eastAsia"/>
          <w:sz w:val="32"/>
          <w:szCs w:val="32"/>
        </w:rPr>
        <w:t>征求</w:t>
      </w:r>
      <w:r w:rsidR="006A598E">
        <w:rPr>
          <w:rFonts w:ascii="Times New Roman" w:eastAsia="方正仿宋_GBK" w:hAnsi="Times New Roman"/>
          <w:sz w:val="32"/>
          <w:szCs w:val="32"/>
        </w:rPr>
        <w:t>区县住房城乡建设和财政部门</w:t>
      </w:r>
      <w:r w:rsidR="006A598E">
        <w:rPr>
          <w:rFonts w:ascii="Times New Roman" w:eastAsia="方正仿宋_GBK" w:hAnsi="Times New Roman" w:hint="eastAsia"/>
          <w:sz w:val="32"/>
          <w:szCs w:val="32"/>
        </w:rPr>
        <w:t>意见，座谈听取租赁</w:t>
      </w:r>
      <w:r w:rsidR="006A598E">
        <w:rPr>
          <w:rFonts w:ascii="Times New Roman" w:eastAsia="方正仿宋_GBK" w:hAnsi="Times New Roman"/>
          <w:sz w:val="32"/>
          <w:szCs w:val="32"/>
        </w:rPr>
        <w:t>企业</w:t>
      </w:r>
      <w:r w:rsidR="006A598E">
        <w:rPr>
          <w:rFonts w:ascii="Times New Roman" w:eastAsia="方正仿宋_GBK" w:hAnsi="Times New Roman" w:hint="eastAsia"/>
          <w:sz w:val="32"/>
          <w:szCs w:val="32"/>
        </w:rPr>
        <w:t>意见建议，有效吸纳分类补贴、按序拨付资金等意见建议</w:t>
      </w:r>
      <w:r w:rsidR="006A598E">
        <w:rPr>
          <w:rFonts w:ascii="Times New Roman" w:eastAsia="方正仿宋_GBK" w:hAnsi="Times New Roman"/>
          <w:sz w:val="32"/>
          <w:szCs w:val="32"/>
        </w:rPr>
        <w:t>。</w:t>
      </w:r>
      <w:bookmarkEnd w:id="1"/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</w:t>
      </w:r>
      <w:r>
        <w:rPr>
          <w:rFonts w:ascii="Times New Roman" w:eastAsia="方正黑体_GBK" w:hAnsi="Times New Roman" w:hint="eastAsia"/>
          <w:sz w:val="32"/>
          <w:szCs w:val="32"/>
        </w:rPr>
        <w:t>文件主要内容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《办法》内容共五章、十七条，具体如下。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第一章总则，明确了保障性住房专项补助资金的定义以及保障原则、工作机制和实施期限。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第二章</w:t>
      </w:r>
      <w:r>
        <w:rPr>
          <w:rFonts w:ascii="Times New Roman" w:eastAsia="方正仿宋_GBK" w:hAnsi="Times New Roman"/>
          <w:sz w:val="32"/>
          <w:szCs w:val="32"/>
        </w:rPr>
        <w:t>支持范围和资金分配</w:t>
      </w:r>
      <w:r>
        <w:rPr>
          <w:rFonts w:ascii="Times New Roman" w:eastAsia="方正仿宋_GBK" w:hAnsi="Times New Roman" w:hint="eastAsia"/>
          <w:sz w:val="32"/>
          <w:szCs w:val="32"/>
        </w:rPr>
        <w:t>，明确了补助资金</w:t>
      </w:r>
      <w:r>
        <w:rPr>
          <w:rFonts w:ascii="Times New Roman" w:eastAsia="方正仿宋_GBK" w:hAnsi="Times New Roman"/>
          <w:sz w:val="32"/>
          <w:szCs w:val="32"/>
        </w:rPr>
        <w:t>支持范围包括用于支持公共租赁住房建设运营管理，保障性租赁住房筹集，</w:t>
      </w:r>
      <w:r>
        <w:rPr>
          <w:rFonts w:ascii="Times New Roman" w:eastAsia="方正仿宋_GBK" w:hAnsi="Times New Roman" w:hint="eastAsia"/>
          <w:sz w:val="32"/>
          <w:szCs w:val="32"/>
        </w:rPr>
        <w:t>租赁补贴发放等。对保障性租赁住房</w:t>
      </w:r>
      <w:r w:rsidR="0046139A">
        <w:rPr>
          <w:rFonts w:ascii="Times New Roman" w:eastAsia="方正仿宋_GBK" w:hAnsi="Times New Roman" w:hint="eastAsia"/>
          <w:sz w:val="32"/>
          <w:szCs w:val="32"/>
        </w:rPr>
        <w:t>补助</w:t>
      </w:r>
      <w:r>
        <w:rPr>
          <w:rFonts w:ascii="Times New Roman" w:eastAsia="方正仿宋_GBK" w:hAnsi="Times New Roman" w:hint="eastAsia"/>
          <w:sz w:val="32"/>
          <w:szCs w:val="32"/>
        </w:rPr>
        <w:t>标准进行了详细说明。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第三章资金预算下达和管理，明确了补助资金下达后的使用管理要求，特别强调不能与发展改革系统的中央预算内投资重复。每年开展资金绩效评价，对区县资金使用、项目推进情况进行考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评。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第四章</w:t>
      </w:r>
      <w:r>
        <w:rPr>
          <w:rFonts w:ascii="Times New Roman" w:eastAsia="方正仿宋_GBK" w:hAnsi="Times New Roman"/>
          <w:sz w:val="32"/>
          <w:szCs w:val="32"/>
        </w:rPr>
        <w:t>资金监督</w:t>
      </w:r>
      <w:r>
        <w:rPr>
          <w:rFonts w:ascii="Times New Roman" w:eastAsia="方正仿宋_GBK" w:hAnsi="Times New Roman" w:hint="eastAsia"/>
          <w:sz w:val="32"/>
          <w:szCs w:val="32"/>
        </w:rPr>
        <w:t>，明确了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在补助资金审核、分配、管理工作中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的管理责任以及违规处置，明确补助资金使用限制。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第五章附则，明确了《办法》实施时间以及与原政策的衔接。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四、其他需说明的问题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（一）重点支持保障性租赁住房。</w:t>
      </w:r>
      <w:r>
        <w:rPr>
          <w:rFonts w:ascii="Times New Roman" w:eastAsia="方正仿宋_GBK" w:hAnsi="Times New Roman" w:hint="eastAsia"/>
          <w:sz w:val="32"/>
          <w:szCs w:val="32"/>
        </w:rPr>
        <w:t>公租房发展从前期建设转为后期运营阶段，在保持公租房运营和租赁补贴发放支持</w:t>
      </w:r>
      <w:r w:rsidR="007D7304">
        <w:rPr>
          <w:rFonts w:ascii="Times New Roman" w:eastAsia="方正仿宋_GBK" w:hAnsi="Times New Roman" w:hint="eastAsia"/>
          <w:sz w:val="32"/>
          <w:szCs w:val="32"/>
        </w:rPr>
        <w:t>力度</w:t>
      </w:r>
      <w:r>
        <w:rPr>
          <w:rFonts w:ascii="Times New Roman" w:eastAsia="方正仿宋_GBK" w:hAnsi="Times New Roman" w:hint="eastAsia"/>
          <w:sz w:val="32"/>
          <w:szCs w:val="32"/>
        </w:rPr>
        <w:t>不减的基础上，统筹安排中央和市级财政资金，主要用于支持保障性租赁住房的筹集建设，促进扩大保障性租赁住房供给，加快完善住房保障体系。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（二）</w:t>
      </w:r>
      <w:r w:rsidR="009B6BCB">
        <w:rPr>
          <w:rFonts w:ascii="方正楷体_GBK" w:eastAsia="方正楷体_GBK" w:hAnsi="Times New Roman" w:hint="eastAsia"/>
          <w:sz w:val="32"/>
          <w:szCs w:val="32"/>
        </w:rPr>
        <w:t>根据</w:t>
      </w:r>
      <w:r w:rsidR="00C43FD9">
        <w:rPr>
          <w:rFonts w:ascii="方正楷体_GBK" w:eastAsia="方正楷体_GBK" w:hAnsi="Times New Roman" w:hint="eastAsia"/>
          <w:sz w:val="32"/>
          <w:szCs w:val="32"/>
        </w:rPr>
        <w:t>筹集方式</w:t>
      </w:r>
      <w:r w:rsidR="009B6BCB">
        <w:rPr>
          <w:rFonts w:ascii="方正楷体_GBK" w:eastAsia="方正楷体_GBK" w:hAnsi="Times New Roman" w:hint="eastAsia"/>
          <w:sz w:val="32"/>
          <w:szCs w:val="32"/>
        </w:rPr>
        <w:t>实施分类补助。</w:t>
      </w:r>
      <w:r>
        <w:rPr>
          <w:rFonts w:ascii="Times New Roman" w:eastAsia="方正仿宋_GBK" w:hAnsi="Times New Roman" w:hint="eastAsia"/>
          <w:sz w:val="32"/>
          <w:szCs w:val="32"/>
        </w:rPr>
        <w:t>我市保障性租赁住房坚持盘活存量为主、适当新建为辅，目前已筹集的项目中，存量占比</w:t>
      </w:r>
      <w:r w:rsidR="003B186B">
        <w:rPr>
          <w:rFonts w:ascii="Times New Roman" w:eastAsia="方正仿宋_GBK" w:hAnsi="Times New Roman" w:hint="eastAsia"/>
          <w:sz w:val="32"/>
          <w:szCs w:val="32"/>
        </w:rPr>
        <w:t>超过</w:t>
      </w:r>
      <w:r>
        <w:rPr>
          <w:rFonts w:ascii="Times New Roman" w:eastAsia="方正仿宋_GBK" w:hAnsi="Times New Roman"/>
          <w:sz w:val="32"/>
          <w:szCs w:val="32"/>
        </w:rPr>
        <w:t>7</w:t>
      </w:r>
      <w:r w:rsidR="003B186B">
        <w:rPr>
          <w:rFonts w:ascii="Times New Roman" w:eastAsia="方正仿宋_GBK" w:hAnsi="Times New Roman"/>
          <w:sz w:val="32"/>
          <w:szCs w:val="32"/>
        </w:rPr>
        <w:t>0</w:t>
      </w:r>
      <w:r>
        <w:rPr>
          <w:rFonts w:ascii="Times New Roman" w:eastAsia="方正仿宋_GBK" w:hAnsi="Times New Roman"/>
          <w:sz w:val="32"/>
          <w:szCs w:val="32"/>
        </w:rPr>
        <w:t>%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 w:rsidR="00C43FD9">
        <w:rPr>
          <w:rFonts w:ascii="Times New Roman" w:eastAsia="方正仿宋_GBK" w:hAnsi="Times New Roman" w:hint="eastAsia"/>
          <w:sz w:val="32"/>
          <w:szCs w:val="32"/>
        </w:rPr>
        <w:t>执</w:t>
      </w:r>
      <w:r>
        <w:rPr>
          <w:rFonts w:ascii="Times New Roman" w:eastAsia="方正仿宋_GBK" w:hAnsi="Times New Roman" w:hint="eastAsia"/>
          <w:sz w:val="32"/>
          <w:szCs w:val="32"/>
        </w:rPr>
        <w:t>行分类补助，</w:t>
      </w:r>
      <w:r w:rsidR="007D7304">
        <w:rPr>
          <w:rFonts w:ascii="Times New Roman" w:eastAsia="方正仿宋_GBK" w:hAnsi="Times New Roman" w:hint="eastAsia"/>
          <w:sz w:val="32"/>
          <w:szCs w:val="32"/>
        </w:rPr>
        <w:t>调动市场主体积极性，</w:t>
      </w:r>
      <w:r>
        <w:rPr>
          <w:rFonts w:ascii="Times New Roman" w:eastAsia="方正仿宋_GBK" w:hAnsi="Times New Roman" w:hint="eastAsia"/>
          <w:sz w:val="32"/>
          <w:szCs w:val="32"/>
        </w:rPr>
        <w:t>有利于盘活存量</w:t>
      </w:r>
      <w:r w:rsidR="007D7304"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sz w:val="32"/>
          <w:szCs w:val="32"/>
        </w:rPr>
        <w:t>激活增量。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（三）</w:t>
      </w:r>
      <w:r w:rsidR="00503B2F">
        <w:rPr>
          <w:rFonts w:ascii="方正楷体_GBK" w:eastAsia="方正楷体_GBK" w:hAnsi="Times New Roman" w:hint="eastAsia"/>
          <w:sz w:val="32"/>
          <w:szCs w:val="32"/>
        </w:rPr>
        <w:t>统筹</w:t>
      </w:r>
      <w:r>
        <w:rPr>
          <w:rFonts w:ascii="方正楷体_GBK" w:eastAsia="方正楷体_GBK" w:hAnsi="Times New Roman" w:hint="eastAsia"/>
          <w:sz w:val="32"/>
          <w:szCs w:val="32"/>
        </w:rPr>
        <w:t>各级资金实现收支平衡。</w:t>
      </w:r>
      <w:r>
        <w:rPr>
          <w:rFonts w:ascii="Times New Roman" w:eastAsia="方正仿宋_GBK" w:hAnsi="Times New Roman" w:hint="eastAsia"/>
          <w:sz w:val="32"/>
          <w:szCs w:val="32"/>
        </w:rPr>
        <w:t>按照《办法》补助标准和近年来住房保障资金使用情况，测算当前和未来一段时间内资金需求，结合</w:t>
      </w:r>
      <w:r w:rsidR="00E5047E">
        <w:rPr>
          <w:rFonts w:ascii="Times New Roman" w:eastAsia="方正仿宋_GBK" w:hAnsi="Times New Roman" w:hint="eastAsia"/>
          <w:sz w:val="32"/>
          <w:szCs w:val="32"/>
        </w:rPr>
        <w:t>现有</w:t>
      </w:r>
      <w:r>
        <w:rPr>
          <w:rFonts w:ascii="Times New Roman" w:eastAsia="方正仿宋_GBK" w:hAnsi="Times New Roman" w:hint="eastAsia"/>
          <w:sz w:val="32"/>
          <w:szCs w:val="32"/>
        </w:rPr>
        <w:t>中央</w:t>
      </w:r>
      <w:r w:rsidR="00E5047E">
        <w:rPr>
          <w:rFonts w:ascii="Times New Roman" w:eastAsia="方正仿宋_GBK" w:hAnsi="Times New Roman" w:hint="eastAsia"/>
          <w:sz w:val="32"/>
          <w:szCs w:val="32"/>
        </w:rPr>
        <w:t>和市级</w:t>
      </w:r>
      <w:r>
        <w:rPr>
          <w:rFonts w:ascii="Times New Roman" w:eastAsia="方正仿宋_GBK" w:hAnsi="Times New Roman" w:hint="eastAsia"/>
          <w:sz w:val="32"/>
          <w:szCs w:val="32"/>
        </w:rPr>
        <w:t>财政资金</w:t>
      </w:r>
      <w:r w:rsidR="00500B57">
        <w:rPr>
          <w:rFonts w:ascii="Times New Roman" w:eastAsia="方正仿宋_GBK" w:hAnsi="Times New Roman" w:hint="eastAsia"/>
          <w:sz w:val="32"/>
          <w:szCs w:val="32"/>
        </w:rPr>
        <w:t>渠道</w:t>
      </w:r>
      <w:r w:rsidR="00627207">
        <w:rPr>
          <w:rFonts w:ascii="Times New Roman" w:eastAsia="方正仿宋_GBK" w:hAnsi="Times New Roman" w:hint="eastAsia"/>
          <w:sz w:val="32"/>
          <w:szCs w:val="32"/>
        </w:rPr>
        <w:t>情况</w:t>
      </w:r>
      <w:r>
        <w:rPr>
          <w:rFonts w:ascii="Times New Roman" w:eastAsia="方正仿宋_GBK" w:hAnsi="Times New Roman" w:hint="eastAsia"/>
          <w:sz w:val="32"/>
          <w:szCs w:val="32"/>
        </w:rPr>
        <w:t>，基本达到</w:t>
      </w:r>
      <w:r w:rsidR="00627207">
        <w:rPr>
          <w:rFonts w:ascii="Times New Roman" w:eastAsia="方正仿宋_GBK" w:hAnsi="Times New Roman" w:hint="eastAsia"/>
          <w:sz w:val="32"/>
          <w:szCs w:val="32"/>
        </w:rPr>
        <w:t>“</w:t>
      </w:r>
      <w:r>
        <w:rPr>
          <w:rFonts w:ascii="Times New Roman" w:eastAsia="方正仿宋_GBK" w:hAnsi="Times New Roman" w:hint="eastAsia"/>
          <w:sz w:val="32"/>
          <w:szCs w:val="32"/>
        </w:rPr>
        <w:t>收支平衡</w:t>
      </w:r>
      <w:r w:rsidR="00627207">
        <w:rPr>
          <w:rFonts w:ascii="Times New Roman" w:eastAsia="方正仿宋_GBK" w:hAnsi="Times New Roman" w:hint="eastAsia"/>
          <w:sz w:val="32"/>
          <w:szCs w:val="32"/>
        </w:rPr>
        <w:t>”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626040" w:rsidRDefault="006A598E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楷体_GBK" w:eastAsia="方正楷体_GBK" w:hAnsi="Times New Roman" w:hint="eastAsia"/>
          <w:sz w:val="32"/>
          <w:szCs w:val="32"/>
        </w:rPr>
        <w:t>（四）严格资金使用拨付和项目监管。</w:t>
      </w:r>
      <w:r w:rsidR="00503B2F" w:rsidRPr="000D170B">
        <w:rPr>
          <w:rFonts w:ascii="Times New Roman" w:eastAsia="方正仿宋_GBK" w:hAnsi="Times New Roman" w:hint="eastAsia"/>
          <w:sz w:val="32"/>
          <w:szCs w:val="32"/>
        </w:rPr>
        <w:t>补助资金</w:t>
      </w:r>
      <w:r>
        <w:rPr>
          <w:rFonts w:ascii="Times New Roman" w:eastAsia="方正仿宋_GBK" w:hAnsi="Times New Roman"/>
          <w:sz w:val="32"/>
          <w:szCs w:val="32"/>
        </w:rPr>
        <w:t>实行专项管理、分账核算，严格按照规定使用，不得挪作他用。</w:t>
      </w:r>
      <w:r>
        <w:rPr>
          <w:rFonts w:ascii="Times New Roman" w:eastAsia="方正仿宋_GBK" w:hAnsi="Times New Roman" w:hint="eastAsia"/>
          <w:sz w:val="32"/>
          <w:szCs w:val="32"/>
        </w:rPr>
        <w:t>按照项目建设</w:t>
      </w:r>
      <w:r w:rsidR="008E253E">
        <w:rPr>
          <w:rFonts w:ascii="Times New Roman" w:eastAsia="方正仿宋_GBK" w:hAnsi="Times New Roman" w:hint="eastAsia"/>
          <w:sz w:val="32"/>
          <w:szCs w:val="32"/>
        </w:rPr>
        <w:t>进度</w:t>
      </w:r>
      <w:r>
        <w:rPr>
          <w:rFonts w:ascii="Times New Roman" w:eastAsia="方正仿宋_GBK" w:hAnsi="Times New Roman" w:hint="eastAsia"/>
          <w:sz w:val="32"/>
          <w:szCs w:val="32"/>
        </w:rPr>
        <w:t>情况，实施建设装修拨付一半，建成装修投用后补助剩余</w:t>
      </w:r>
      <w:r>
        <w:rPr>
          <w:rFonts w:ascii="Times New Roman" w:eastAsia="方正仿宋_GBK" w:hAnsi="Times New Roman" w:hint="eastAsia"/>
          <w:sz w:val="32"/>
          <w:szCs w:val="32"/>
        </w:rPr>
        <w:lastRenderedPageBreak/>
        <w:t>部分，后续将出台具体的项目管理细则，确保资金规范使用。</w:t>
      </w:r>
    </w:p>
    <w:p w:rsidR="00626040" w:rsidRDefault="00626040">
      <w:pPr>
        <w:pStyle w:val="a0"/>
        <w:adjustRightInd w:val="0"/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sectPr w:rsidR="00626040">
      <w:footerReference w:type="default" r:id="rId6"/>
      <w:pgSz w:w="11906" w:h="16838"/>
      <w:pgMar w:top="2098" w:right="1474" w:bottom="198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BD3" w:rsidRDefault="00A75BD3" w:rsidP="00436937">
      <w:r>
        <w:separator/>
      </w:r>
    </w:p>
  </w:endnote>
  <w:endnote w:type="continuationSeparator" w:id="0">
    <w:p w:rsidR="00A75BD3" w:rsidRDefault="00A75BD3" w:rsidP="0043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charset w:val="00"/>
    <w:family w:val="swiss"/>
    <w:pitch w:val="variable"/>
    <w:sig w:usb0="E10002FF" w:usb1="4000ACFF" w:usb2="00000009" w:usb3="00000000" w:csb0="0000019F" w:csb1="00000000"/>
  </w:font>
  <w:font w:name="方正黑体_GBK">
    <w:altName w:val="方正黑体_GBK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方正楷体_GBK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334266"/>
      <w:docPartObj>
        <w:docPartGallery w:val="Page Numbers (Bottom of Page)"/>
        <w:docPartUnique/>
      </w:docPartObj>
    </w:sdtPr>
    <w:sdtEndPr/>
    <w:sdtContent>
      <w:p w:rsidR="0053638C" w:rsidRDefault="005363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E4F" w:rsidRPr="002B6E4F">
          <w:rPr>
            <w:noProof/>
            <w:lang w:val="zh-CN"/>
          </w:rPr>
          <w:t>2</w:t>
        </w:r>
        <w:r>
          <w:fldChar w:fldCharType="end"/>
        </w:r>
      </w:p>
    </w:sdtContent>
  </w:sdt>
  <w:p w:rsidR="0053638C" w:rsidRDefault="005363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BD3" w:rsidRDefault="00A75BD3" w:rsidP="00436937">
      <w:r>
        <w:separator/>
      </w:r>
    </w:p>
  </w:footnote>
  <w:footnote w:type="continuationSeparator" w:id="0">
    <w:p w:rsidR="00A75BD3" w:rsidRDefault="00A75BD3" w:rsidP="00436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40"/>
    <w:rsid w:val="000D170B"/>
    <w:rsid w:val="001352F6"/>
    <w:rsid w:val="001847EC"/>
    <w:rsid w:val="002B6E4F"/>
    <w:rsid w:val="003A0661"/>
    <w:rsid w:val="003B186B"/>
    <w:rsid w:val="00436937"/>
    <w:rsid w:val="0046139A"/>
    <w:rsid w:val="004B479F"/>
    <w:rsid w:val="004D2656"/>
    <w:rsid w:val="00500B57"/>
    <w:rsid w:val="00503B2F"/>
    <w:rsid w:val="0053638C"/>
    <w:rsid w:val="0059749B"/>
    <w:rsid w:val="005B6E2B"/>
    <w:rsid w:val="00626040"/>
    <w:rsid w:val="00627207"/>
    <w:rsid w:val="00692CB5"/>
    <w:rsid w:val="006A598E"/>
    <w:rsid w:val="007A3E61"/>
    <w:rsid w:val="007C1FA1"/>
    <w:rsid w:val="007D7304"/>
    <w:rsid w:val="00806D5A"/>
    <w:rsid w:val="00814915"/>
    <w:rsid w:val="008E0B3F"/>
    <w:rsid w:val="008E253E"/>
    <w:rsid w:val="008E592D"/>
    <w:rsid w:val="009B6BCB"/>
    <w:rsid w:val="00A75BD3"/>
    <w:rsid w:val="00AC057C"/>
    <w:rsid w:val="00BA1E60"/>
    <w:rsid w:val="00C43FD9"/>
    <w:rsid w:val="00D42186"/>
    <w:rsid w:val="00DE4F08"/>
    <w:rsid w:val="00E204EE"/>
    <w:rsid w:val="00E21495"/>
    <w:rsid w:val="00E5047E"/>
    <w:rsid w:val="00EB7256"/>
    <w:rsid w:val="00EC53AF"/>
    <w:rsid w:val="00F5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2E2F865"/>
  <w15:docId w15:val="{2305F505-2934-46BC-A6B8-E3FEF0C0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uiPriority w:val="99"/>
    <w:qFormat/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Normal (Web)"/>
    <w:basedOn w:val="a"/>
    <w:pPr>
      <w:jc w:val="left"/>
    </w:pPr>
    <w:rPr>
      <w:kern w:val="0"/>
      <w:sz w:val="24"/>
    </w:rPr>
  </w:style>
  <w:style w:type="character" w:styleId="a7">
    <w:name w:val="FollowedHyperlink"/>
    <w:basedOn w:val="a1"/>
    <w:rPr>
      <w:color w:val="333333"/>
      <w:u w:val="none"/>
    </w:rPr>
  </w:style>
  <w:style w:type="character" w:styleId="a8">
    <w:name w:val="Hyperlink"/>
    <w:basedOn w:val="a1"/>
    <w:rPr>
      <w:color w:val="333333"/>
      <w:u w:val="none"/>
    </w:rPr>
  </w:style>
  <w:style w:type="paragraph" w:customStyle="1" w:styleId="1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ur">
    <w:name w:val="cur"/>
    <w:basedOn w:val="a1"/>
    <w:rPr>
      <w:shd w:val="clear" w:color="auto" w:fill="0B67D4"/>
    </w:rPr>
  </w:style>
  <w:style w:type="character" w:customStyle="1" w:styleId="cur1">
    <w:name w:val="cur1"/>
    <w:basedOn w:val="a1"/>
    <w:rPr>
      <w:shd w:val="clear" w:color="auto" w:fill="FF0000"/>
    </w:rPr>
  </w:style>
  <w:style w:type="character" w:customStyle="1" w:styleId="last-item">
    <w:name w:val="last-item"/>
    <w:basedOn w:val="a1"/>
  </w:style>
  <w:style w:type="character" w:customStyle="1" w:styleId="ban-dy">
    <w:name w:val="ban-dy"/>
    <w:basedOn w:val="a1"/>
    <w:rPr>
      <w:sz w:val="27"/>
      <w:szCs w:val="27"/>
    </w:rPr>
  </w:style>
  <w:style w:type="character" w:customStyle="1" w:styleId="hover10">
    <w:name w:val="hover10"/>
    <w:basedOn w:val="a1"/>
    <w:rPr>
      <w:color w:val="1258AD"/>
      <w:u w:val="none"/>
      <w:bdr w:val="single" w:sz="6" w:space="0" w:color="1258AD"/>
    </w:rPr>
  </w:style>
  <w:style w:type="character" w:customStyle="1" w:styleId="hover11">
    <w:name w:val="hover11"/>
    <w:basedOn w:val="a1"/>
    <w:rPr>
      <w:bdr w:val="none" w:sz="0" w:space="0" w:color="auto"/>
    </w:rPr>
  </w:style>
  <w:style w:type="character" w:styleId="a9">
    <w:name w:val="Emphasis"/>
    <w:basedOn w:val="a1"/>
    <w:uiPriority w:val="2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436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1"/>
    <w:link w:val="aa"/>
    <w:uiPriority w:val="99"/>
    <w:rsid w:val="00436937"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rsid w:val="0053638C"/>
    <w:rPr>
      <w:rFonts w:ascii="Calibri" w:hAnsi="Calibri"/>
      <w:kern w:val="2"/>
      <w:sz w:val="1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9749B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59749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290</Words>
  <Characters>1654</Characters>
  <Application>Microsoft Office Word</Application>
  <DocSecurity>0</DocSecurity>
  <Lines>13</Lines>
  <Paragraphs>3</Paragraphs>
  <ScaleCrop>false</ScaleCrop>
  <Company>ACER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贺欢</cp:lastModifiedBy>
  <cp:revision>22</cp:revision>
  <dcterms:created xsi:type="dcterms:W3CDTF">2023-04-07T01:57:00Z</dcterms:created>
  <dcterms:modified xsi:type="dcterms:W3CDTF">2023-04-14T07:57:00Z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5396358340AB489DA581A9CA99CB1E54</vt:lpwstr>
  </property>
</Properties>
</file>