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FFFFF"/>
        <w:spacing w:before="0" w:beforeAutospacing="0" w:after="0" w:afterAutospacing="0" w:line="315" w:lineRule="atLeast"/>
        <w:ind w:left="0" w:firstLine="0"/>
        <w:jc w:val="center"/>
        <w:rPr>
          <w:rFonts w:hint="eastAsia" w:ascii="方正小标宋_GBK" w:hAnsi="方正小标宋_GBK" w:eastAsia="方正小标宋_GBK" w:cs="方正小标宋_GBK"/>
          <w:i w:val="0"/>
          <w:caps w:val="0"/>
          <w:color w:val="212121"/>
          <w:spacing w:val="0"/>
          <w:sz w:val="36"/>
          <w:szCs w:val="36"/>
          <w:shd w:val="clear" w:fill="FFFFFF"/>
        </w:rPr>
      </w:pPr>
      <w:r>
        <w:rPr>
          <w:rFonts w:hint="eastAsia" w:ascii="方正小标宋_GBK" w:hAnsi="方正小标宋_GBK" w:eastAsia="方正小标宋_GBK" w:cs="方正小标宋_GBK"/>
          <w:i w:val="0"/>
          <w:caps w:val="0"/>
          <w:color w:val="212121"/>
          <w:spacing w:val="0"/>
          <w:sz w:val="36"/>
          <w:szCs w:val="36"/>
          <w:shd w:val="clear" w:fill="FFFFFF"/>
        </w:rPr>
        <w:t>中华人民共和国住房和城乡建设部 中华人民共和国财政部 中华人民共和国国家发展和改革委员会关于公共租赁住房和廉租住房并轨运行的通知</w:t>
      </w:r>
    </w:p>
    <w:p>
      <w:pPr>
        <w:pStyle w:val="5"/>
        <w:keepNext w:val="0"/>
        <w:keepLines w:val="0"/>
        <w:widowControl/>
        <w:suppressLineNumbers w:val="0"/>
        <w:shd w:val="clear" w:fill="FFFFFF"/>
        <w:spacing w:before="0" w:beforeAutospacing="0" w:after="0" w:afterAutospacing="0" w:line="315" w:lineRule="atLeast"/>
        <w:ind w:left="0" w:firstLine="0"/>
        <w:jc w:val="center"/>
        <w:rPr>
          <w:rFonts w:hint="eastAsia" w:ascii="方正小标宋_GBK" w:hAnsi="方正小标宋_GBK" w:eastAsia="方正小标宋_GBK" w:cs="方正小标宋_GBK"/>
          <w:i w:val="0"/>
          <w:caps w:val="0"/>
          <w:color w:val="212121"/>
          <w:spacing w:val="0"/>
          <w:sz w:val="36"/>
          <w:szCs w:val="36"/>
          <w:shd w:val="clear" w:fill="FFFFFF"/>
        </w:rPr>
      </w:pPr>
      <w:bookmarkStart w:id="0" w:name="_GoBack"/>
      <w:bookmarkEnd w:id="0"/>
    </w:p>
    <w:p>
      <w:pPr>
        <w:pStyle w:val="5"/>
        <w:keepNext w:val="0"/>
        <w:keepLines w:val="0"/>
        <w:widowControl/>
        <w:suppressLineNumbers w:val="0"/>
        <w:shd w:val="clear" w:fill="FFFFFF"/>
        <w:spacing w:before="0" w:beforeAutospacing="0" w:after="0" w:afterAutospacing="0" w:line="315" w:lineRule="atLeast"/>
        <w:ind w:left="0" w:firstLine="0"/>
        <w:jc w:val="left"/>
        <w:rPr>
          <w:rFonts w:hint="eastAsia" w:ascii="宋体" w:hAnsi="宋体" w:eastAsia="宋体" w:cs="宋体"/>
          <w:i w:val="0"/>
          <w:caps w:val="0"/>
          <w:color w:val="212121"/>
          <w:spacing w:val="0"/>
          <w:sz w:val="21"/>
          <w:szCs w:val="21"/>
          <w:shd w:val="clear" w:fill="FFFFFF"/>
        </w:rPr>
      </w:pPr>
    </w:p>
    <w:p>
      <w:pPr>
        <w:pStyle w:val="5"/>
        <w:keepNext w:val="0"/>
        <w:keepLines w:val="0"/>
        <w:widowControl/>
        <w:suppressLineNumbers w:val="0"/>
        <w:shd w:val="clear" w:fill="FFFFFF"/>
        <w:spacing w:before="0" w:beforeAutospacing="0" w:after="0" w:afterAutospacing="0" w:line="315" w:lineRule="atLeast"/>
        <w:ind w:left="0" w:firstLine="0"/>
        <w:jc w:val="left"/>
        <w:rPr>
          <w:rFonts w:hint="eastAsia" w:ascii="方正书宋_GBK" w:hAnsi="方正书宋_GBK" w:eastAsia="方正书宋_GBK" w:cs="方正书宋_GBK"/>
          <w:i w:val="0"/>
          <w:caps w:val="0"/>
          <w:color w:val="000000"/>
          <w:spacing w:val="0"/>
          <w:sz w:val="32"/>
          <w:szCs w:val="32"/>
        </w:rPr>
      </w:pPr>
      <w:r>
        <w:rPr>
          <w:rFonts w:hint="eastAsia" w:ascii="方正书宋_GBK" w:hAnsi="方正书宋_GBK" w:eastAsia="方正书宋_GBK" w:cs="方正书宋_GBK"/>
          <w:i w:val="0"/>
          <w:caps w:val="0"/>
          <w:color w:val="212121"/>
          <w:spacing w:val="0"/>
          <w:sz w:val="32"/>
          <w:szCs w:val="32"/>
          <w:shd w:val="clear" w:fill="FFFFFF"/>
        </w:rPr>
        <w:t>各省、自治区住房城乡建设厅、财政厅、发展改革委,北京市住房城乡建设委、财政局、发展改革委,上海市城乡建设交通委、住房保障房屋管理局、财政局、发展改革委,天津市城乡建设交通委、国土资源房屋管理局、财政局、发展改革委,重庆市国土资源房屋管理局、财政局、发展改革委,新疆生产建设兵团建设局、财务局、发展改革委:</w:t>
      </w:r>
    </w:p>
    <w:p>
      <w:pPr>
        <w:pStyle w:val="5"/>
        <w:keepNext w:val="0"/>
        <w:keepLines w:val="0"/>
        <w:widowControl/>
        <w:suppressLineNumbers w:val="0"/>
        <w:shd w:val="clear" w:fill="FFFFFF"/>
        <w:spacing w:before="0" w:beforeAutospacing="0" w:after="0" w:afterAutospacing="0" w:line="315" w:lineRule="atLeast"/>
        <w:ind w:left="0" w:firstLine="420"/>
        <w:jc w:val="left"/>
        <w:rPr>
          <w:rFonts w:hint="eastAsia" w:ascii="方正书宋_GBK" w:hAnsi="方正书宋_GBK" w:eastAsia="方正书宋_GBK" w:cs="方正书宋_GBK"/>
          <w:i w:val="0"/>
          <w:caps w:val="0"/>
          <w:color w:val="000000"/>
          <w:spacing w:val="0"/>
          <w:sz w:val="32"/>
          <w:szCs w:val="32"/>
        </w:rPr>
      </w:pPr>
      <w:r>
        <w:rPr>
          <w:rFonts w:hint="eastAsia" w:ascii="方正书宋_GBK" w:hAnsi="方正书宋_GBK" w:eastAsia="方正书宋_GBK" w:cs="方正书宋_GBK"/>
          <w:i w:val="0"/>
          <w:caps w:val="0"/>
          <w:color w:val="212121"/>
          <w:spacing w:val="0"/>
          <w:sz w:val="32"/>
          <w:szCs w:val="32"/>
          <w:shd w:val="clear" w:fill="FFFFFF"/>
        </w:rPr>
        <w:t>根据《国务院批转发展改革委关于2013年深化经济体制改革重点工作意见的通知》(国发〔2013〕20号)和《国务院办公厅关于保障性安居工程建设和管理的指导意见》(国办发〔2011〕45号)等文件精神,从2014年起,各地公共租赁住房和廉租住房并轨运行,并轨后统称为公共租赁住房。现就有关事宜通知如下:</w:t>
      </w:r>
    </w:p>
    <w:p>
      <w:pPr>
        <w:pStyle w:val="5"/>
        <w:keepNext w:val="0"/>
        <w:keepLines w:val="0"/>
        <w:widowControl/>
        <w:suppressLineNumbers w:val="0"/>
        <w:shd w:val="clear" w:fill="FFFFFF"/>
        <w:spacing w:before="0" w:beforeAutospacing="0" w:after="0" w:afterAutospacing="0" w:line="315" w:lineRule="atLeast"/>
        <w:ind w:left="0" w:firstLine="420"/>
        <w:jc w:val="left"/>
        <w:rPr>
          <w:rFonts w:hint="eastAsia" w:ascii="方正书宋_GBK" w:hAnsi="方正书宋_GBK" w:eastAsia="方正书宋_GBK" w:cs="方正书宋_GBK"/>
          <w:i w:val="0"/>
          <w:caps w:val="0"/>
          <w:color w:val="000000"/>
          <w:spacing w:val="0"/>
          <w:sz w:val="32"/>
          <w:szCs w:val="32"/>
        </w:rPr>
      </w:pPr>
      <w:r>
        <w:rPr>
          <w:rFonts w:hint="eastAsia" w:ascii="方正书宋_GBK" w:hAnsi="方正书宋_GBK" w:eastAsia="方正书宋_GBK" w:cs="方正书宋_GBK"/>
          <w:i w:val="0"/>
          <w:caps w:val="0"/>
          <w:color w:val="212121"/>
          <w:spacing w:val="0"/>
          <w:sz w:val="32"/>
          <w:szCs w:val="32"/>
          <w:shd w:val="clear" w:fill="FFFFFF"/>
        </w:rPr>
        <w:t>一、调整公共租赁住房年度建设计划</w:t>
      </w:r>
    </w:p>
    <w:p>
      <w:pPr>
        <w:pStyle w:val="5"/>
        <w:keepNext w:val="0"/>
        <w:keepLines w:val="0"/>
        <w:widowControl/>
        <w:suppressLineNumbers w:val="0"/>
        <w:shd w:val="clear" w:fill="FFFFFF"/>
        <w:spacing w:before="0" w:beforeAutospacing="0" w:after="0" w:afterAutospacing="0" w:line="315" w:lineRule="atLeast"/>
        <w:ind w:left="0" w:firstLine="420"/>
        <w:jc w:val="left"/>
        <w:rPr>
          <w:rFonts w:hint="eastAsia" w:ascii="方正书宋_GBK" w:hAnsi="方正书宋_GBK" w:eastAsia="方正书宋_GBK" w:cs="方正书宋_GBK"/>
          <w:i w:val="0"/>
          <w:caps w:val="0"/>
          <w:color w:val="000000"/>
          <w:spacing w:val="0"/>
          <w:sz w:val="32"/>
          <w:szCs w:val="32"/>
        </w:rPr>
      </w:pPr>
      <w:r>
        <w:rPr>
          <w:rFonts w:hint="eastAsia" w:ascii="方正书宋_GBK" w:hAnsi="方正书宋_GBK" w:eastAsia="方正书宋_GBK" w:cs="方正书宋_GBK"/>
          <w:i w:val="0"/>
          <w:caps w:val="0"/>
          <w:color w:val="212121"/>
          <w:spacing w:val="0"/>
          <w:sz w:val="32"/>
          <w:szCs w:val="32"/>
          <w:shd w:val="clear" w:fill="FFFFFF"/>
        </w:rPr>
        <w:t>从2014年起,各地廉租住房(含购改租等方式筹集,下同)建设计划调整并入公共租赁住房年度建设计划。2014年以前年度已列入廉租住房年度建设计划的在建项目可继续建设,建成后统一纳入公共租赁住房管理。</w:t>
      </w:r>
    </w:p>
    <w:p>
      <w:pPr>
        <w:pStyle w:val="5"/>
        <w:keepNext w:val="0"/>
        <w:keepLines w:val="0"/>
        <w:widowControl/>
        <w:suppressLineNumbers w:val="0"/>
        <w:shd w:val="clear" w:fill="FFFFFF"/>
        <w:spacing w:before="0" w:beforeAutospacing="0" w:after="0" w:afterAutospacing="0" w:line="315" w:lineRule="atLeast"/>
        <w:ind w:left="0" w:firstLine="420"/>
        <w:jc w:val="left"/>
        <w:rPr>
          <w:rFonts w:hint="eastAsia" w:ascii="方正书宋_GBK" w:hAnsi="方正书宋_GBK" w:eastAsia="方正书宋_GBK" w:cs="方正书宋_GBK"/>
          <w:i w:val="0"/>
          <w:caps w:val="0"/>
          <w:color w:val="000000"/>
          <w:spacing w:val="0"/>
          <w:sz w:val="32"/>
          <w:szCs w:val="32"/>
        </w:rPr>
      </w:pPr>
      <w:r>
        <w:rPr>
          <w:rFonts w:hint="eastAsia" w:ascii="方正书宋_GBK" w:hAnsi="方正书宋_GBK" w:eastAsia="方正书宋_GBK" w:cs="方正书宋_GBK"/>
          <w:i w:val="0"/>
          <w:caps w:val="0"/>
          <w:color w:val="212121"/>
          <w:spacing w:val="0"/>
          <w:sz w:val="32"/>
          <w:szCs w:val="32"/>
          <w:shd w:val="clear" w:fill="FFFFFF"/>
        </w:rPr>
        <w:t>二、整合公共租赁住房政府资金渠道</w:t>
      </w:r>
    </w:p>
    <w:p>
      <w:pPr>
        <w:pStyle w:val="5"/>
        <w:keepNext w:val="0"/>
        <w:keepLines w:val="0"/>
        <w:widowControl/>
        <w:suppressLineNumbers w:val="0"/>
        <w:shd w:val="clear" w:fill="FFFFFF"/>
        <w:spacing w:before="0" w:beforeAutospacing="0" w:after="0" w:afterAutospacing="0" w:line="315" w:lineRule="atLeast"/>
        <w:ind w:left="0" w:firstLine="420"/>
        <w:jc w:val="left"/>
        <w:rPr>
          <w:rFonts w:hint="eastAsia" w:ascii="方正书宋_GBK" w:hAnsi="方正书宋_GBK" w:eastAsia="方正书宋_GBK" w:cs="方正书宋_GBK"/>
          <w:i w:val="0"/>
          <w:caps w:val="0"/>
          <w:color w:val="000000"/>
          <w:spacing w:val="0"/>
          <w:sz w:val="32"/>
          <w:szCs w:val="32"/>
        </w:rPr>
      </w:pPr>
      <w:r>
        <w:rPr>
          <w:rFonts w:hint="eastAsia" w:ascii="方正书宋_GBK" w:hAnsi="方正书宋_GBK" w:eastAsia="方正书宋_GBK" w:cs="方正书宋_GBK"/>
          <w:i w:val="0"/>
          <w:caps w:val="0"/>
          <w:color w:val="212121"/>
          <w:spacing w:val="0"/>
          <w:sz w:val="32"/>
          <w:szCs w:val="32"/>
          <w:shd w:val="clear" w:fill="FFFFFF"/>
        </w:rPr>
        <w:t>廉租住房并入公共租赁住房后,地方政府原用于廉租住房建设的资金来源渠道,调整用于公共租赁住房(含2014年以前在建廉租住房)建设。原用于租赁补贴的资金,继续用于补贴在市场租赁住房的低收入住房保障对象。</w:t>
      </w:r>
    </w:p>
    <w:p>
      <w:pPr>
        <w:pStyle w:val="5"/>
        <w:keepNext w:val="0"/>
        <w:keepLines w:val="0"/>
        <w:widowControl/>
        <w:suppressLineNumbers w:val="0"/>
        <w:shd w:val="clear" w:fill="FFFFFF"/>
        <w:spacing w:before="0" w:beforeAutospacing="0" w:after="0" w:afterAutospacing="0" w:line="315" w:lineRule="atLeast"/>
        <w:ind w:left="0" w:firstLine="420"/>
        <w:jc w:val="left"/>
        <w:rPr>
          <w:rFonts w:hint="eastAsia" w:ascii="方正书宋_GBK" w:hAnsi="方正书宋_GBK" w:eastAsia="方正书宋_GBK" w:cs="方正书宋_GBK"/>
          <w:i w:val="0"/>
          <w:caps w:val="0"/>
          <w:color w:val="000000"/>
          <w:spacing w:val="0"/>
          <w:sz w:val="32"/>
          <w:szCs w:val="32"/>
        </w:rPr>
      </w:pPr>
      <w:r>
        <w:rPr>
          <w:rFonts w:hint="eastAsia" w:ascii="方正书宋_GBK" w:hAnsi="方正书宋_GBK" w:eastAsia="方正书宋_GBK" w:cs="方正书宋_GBK"/>
          <w:i w:val="0"/>
          <w:caps w:val="0"/>
          <w:color w:val="212121"/>
          <w:spacing w:val="0"/>
          <w:sz w:val="32"/>
          <w:szCs w:val="32"/>
          <w:shd w:val="clear" w:fill="FFFFFF"/>
        </w:rPr>
        <w:t>从2014年起,中央补助公共租赁住房建设资金以及租赁补贴资金继续由财政部安排,国家发展改革委原安排的中央用于新建廉租住房补助投资调整为公共租赁住房配套基础设施建设补助投资,并向西藏及青海、甘肃、四川、云南四省藏区、新疆维吾尔自治区及新疆生产建设兵团所辖的南疆三地州等财力困难地区倾斜。</w:t>
      </w:r>
    </w:p>
    <w:p>
      <w:pPr>
        <w:pStyle w:val="5"/>
        <w:keepNext w:val="0"/>
        <w:keepLines w:val="0"/>
        <w:widowControl/>
        <w:suppressLineNumbers w:val="0"/>
        <w:shd w:val="clear" w:fill="FFFFFF"/>
        <w:spacing w:before="0" w:beforeAutospacing="0" w:after="0" w:afterAutospacing="0" w:line="315" w:lineRule="atLeast"/>
        <w:ind w:left="0" w:firstLine="420"/>
        <w:jc w:val="left"/>
        <w:rPr>
          <w:rFonts w:hint="eastAsia" w:ascii="方正书宋_GBK" w:hAnsi="方正书宋_GBK" w:eastAsia="方正书宋_GBK" w:cs="方正书宋_GBK"/>
          <w:i w:val="0"/>
          <w:caps w:val="0"/>
          <w:color w:val="000000"/>
          <w:spacing w:val="0"/>
          <w:sz w:val="32"/>
          <w:szCs w:val="32"/>
        </w:rPr>
      </w:pPr>
      <w:r>
        <w:rPr>
          <w:rFonts w:hint="eastAsia" w:ascii="方正书宋_GBK" w:hAnsi="方正书宋_GBK" w:eastAsia="方正书宋_GBK" w:cs="方正书宋_GBK"/>
          <w:i w:val="0"/>
          <w:caps w:val="0"/>
          <w:color w:val="212121"/>
          <w:spacing w:val="0"/>
          <w:sz w:val="32"/>
          <w:szCs w:val="32"/>
          <w:shd w:val="clear" w:fill="FFFFFF"/>
        </w:rPr>
        <w:t>三、进一步完善公共租赁住房租金定价机制</w:t>
      </w:r>
    </w:p>
    <w:p>
      <w:pPr>
        <w:pStyle w:val="5"/>
        <w:keepNext w:val="0"/>
        <w:keepLines w:val="0"/>
        <w:widowControl/>
        <w:suppressLineNumbers w:val="0"/>
        <w:shd w:val="clear" w:fill="FFFFFF"/>
        <w:spacing w:before="0" w:beforeAutospacing="0" w:after="0" w:afterAutospacing="0" w:line="315" w:lineRule="atLeast"/>
        <w:ind w:left="0" w:firstLine="420"/>
        <w:jc w:val="left"/>
        <w:rPr>
          <w:rFonts w:hint="eastAsia" w:ascii="方正书宋_GBK" w:hAnsi="方正书宋_GBK" w:eastAsia="方正书宋_GBK" w:cs="方正书宋_GBK"/>
          <w:i w:val="0"/>
          <w:caps w:val="0"/>
          <w:color w:val="000000"/>
          <w:spacing w:val="0"/>
          <w:sz w:val="32"/>
          <w:szCs w:val="32"/>
        </w:rPr>
      </w:pPr>
      <w:r>
        <w:rPr>
          <w:rFonts w:hint="eastAsia" w:ascii="方正书宋_GBK" w:hAnsi="方正书宋_GBK" w:eastAsia="方正书宋_GBK" w:cs="方正书宋_GBK"/>
          <w:b w:val="0"/>
          <w:i w:val="0"/>
          <w:caps w:val="0"/>
          <w:color w:val="212121"/>
          <w:spacing w:val="0"/>
          <w:sz w:val="32"/>
          <w:szCs w:val="32"/>
          <w:shd w:val="clear" w:fill="FFFFFF"/>
        </w:rPr>
        <w:t>各地要结合本地区经济发展水平、财政承受能力、住房市场租金水平、建设与运营成本、保障对象支付能力等因素,进一步完善公共租赁住房的租金定价机制,动态调整租金。</w:t>
      </w:r>
    </w:p>
    <w:p>
      <w:pPr>
        <w:pStyle w:val="5"/>
        <w:keepNext w:val="0"/>
        <w:keepLines w:val="0"/>
        <w:widowControl/>
        <w:suppressLineNumbers w:val="0"/>
        <w:shd w:val="clear" w:fill="FFFFFF"/>
        <w:spacing w:before="0" w:beforeAutospacing="0" w:after="0" w:afterAutospacing="0" w:line="315" w:lineRule="atLeast"/>
        <w:ind w:left="0" w:firstLine="420"/>
        <w:jc w:val="left"/>
        <w:rPr>
          <w:rFonts w:hint="eastAsia" w:ascii="方正书宋_GBK" w:hAnsi="方正书宋_GBK" w:eastAsia="方正书宋_GBK" w:cs="方正书宋_GBK"/>
          <w:i w:val="0"/>
          <w:caps w:val="0"/>
          <w:color w:val="000000"/>
          <w:spacing w:val="0"/>
          <w:sz w:val="32"/>
          <w:szCs w:val="32"/>
        </w:rPr>
      </w:pPr>
      <w:r>
        <w:rPr>
          <w:rFonts w:hint="eastAsia" w:ascii="方正书宋_GBK" w:hAnsi="方正书宋_GBK" w:eastAsia="方正书宋_GBK" w:cs="方正书宋_GBK"/>
          <w:b w:val="0"/>
          <w:i w:val="0"/>
          <w:caps w:val="0"/>
          <w:color w:val="212121"/>
          <w:spacing w:val="0"/>
          <w:sz w:val="32"/>
          <w:szCs w:val="32"/>
          <w:shd w:val="clear" w:fill="FFFFFF"/>
        </w:rPr>
        <w:t>公共租赁住房租金原则上按照适当低于同地段、同类型住房市场租金水平确定。政府投资建设并运营管理的公共租赁住房,各地可根据保障对象的支付能力实行差别化租金,对符合条件的保障对象采取租金减免。社会投资建设并运营管理的公共租赁住房,各地可按规定对符合条件的低收入住房保障对象予以适当补贴。</w:t>
      </w:r>
    </w:p>
    <w:p>
      <w:pPr>
        <w:pStyle w:val="5"/>
        <w:keepNext w:val="0"/>
        <w:keepLines w:val="0"/>
        <w:widowControl/>
        <w:suppressLineNumbers w:val="0"/>
        <w:shd w:val="clear" w:fill="FFFFFF"/>
        <w:spacing w:before="0" w:beforeAutospacing="0" w:after="0" w:afterAutospacing="0" w:line="315" w:lineRule="atLeast"/>
        <w:ind w:left="0" w:firstLine="420"/>
        <w:jc w:val="left"/>
        <w:rPr>
          <w:rFonts w:hint="eastAsia" w:ascii="方正书宋_GBK" w:hAnsi="方正书宋_GBK" w:eastAsia="方正书宋_GBK" w:cs="方正书宋_GBK"/>
          <w:i w:val="0"/>
          <w:caps w:val="0"/>
          <w:color w:val="000000"/>
          <w:spacing w:val="0"/>
          <w:sz w:val="32"/>
          <w:szCs w:val="32"/>
        </w:rPr>
      </w:pPr>
      <w:r>
        <w:rPr>
          <w:rFonts w:hint="eastAsia" w:ascii="方正书宋_GBK" w:hAnsi="方正书宋_GBK" w:eastAsia="方正书宋_GBK" w:cs="方正书宋_GBK"/>
          <w:b w:val="0"/>
          <w:i w:val="0"/>
          <w:caps w:val="0"/>
          <w:color w:val="212121"/>
          <w:spacing w:val="0"/>
          <w:sz w:val="32"/>
          <w:szCs w:val="32"/>
          <w:shd w:val="clear" w:fill="FFFFFF"/>
        </w:rPr>
        <w:t>各地可根据保障对象支付能力的变化,动态调整租金减免或补贴额度,直至按照市场价格收取租金。</w:t>
      </w:r>
    </w:p>
    <w:p>
      <w:pPr>
        <w:pStyle w:val="5"/>
        <w:keepNext w:val="0"/>
        <w:keepLines w:val="0"/>
        <w:widowControl/>
        <w:suppressLineNumbers w:val="0"/>
        <w:shd w:val="clear" w:fill="FFFFFF"/>
        <w:spacing w:before="0" w:beforeAutospacing="0" w:after="0" w:afterAutospacing="0" w:line="315" w:lineRule="atLeast"/>
        <w:ind w:left="0" w:firstLine="420"/>
        <w:jc w:val="left"/>
        <w:rPr>
          <w:rFonts w:hint="eastAsia" w:ascii="方正书宋_GBK" w:hAnsi="方正书宋_GBK" w:eastAsia="方正书宋_GBK" w:cs="方正书宋_GBK"/>
          <w:i w:val="0"/>
          <w:caps w:val="0"/>
          <w:color w:val="000000"/>
          <w:spacing w:val="0"/>
          <w:sz w:val="32"/>
          <w:szCs w:val="32"/>
        </w:rPr>
      </w:pPr>
      <w:r>
        <w:rPr>
          <w:rFonts w:hint="eastAsia" w:ascii="方正书宋_GBK" w:hAnsi="方正书宋_GBK" w:eastAsia="方正书宋_GBK" w:cs="方正书宋_GBK"/>
          <w:b w:val="0"/>
          <w:i w:val="0"/>
          <w:caps w:val="0"/>
          <w:color w:val="212121"/>
          <w:spacing w:val="0"/>
          <w:sz w:val="32"/>
          <w:szCs w:val="32"/>
          <w:shd w:val="clear" w:fill="FFFFFF"/>
        </w:rPr>
        <w:t>四、健全公共租赁住房分配管理制度</w:t>
      </w:r>
    </w:p>
    <w:p>
      <w:pPr>
        <w:pStyle w:val="5"/>
        <w:keepNext w:val="0"/>
        <w:keepLines w:val="0"/>
        <w:widowControl/>
        <w:suppressLineNumbers w:val="0"/>
        <w:shd w:val="clear" w:fill="FFFFFF"/>
        <w:spacing w:before="0" w:beforeAutospacing="0" w:after="0" w:afterAutospacing="0" w:line="315" w:lineRule="atLeast"/>
        <w:ind w:left="0" w:firstLine="420"/>
        <w:jc w:val="left"/>
        <w:rPr>
          <w:rFonts w:hint="eastAsia" w:ascii="方正书宋_GBK" w:hAnsi="方正书宋_GBK" w:eastAsia="方正书宋_GBK" w:cs="方正书宋_GBK"/>
          <w:i w:val="0"/>
          <w:caps w:val="0"/>
          <w:color w:val="000000"/>
          <w:spacing w:val="0"/>
          <w:sz w:val="32"/>
          <w:szCs w:val="32"/>
        </w:rPr>
      </w:pPr>
      <w:r>
        <w:rPr>
          <w:rFonts w:hint="eastAsia" w:ascii="方正书宋_GBK" w:hAnsi="方正书宋_GBK" w:eastAsia="方正书宋_GBK" w:cs="方正书宋_GBK"/>
          <w:i w:val="0"/>
          <w:caps w:val="0"/>
          <w:color w:val="212121"/>
          <w:spacing w:val="0"/>
          <w:sz w:val="32"/>
          <w:szCs w:val="32"/>
          <w:shd w:val="clear" w:fill="FFFFFF"/>
        </w:rPr>
        <w:t>各地要进一步完善公共租赁住房的申请受理渠道、审核准入程序,提高效率,方便群众。各地可以在综合考虑保障对象的住房困难程度、收入水平、申请顺序、保障需求以及房源等情况的基础上,合理确定轮候排序规则,统一轮候配租。已建成并分配入住的廉租住房统一纳入公共租赁住房管理,其租金水平仍按原有租金标准执行;已建成未入住的廉租住房以及在建的廉租住房项目建成后,要优先解决原廉租住房保障对象住房困难,剩余房源统一按公共租赁住房分配。</w:t>
      </w:r>
    </w:p>
    <w:p>
      <w:pPr>
        <w:pStyle w:val="5"/>
        <w:keepNext w:val="0"/>
        <w:keepLines w:val="0"/>
        <w:widowControl/>
        <w:suppressLineNumbers w:val="0"/>
        <w:shd w:val="clear" w:fill="FFFFFF"/>
        <w:spacing w:before="0" w:beforeAutospacing="0" w:after="0" w:afterAutospacing="0" w:line="315" w:lineRule="atLeast"/>
        <w:ind w:left="0" w:firstLine="420"/>
        <w:jc w:val="left"/>
        <w:rPr>
          <w:rFonts w:hint="eastAsia" w:ascii="方正书宋_GBK" w:hAnsi="方正书宋_GBK" w:eastAsia="方正书宋_GBK" w:cs="方正书宋_GBK"/>
          <w:i w:val="0"/>
          <w:caps w:val="0"/>
          <w:color w:val="000000"/>
          <w:spacing w:val="0"/>
          <w:sz w:val="32"/>
          <w:szCs w:val="32"/>
        </w:rPr>
      </w:pPr>
      <w:r>
        <w:rPr>
          <w:rFonts w:hint="eastAsia" w:ascii="方正书宋_GBK" w:hAnsi="方正书宋_GBK" w:eastAsia="方正书宋_GBK" w:cs="方正书宋_GBK"/>
          <w:i w:val="0"/>
          <w:caps w:val="0"/>
          <w:color w:val="212121"/>
          <w:spacing w:val="0"/>
          <w:sz w:val="32"/>
          <w:szCs w:val="32"/>
          <w:shd w:val="clear" w:fill="FFFFFF"/>
        </w:rPr>
        <w:t>五、加强组织领导,有序推进并轨运行工作</w:t>
      </w:r>
    </w:p>
    <w:p>
      <w:pPr>
        <w:pStyle w:val="5"/>
        <w:keepNext w:val="0"/>
        <w:keepLines w:val="0"/>
        <w:widowControl/>
        <w:suppressLineNumbers w:val="0"/>
        <w:shd w:val="clear" w:fill="FFFFFF"/>
        <w:spacing w:before="0" w:beforeAutospacing="0" w:after="0" w:afterAutospacing="0" w:line="315" w:lineRule="atLeast"/>
        <w:ind w:left="0" w:firstLine="420"/>
        <w:jc w:val="left"/>
        <w:rPr>
          <w:rFonts w:hint="eastAsia" w:ascii="方正书宋_GBK" w:hAnsi="方正书宋_GBK" w:eastAsia="方正书宋_GBK" w:cs="方正书宋_GBK"/>
          <w:i w:val="0"/>
          <w:caps w:val="0"/>
          <w:color w:val="000000"/>
          <w:spacing w:val="0"/>
          <w:sz w:val="32"/>
          <w:szCs w:val="32"/>
        </w:rPr>
      </w:pPr>
      <w:r>
        <w:rPr>
          <w:rFonts w:hint="eastAsia" w:ascii="方正书宋_GBK" w:hAnsi="方正书宋_GBK" w:eastAsia="方正书宋_GBK" w:cs="方正书宋_GBK"/>
          <w:i w:val="0"/>
          <w:caps w:val="0"/>
          <w:color w:val="212121"/>
          <w:spacing w:val="0"/>
          <w:sz w:val="32"/>
          <w:szCs w:val="32"/>
          <w:shd w:val="clear" w:fill="FFFFFF"/>
        </w:rPr>
        <w:t>公共租赁住房和廉租住房并轨运行是完善住房保障制度体系,提高保障性住房资源配置效率的有效措施;是改善住房保障公共服务的重要途径;是维护社会公平正义的具体举措。各地要进一步加强领导,精心组织,完善住房保障机构,充实人员,落实经费,理顺体制机制,扎实有序推进并轨运行工作。各地可根据本通知,结合实际情况,制定具体实施办法。</w:t>
      </w:r>
    </w:p>
    <w:p>
      <w:pPr>
        <w:pStyle w:val="5"/>
        <w:keepNext w:val="0"/>
        <w:keepLines w:val="0"/>
        <w:widowControl/>
        <w:suppressLineNumbers w:val="0"/>
        <w:shd w:val="clear" w:fill="FFFFFF"/>
        <w:spacing w:before="0" w:beforeAutospacing="0" w:after="0" w:afterAutospacing="0" w:line="315" w:lineRule="atLeast"/>
        <w:ind w:left="0" w:firstLine="420"/>
        <w:jc w:val="right"/>
        <w:rPr>
          <w:rFonts w:hint="eastAsia" w:ascii="方正书宋_GBK" w:hAnsi="方正书宋_GBK" w:eastAsia="方正书宋_GBK" w:cs="方正书宋_GBK"/>
          <w:i w:val="0"/>
          <w:caps w:val="0"/>
          <w:color w:val="000000"/>
          <w:spacing w:val="0"/>
          <w:sz w:val="32"/>
          <w:szCs w:val="32"/>
        </w:rPr>
      </w:pPr>
      <w:r>
        <w:rPr>
          <w:rFonts w:hint="eastAsia" w:ascii="方正书宋_GBK" w:hAnsi="方正书宋_GBK" w:eastAsia="方正书宋_GBK" w:cs="方正书宋_GBK"/>
          <w:i w:val="0"/>
          <w:caps w:val="0"/>
          <w:color w:val="212121"/>
          <w:spacing w:val="0"/>
          <w:sz w:val="32"/>
          <w:szCs w:val="32"/>
          <w:shd w:val="clear" w:fill="FFFFFF"/>
        </w:rPr>
        <w:t>中华人民共和国住房和城乡建设部</w:t>
      </w:r>
    </w:p>
    <w:p>
      <w:pPr>
        <w:pStyle w:val="5"/>
        <w:keepNext w:val="0"/>
        <w:keepLines w:val="0"/>
        <w:widowControl/>
        <w:suppressLineNumbers w:val="0"/>
        <w:shd w:val="clear" w:fill="FFFFFF"/>
        <w:spacing w:before="0" w:beforeAutospacing="0" w:after="0" w:afterAutospacing="0" w:line="315" w:lineRule="atLeast"/>
        <w:ind w:left="0" w:firstLine="420"/>
        <w:jc w:val="right"/>
        <w:rPr>
          <w:rFonts w:hint="eastAsia" w:ascii="方正书宋_GBK" w:hAnsi="方正书宋_GBK" w:eastAsia="方正书宋_GBK" w:cs="方正书宋_GBK"/>
          <w:i w:val="0"/>
          <w:caps w:val="0"/>
          <w:color w:val="000000"/>
          <w:spacing w:val="0"/>
          <w:sz w:val="32"/>
          <w:szCs w:val="32"/>
        </w:rPr>
      </w:pPr>
      <w:r>
        <w:rPr>
          <w:rFonts w:hint="eastAsia" w:ascii="方正书宋_GBK" w:hAnsi="方正书宋_GBK" w:eastAsia="方正书宋_GBK" w:cs="方正书宋_GBK"/>
          <w:b w:val="0"/>
          <w:i w:val="0"/>
          <w:caps w:val="0"/>
          <w:color w:val="212121"/>
          <w:spacing w:val="0"/>
          <w:sz w:val="32"/>
          <w:szCs w:val="32"/>
          <w:shd w:val="clear" w:fill="FFFFFF"/>
        </w:rPr>
        <w:t>中华人民共和国财政部</w:t>
      </w:r>
    </w:p>
    <w:p>
      <w:pPr>
        <w:pStyle w:val="5"/>
        <w:keepNext w:val="0"/>
        <w:keepLines w:val="0"/>
        <w:widowControl/>
        <w:suppressLineNumbers w:val="0"/>
        <w:shd w:val="clear" w:fill="FFFFFF"/>
        <w:spacing w:before="0" w:beforeAutospacing="0" w:after="0" w:afterAutospacing="0" w:line="315" w:lineRule="atLeast"/>
        <w:ind w:left="0" w:firstLine="420"/>
        <w:jc w:val="right"/>
        <w:rPr>
          <w:rFonts w:hint="eastAsia" w:ascii="方正书宋_GBK" w:hAnsi="方正书宋_GBK" w:eastAsia="方正书宋_GBK" w:cs="方正书宋_GBK"/>
          <w:i w:val="0"/>
          <w:caps w:val="0"/>
          <w:color w:val="000000"/>
          <w:spacing w:val="0"/>
          <w:sz w:val="32"/>
          <w:szCs w:val="32"/>
        </w:rPr>
      </w:pPr>
      <w:r>
        <w:rPr>
          <w:rFonts w:hint="eastAsia" w:ascii="方正书宋_GBK" w:hAnsi="方正书宋_GBK" w:eastAsia="方正书宋_GBK" w:cs="方正书宋_GBK"/>
          <w:b w:val="0"/>
          <w:i w:val="0"/>
          <w:caps w:val="0"/>
          <w:color w:val="212121"/>
          <w:spacing w:val="0"/>
          <w:sz w:val="32"/>
          <w:szCs w:val="32"/>
          <w:shd w:val="clear" w:fill="FFFFFF"/>
        </w:rPr>
        <w:t>中华人民共和国国家发展和改革委员会</w:t>
      </w:r>
    </w:p>
    <w:p>
      <w:pPr>
        <w:pStyle w:val="5"/>
        <w:keepNext w:val="0"/>
        <w:keepLines w:val="0"/>
        <w:widowControl/>
        <w:suppressLineNumbers w:val="0"/>
        <w:shd w:val="clear" w:fill="FFFFFF"/>
        <w:spacing w:before="0" w:beforeAutospacing="0" w:after="0" w:afterAutospacing="0" w:line="315" w:lineRule="atLeast"/>
        <w:ind w:left="0" w:firstLine="420"/>
        <w:jc w:val="right"/>
        <w:rPr>
          <w:rFonts w:hint="eastAsia" w:ascii="方正书宋_GBK" w:hAnsi="方正书宋_GBK" w:eastAsia="方正书宋_GBK" w:cs="方正书宋_GBK"/>
          <w:i w:val="0"/>
          <w:caps w:val="0"/>
          <w:color w:val="000000"/>
          <w:spacing w:val="0"/>
          <w:sz w:val="32"/>
          <w:szCs w:val="32"/>
        </w:rPr>
      </w:pPr>
      <w:r>
        <w:rPr>
          <w:rFonts w:hint="eastAsia" w:ascii="方正书宋_GBK" w:hAnsi="方正书宋_GBK" w:eastAsia="方正书宋_GBK" w:cs="方正书宋_GBK"/>
          <w:i w:val="0"/>
          <w:caps w:val="0"/>
          <w:color w:val="212121"/>
          <w:spacing w:val="0"/>
          <w:sz w:val="32"/>
          <w:szCs w:val="32"/>
          <w:shd w:val="clear" w:fill="FFFFFF"/>
        </w:rPr>
        <w:t>2013年12月2日</w:t>
      </w:r>
    </w:p>
    <w:p>
      <w:pPr>
        <w:adjustRightInd w:val="0"/>
        <w:snapToGrid w:val="0"/>
        <w:ind w:firstLine="4592" w:firstLineChars="1435"/>
        <w:rPr>
          <w:rFonts w:hint="eastAsia" w:ascii="方正书宋_GBK" w:hAnsi="方正书宋_GBK" w:eastAsia="方正书宋_GBK" w:cs="方正书宋_GBK"/>
          <w:color w:val="auto"/>
          <w:sz w:val="32"/>
          <w:szCs w:val="32"/>
        </w:rPr>
      </w:pPr>
    </w:p>
    <w:sectPr>
      <w:footerReference r:id="rId3" w:type="default"/>
      <w:footerReference r:id="rId4" w:type="even"/>
      <w:pgSz w:w="11906" w:h="16838"/>
      <w:pgMar w:top="1984" w:right="1446" w:bottom="1644" w:left="1446" w:header="851" w:footer="1474"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书宋简体">
    <w:altName w:val="方正书宋_GBK"/>
    <w:panose1 w:val="03000509000000000000"/>
    <w:charset w:val="86"/>
    <w:family w:val="auto"/>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9"/>
                              <w:rFonts w:hint="eastAsia" w:ascii="方正仿宋_GBK" w:hAnsi="方正仿宋_GBK" w:eastAsia="方正仿宋_GBK" w:cs="方正仿宋_GBK"/>
                              <w:sz w:val="28"/>
                              <w:szCs w:val="28"/>
                            </w:rPr>
                          </w:pPr>
                          <w:r>
                            <w:rPr>
                              <w:rStyle w:val="9"/>
                              <w:rFonts w:hint="eastAsia" w:ascii="方正仿宋_GBK" w:hAnsi="方正仿宋_GBK" w:eastAsia="方正仿宋_GBK" w:cs="方正仿宋_GBK"/>
                              <w:sz w:val="28"/>
                              <w:szCs w:val="28"/>
                            </w:rPr>
                            <w:t xml:space="preserve"> </w:t>
                          </w:r>
                          <w:r>
                            <w:rPr>
                              <w:rStyle w:val="9"/>
                              <w:rFonts w:hint="eastAsia" w:ascii="方正仿宋_GBK" w:hAnsi="方正仿宋_GBK" w:eastAsia="方正仿宋_GBK" w:cs="方正仿宋_GBK"/>
                              <w:sz w:val="28"/>
                              <w:szCs w:val="28"/>
                            </w:rPr>
                            <w:fldChar w:fldCharType="begin"/>
                          </w:r>
                          <w:r>
                            <w:rPr>
                              <w:rStyle w:val="9"/>
                              <w:rFonts w:hint="eastAsia" w:ascii="方正仿宋_GBK" w:hAnsi="方正仿宋_GBK" w:eastAsia="方正仿宋_GBK" w:cs="方正仿宋_GBK"/>
                              <w:sz w:val="28"/>
                              <w:szCs w:val="28"/>
                            </w:rPr>
                            <w:instrText xml:space="preserve">PAGE  </w:instrText>
                          </w:r>
                          <w:r>
                            <w:rPr>
                              <w:rStyle w:val="9"/>
                              <w:rFonts w:hint="eastAsia" w:ascii="方正仿宋_GBK" w:hAnsi="方正仿宋_GBK" w:eastAsia="方正仿宋_GBK" w:cs="方正仿宋_GBK"/>
                              <w:sz w:val="28"/>
                              <w:szCs w:val="28"/>
                            </w:rPr>
                            <w:fldChar w:fldCharType="separate"/>
                          </w:r>
                          <w:r>
                            <w:rPr>
                              <w:rStyle w:val="9"/>
                              <w:rFonts w:hint="eastAsia" w:ascii="方正仿宋_GBK" w:hAnsi="方正仿宋_GBK" w:eastAsia="方正仿宋_GBK" w:cs="方正仿宋_GBK"/>
                              <w:sz w:val="28"/>
                              <w:szCs w:val="28"/>
                            </w:rPr>
                            <w:t>7</w:t>
                          </w:r>
                          <w:r>
                            <w:rPr>
                              <w:rStyle w:val="9"/>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3"/>
                      <w:rPr>
                        <w:rStyle w:val="9"/>
                        <w:rFonts w:hint="eastAsia" w:ascii="方正仿宋_GBK" w:hAnsi="方正仿宋_GBK" w:eastAsia="方正仿宋_GBK" w:cs="方正仿宋_GBK"/>
                        <w:sz w:val="28"/>
                        <w:szCs w:val="28"/>
                      </w:rPr>
                    </w:pPr>
                    <w:r>
                      <w:rPr>
                        <w:rStyle w:val="9"/>
                        <w:rFonts w:hint="eastAsia" w:ascii="方正仿宋_GBK" w:hAnsi="方正仿宋_GBK" w:eastAsia="方正仿宋_GBK" w:cs="方正仿宋_GBK"/>
                        <w:sz w:val="28"/>
                        <w:szCs w:val="28"/>
                      </w:rPr>
                      <w:t xml:space="preserve"> </w:t>
                    </w:r>
                    <w:r>
                      <w:rPr>
                        <w:rStyle w:val="9"/>
                        <w:rFonts w:hint="eastAsia" w:ascii="方正仿宋_GBK" w:hAnsi="方正仿宋_GBK" w:eastAsia="方正仿宋_GBK" w:cs="方正仿宋_GBK"/>
                        <w:sz w:val="28"/>
                        <w:szCs w:val="28"/>
                      </w:rPr>
                      <w:fldChar w:fldCharType="begin"/>
                    </w:r>
                    <w:r>
                      <w:rPr>
                        <w:rStyle w:val="9"/>
                        <w:rFonts w:hint="eastAsia" w:ascii="方正仿宋_GBK" w:hAnsi="方正仿宋_GBK" w:eastAsia="方正仿宋_GBK" w:cs="方正仿宋_GBK"/>
                        <w:sz w:val="28"/>
                        <w:szCs w:val="28"/>
                      </w:rPr>
                      <w:instrText xml:space="preserve">PAGE  </w:instrText>
                    </w:r>
                    <w:r>
                      <w:rPr>
                        <w:rStyle w:val="9"/>
                        <w:rFonts w:hint="eastAsia" w:ascii="方正仿宋_GBK" w:hAnsi="方正仿宋_GBK" w:eastAsia="方正仿宋_GBK" w:cs="方正仿宋_GBK"/>
                        <w:sz w:val="28"/>
                        <w:szCs w:val="28"/>
                      </w:rPr>
                      <w:fldChar w:fldCharType="separate"/>
                    </w:r>
                    <w:r>
                      <w:rPr>
                        <w:rStyle w:val="9"/>
                        <w:rFonts w:hint="eastAsia" w:ascii="方正仿宋_GBK" w:hAnsi="方正仿宋_GBK" w:eastAsia="方正仿宋_GBK" w:cs="方正仿宋_GBK"/>
                        <w:sz w:val="28"/>
                        <w:szCs w:val="28"/>
                      </w:rPr>
                      <w:t>7</w:t>
                    </w:r>
                    <w:r>
                      <w:rPr>
                        <w:rStyle w:val="9"/>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6</w:t>
                          </w:r>
                          <w:r>
                            <w:rPr>
                              <w:rStyle w:val="9"/>
                              <w:sz w:val="28"/>
                              <w:szCs w:val="28"/>
                            </w:rPr>
                            <w:fldChar w:fldCharType="end"/>
                          </w:r>
                          <w:r>
                            <w:rPr>
                              <w:rStyle w:val="9"/>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3"/>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6</w:t>
                    </w:r>
                    <w:r>
                      <w:rPr>
                        <w:rStyle w:val="9"/>
                        <w:sz w:val="28"/>
                        <w:szCs w:val="28"/>
                      </w:rPr>
                      <w:fldChar w:fldCharType="end"/>
                    </w:r>
                    <w:r>
                      <w:rPr>
                        <w:rStyle w:val="9"/>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63"/>
    <w:rsid w:val="000014F0"/>
    <w:rsid w:val="000D1637"/>
    <w:rsid w:val="001031BD"/>
    <w:rsid w:val="0015400C"/>
    <w:rsid w:val="00234A19"/>
    <w:rsid w:val="002A6E41"/>
    <w:rsid w:val="003172F1"/>
    <w:rsid w:val="00342FEE"/>
    <w:rsid w:val="003B4CCE"/>
    <w:rsid w:val="004C01B4"/>
    <w:rsid w:val="005266C2"/>
    <w:rsid w:val="005C76AA"/>
    <w:rsid w:val="006729D0"/>
    <w:rsid w:val="006A58E8"/>
    <w:rsid w:val="006E171F"/>
    <w:rsid w:val="007078DB"/>
    <w:rsid w:val="0078019F"/>
    <w:rsid w:val="007E633D"/>
    <w:rsid w:val="00A15263"/>
    <w:rsid w:val="00A40D24"/>
    <w:rsid w:val="00AF0BF2"/>
    <w:rsid w:val="00B94841"/>
    <w:rsid w:val="00C40F42"/>
    <w:rsid w:val="00CE6E70"/>
    <w:rsid w:val="00D05EFC"/>
    <w:rsid w:val="00DF1E8C"/>
    <w:rsid w:val="0265303F"/>
    <w:rsid w:val="02C02F2F"/>
    <w:rsid w:val="039A1D66"/>
    <w:rsid w:val="076B623B"/>
    <w:rsid w:val="0A9B3890"/>
    <w:rsid w:val="0D376196"/>
    <w:rsid w:val="0EEA6CEE"/>
    <w:rsid w:val="12EC3E2C"/>
    <w:rsid w:val="1592150A"/>
    <w:rsid w:val="16A4745C"/>
    <w:rsid w:val="1A242D78"/>
    <w:rsid w:val="1CD74AFD"/>
    <w:rsid w:val="22610CF0"/>
    <w:rsid w:val="23205739"/>
    <w:rsid w:val="24BB1036"/>
    <w:rsid w:val="28B06E2A"/>
    <w:rsid w:val="290E43AE"/>
    <w:rsid w:val="2B8C52FF"/>
    <w:rsid w:val="2E5762C1"/>
    <w:rsid w:val="302B415C"/>
    <w:rsid w:val="30B779BB"/>
    <w:rsid w:val="33F15F1C"/>
    <w:rsid w:val="35BB7A16"/>
    <w:rsid w:val="390C5FB7"/>
    <w:rsid w:val="3B6150D7"/>
    <w:rsid w:val="3D3A6ABF"/>
    <w:rsid w:val="3F8243CD"/>
    <w:rsid w:val="408E1B0A"/>
    <w:rsid w:val="437D11CA"/>
    <w:rsid w:val="51985337"/>
    <w:rsid w:val="51A66C93"/>
    <w:rsid w:val="5A830FA0"/>
    <w:rsid w:val="61363CA9"/>
    <w:rsid w:val="636D39E5"/>
    <w:rsid w:val="66134C44"/>
    <w:rsid w:val="67104FCD"/>
    <w:rsid w:val="6B2F1532"/>
    <w:rsid w:val="6BDB67F6"/>
    <w:rsid w:val="6D5B6384"/>
    <w:rsid w:val="6E4F2634"/>
    <w:rsid w:val="75311074"/>
    <w:rsid w:val="7AAF5283"/>
    <w:rsid w:val="7B724288"/>
    <w:rsid w:val="7D5737CB"/>
    <w:rsid w:val="7DC44948"/>
    <w:rsid w:val="7F726C0F"/>
    <w:rsid w:val="DF7BC2E0"/>
    <w:rsid w:val="FFFB1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Char"/>
    <w:basedOn w:val="8"/>
    <w:link w:val="3"/>
    <w:qFormat/>
    <w:uiPriority w:val="0"/>
    <w:rPr>
      <w:rFonts w:ascii="Times New Roman" w:hAnsi="Times New Roman" w:eastAsia="宋体" w:cs="Times New Roman"/>
      <w:sz w:val="18"/>
      <w:szCs w:val="18"/>
    </w:rPr>
  </w:style>
  <w:style w:type="character" w:customStyle="1" w:styleId="11">
    <w:name w:val="页眉 Char"/>
    <w:basedOn w:val="8"/>
    <w:link w:val="4"/>
    <w:semiHidden/>
    <w:qFormat/>
    <w:uiPriority w:val="99"/>
    <w:rPr>
      <w:rFonts w:ascii="Times New Roman" w:hAnsi="Times New Roman" w:eastAsia="宋体" w:cs="Times New Roman"/>
      <w:sz w:val="18"/>
      <w:szCs w:val="18"/>
    </w:rPr>
  </w:style>
  <w:style w:type="paragraph" w:customStyle="1" w:styleId="12">
    <w:name w:val="List Paragraph1"/>
    <w:basedOn w:val="1"/>
    <w:qFormat/>
    <w:uiPriority w:val="99"/>
    <w:pPr>
      <w:ind w:firstLine="420" w:firstLineChars="200"/>
    </w:pPr>
    <w:rPr>
      <w:rFonts w:ascii="Calibri" w:hAnsi="Calibri"/>
      <w:szCs w:val="21"/>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font21"/>
    <w:basedOn w:val="8"/>
    <w:qFormat/>
    <w:uiPriority w:val="0"/>
    <w:rPr>
      <w:rFonts w:hint="eastAsia" w:ascii="宋体" w:hAnsi="宋体" w:eastAsia="宋体" w:cs="宋体"/>
      <w:b/>
      <w:color w:val="000000"/>
      <w:sz w:val="18"/>
      <w:szCs w:val="18"/>
      <w:u w:val="none"/>
    </w:rPr>
  </w:style>
  <w:style w:type="character" w:customStyle="1" w:styleId="15">
    <w:name w:val="font11"/>
    <w:basedOn w:val="8"/>
    <w:qFormat/>
    <w:uiPriority w:val="0"/>
    <w:rPr>
      <w:rFonts w:hint="eastAsia" w:ascii="宋体" w:hAnsi="宋体" w:eastAsia="宋体" w:cs="宋体"/>
      <w:b/>
      <w:color w:val="FF0000"/>
      <w:sz w:val="18"/>
      <w:szCs w:val="18"/>
      <w:u w:val="none"/>
    </w:rPr>
  </w:style>
  <w:style w:type="character" w:customStyle="1" w:styleId="16">
    <w:name w:val="font51"/>
    <w:basedOn w:val="8"/>
    <w:qFormat/>
    <w:uiPriority w:val="0"/>
    <w:rPr>
      <w:rFonts w:hint="eastAsia" w:ascii="宋体" w:hAnsi="宋体" w:eastAsia="宋体" w:cs="宋体"/>
      <w:color w:val="FF0000"/>
      <w:sz w:val="18"/>
      <w:szCs w:val="18"/>
      <w:u w:val="none"/>
    </w:rPr>
  </w:style>
  <w:style w:type="character" w:customStyle="1" w:styleId="17">
    <w:name w:val="font0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uest/.config/qaxbrowser/Default/DownloadCache/C:\home\guest\.config\qaxbrowser\Default\DownloadCache\C:\Users\Hewlett%20Packard\AppData\Roaming\Microsoft\Templates\&#28189;&#27665;&#21457;20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渝民发2017</Template>
  <Pages>8</Pages>
  <Words>452</Words>
  <Characters>2580</Characters>
  <Lines>21</Lines>
  <Paragraphs>6</Paragraphs>
  <TotalTime>4</TotalTime>
  <ScaleCrop>false</ScaleCrop>
  <LinksUpToDate>false</LinksUpToDate>
  <CharactersWithSpaces>3026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2017-01-05T05:40:00Z</dcterms:created>
  <dc:creator>黄梅</dc:creator>
  <cp:lastModifiedBy>guest</cp:lastModifiedBy>
  <cp:lastPrinted>2019-07-19T06:46:00Z</cp:lastPrinted>
  <dcterms:modified xsi:type="dcterms:W3CDTF">2022-02-24T07:57:44Z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