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沙坪坝区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安全生产委员会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spacing w:line="594" w:lineRule="exact"/>
        <w:jc w:val="center"/>
        <w:rPr>
          <w:rFonts w:hint="eastAsia" w:ascii="方正小标宋_GBK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31"/>
          <w:kern w:val="0"/>
          <w:sz w:val="44"/>
          <w:szCs w:val="44"/>
          <w:fitText w:val="7480" w:id="857216927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31"/>
          <w:kern w:val="0"/>
          <w:sz w:val="44"/>
          <w:szCs w:val="44"/>
          <w:fitText w:val="7480" w:id="857216927"/>
          <w:lang w:eastAsia="zh-CN"/>
          <w14:textFill>
            <w14:solidFill>
              <w14:schemeClr w14:val="tx1"/>
            </w14:solidFill>
          </w14:textFill>
        </w:rPr>
        <w:t>沙坪坝区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31"/>
          <w:kern w:val="0"/>
          <w:sz w:val="44"/>
          <w:szCs w:val="44"/>
          <w:fitText w:val="7480" w:id="857216927"/>
          <w:lang w:val="en-US" w:eastAsia="zh-CN"/>
          <w14:textFill>
            <w14:solidFill>
              <w14:schemeClr w14:val="tx1"/>
            </w14:solidFill>
          </w14:textFill>
        </w:rPr>
        <w:t>减灾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31"/>
          <w:kern w:val="0"/>
          <w:sz w:val="44"/>
          <w:szCs w:val="44"/>
          <w:fitText w:val="7480" w:id="857216927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31"/>
          <w:kern w:val="0"/>
          <w:sz w:val="44"/>
          <w:szCs w:val="44"/>
          <w:fitText w:val="7480" w:id="857216927"/>
          <w:lang w:val="en-US" w:eastAsia="zh-CN"/>
          <w14:textFill>
            <w14:solidFill>
              <w14:schemeClr w14:val="tx1"/>
            </w14:solidFill>
          </w14:textFill>
        </w:rPr>
        <w:t>办公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6"/>
          <w:kern w:val="0"/>
          <w:sz w:val="44"/>
          <w:szCs w:val="44"/>
          <w:fitText w:val="7480" w:id="857216927"/>
          <w:lang w:val="en-US" w:eastAsia="zh-CN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 w:val="0"/>
          <w:bCs/>
          <w:color w:val="000000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印发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沙坪坝区安全发展社区（村）建设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方案》</w:t>
      </w:r>
      <w:r>
        <w:rPr>
          <w:rFonts w:hint="eastAsia" w:ascii="方正小标宋_GBK" w:hAnsi="Times New Roman" w:eastAsia="方正小标宋_GBK" w:cs="Times New Roman"/>
          <w:b w:val="0"/>
          <w:bCs/>
          <w:color w:val="000000"/>
          <w:sz w:val="44"/>
          <w:szCs w:val="44"/>
        </w:rPr>
        <w:t>的</w:t>
      </w:r>
      <w:r>
        <w:rPr>
          <w:rFonts w:hint="eastAsia" w:ascii="方正小标宋_GBK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党委和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党工委和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贯彻习近平总书记关于安全生产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防灾减灾救灾重要论述，全面落实区委、区政府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区安委办、区减灾办制定了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沙坪坝区安全发展社区（村）建设行动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，现印发你们，请结合实际认真抓好落实。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ascii="Times New Roman" w:hAnsi="Times New Roman" w:eastAsia="方正仿宋_GBK" w:cs="Times New Roman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  <w:t>沙坪坝区安全生产委员会</w:t>
      </w:r>
      <w:r>
        <w:rPr>
          <w:rFonts w:hint="eastAsia" w:ascii="Times New Roman" w:hAnsi="Times New Roman" w:eastAsia="方正仿宋_GBK" w:cs="Times New Roman"/>
          <w:color w:val="000000" w:themeColor="text1"/>
          <w:w w:val="8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 w:themeColor="text1"/>
          <w:w w:val="8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重庆市沙坪坝区减灾委员会办公室</w:t>
      </w:r>
    </w:p>
    <w:p>
      <w:pPr>
        <w:keepNext w:val="0"/>
        <w:keepLines w:val="0"/>
        <w:pageBreakBefore w:val="0"/>
        <w:widowControl w:val="0"/>
        <w:tabs>
          <w:tab w:val="left" w:pos="7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沙坪坝区安全发展社区（村）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建设行动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为深入贯彻落实习近平总书记关于安全生产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与防灾减灾救灾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要论述，践行“人民至上、生命至上”理念，全面落实区委、区政府决策部署，深化开展“冠红岩之名、铸红岩之魂”实践活动，加强基层应急管理能力标准化建设，全域深化“党建扎桩•治理结网”，推动公共安全治理模式向事前预防转型，促进基层社会治理水平持续提升，为社会主义现代化新沙坪坝建设提供坚强保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沙坪坝区安全生产委员会办公室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开展安全发展社区（村）建设行动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顺利开展，特制定本方案。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以习近平新时代中国特色社会主义思想为指导，全面贯彻党的二十大精神，深入学习贯彻习近平总书记关于安全生产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与防灾减灾救灾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重要论述、考察重庆时的重要讲话和对重庆重要指示批示精神，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全力保障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形势持续向好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，树牢各级领导干部的安全红线意识和安全发展观念，提高广大企业职工、人民群众安全意识和应急避险能力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不断提升本质安全水平。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与防灾减灾救灾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压实工作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，奋力打造新时代“红岩先锋”变革型组织，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在全区范围内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安全发展社区（村）建设行动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，通过制度化、规范化、标准化的管理和运作，提升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各建设单位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与防灾减灾救灾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工作的水平和条件，并以试点引路，以点带面，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安全水平整体提高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为推动全区高质量发展、创造高品质生活提供安全保障。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动员部署阶段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（2024年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下旬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区安委办牵头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，制定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安全发展社区（村）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召开动员会议，全面部署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安全发展社区（村）建设行动。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）组织实施阶段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（20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下旬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至20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底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见附件1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选择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开展安全发展社区（村）建设，于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5月29日前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至少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报送1个基础条件较好、拟选取作为安全发展社区（村）的点位（见附件2），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20日前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将点位建设相关工作情况报送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至区安委办。（联系人：彭瑶15823592978，报送邮箱：1046431724@qq.com）。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考评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验收阶段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区安委办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组织专家对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开展综合评价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见附件1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逐项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验收，最终确定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并对工作中成绩突出的单位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予以通报表扬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提升推广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阶段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单位在对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开展考评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验收的基础上认真总结经验，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进一步提升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行动实效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安全发展社区（村）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属地镇街牵头组织实施，区安委办、区减灾办指导建设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对符合标准、通过考评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单位，授予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沙坪坝区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称号，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授牌期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授牌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区安委办、区减灾办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将不定期对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进行监督检查，对不符合相关标准要求的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；情况严重的通报取消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社区（村）称号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（一）加强领导，落实责任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落到实处，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区安委办负责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牵头组织协调工作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纳入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安全生产与自然灾害防治工作2024年度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期间，要旗帜鲜明讲政治抓政治，始终牢记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国之大者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，切实增强政治领导力这一根本性能力，加强组织领导，明确目标任务和工作责任，精心组织，认真实施，把工作抓紧、抓好，抓出实效。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）典型引领，注重实效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要坚持总体国家安全观，建立问题预防、问题发现、问题解决全周期闭环机制，形成以党建工作统领问题解决、以问题解决推进党建工作的良性循环。注重协调各方力量，精心谋划，认真组织，提高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水平，切实发挥典型引领、带动辐射作用，使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安全发展社区（村）建设行动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在更大范围、更宽领域、更深层次开展起来。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）广泛宣传，营造氛围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要走好新时代党的群众路线，树牢宗旨意识、站稳人民立场，进一步提高组织群众、宣传群众、凝聚群众、服务群众的能力。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充分利用报刊、广播、电视和互联网等大众传媒的支持，采取多种形式，广泛宣传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社区（村）建设行动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的目的和意义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网络、论坛、场所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三大阵地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，及时宣传报道工作动态、进展和成效，及时总结和推广经验，营造浓厚氛围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13" w:right="1446" w:bottom="1644" w:left="1446" w:header="851" w:footer="992" w:gutter="0"/>
          <w:pgNumType w:fmt="decimal"/>
          <w:cols w:space="0" w:num="1"/>
          <w:rtlGutter w:val="0"/>
          <w:docGrid w:type="lines" w:linePitch="313" w:charSpace="0"/>
        </w:sectPr>
      </w:pPr>
    </w:p>
    <w:p>
      <w:pPr>
        <w:jc w:val="both"/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安全发展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社区（村）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</w:t>
      </w:r>
    </w:p>
    <w:tbl>
      <w:tblPr>
        <w:tblStyle w:val="9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78"/>
        <w:gridCol w:w="10875"/>
        <w:gridCol w:w="119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考评项目</w:t>
            </w:r>
          </w:p>
        </w:tc>
        <w:tc>
          <w:tcPr>
            <w:tcW w:w="108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内容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考评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组织管理</w:t>
            </w:r>
          </w:p>
        </w:tc>
        <w:tc>
          <w:tcPr>
            <w:tcW w:w="10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社区（村）书记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第一负责人的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工作制度，每年至少召开2次专题工作会议，建立应急管理职责清单和重点工作任务清单；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建立灾害事故风险会商研判、应急指挥协调、应急抢险救援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舆情应对处理等工作机制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（3）建立有关单位、社会组织及邻近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协调联动机制；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（4）按照“社区（村）—网格（小区）—微网格（楼栋、楼层）”三级网格体系，落实网格责任，做实小微网格，深度融合；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（5）在年度工作中规划应急能力建设工作，落实配套安全经费，严格管理和规范投入使用；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不少于1名专职人员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社区（村）应急管理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应急管理工作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（7）按照工作要求，相关资料整理归档规范齐全；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硬件设施</w:t>
            </w:r>
          </w:p>
        </w:tc>
        <w:tc>
          <w:tcPr>
            <w:tcW w:w="10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（1）积极推动辖区内抗震、防汛、防火等防灾设施建设，辖区内水闸、堤防、排水管网等设施完好达标；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（2）积极推动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lang w:val="en-US" w:eastAsia="zh-CN"/>
              </w:rPr>
              <w:t>餐饮场所按规定安装可燃气体浓度报警装置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（3）积极推动综合规划建设居民小区电动自行车停放充电场所，合理设置智能充换电设施，加装火灾报警等自动消防设施和视频监控系统；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（4）辖区内各类建筑依据国家消防技术标准配置器材，设置消防设施，定期对消防设施设备进行检测和维护保养，确保完好有效；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（5）在辖区内优选人员充足、管理到位的物业小区建立微型消防站；辖区内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应急避难场所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、应急物资储备点不少于1个，应急避难场所人均避难面积不小于1.5平方米；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（6）建立应急救援服务站，结合单位实际和应急处置工作需要，配备消防灭火、防洪排涝、人员疏散、照明通讯等应急物资装备；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建立硬件设施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相关台账，图文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或影音资料分类齐全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综合评定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10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（1）联合网格员、物业、楼组长、志愿者以及社会组织工作者等力量，建立1支“红岩先锋”安全宣教志愿者队伍；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（2）建立1支社区（村）相对固定的应急队伍（xx村社区综合应急救援队），队伍人数不少于10人，突出红岩党员先锋岗或红岩党员示范岗带动作用，承担日常隐患点、灾害点巡查、应急处突任务；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（3）对辖区企业集中区域，鼓励采取“一站多点”模式设置消防救援志愿队并建立完善日常运行机制；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队伍建设相关台账，图文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或影音资料分类齐全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综合评定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风险管控</w:t>
            </w:r>
          </w:p>
        </w:tc>
        <w:tc>
          <w:tcPr>
            <w:tcW w:w="10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（1）绘制社区（村）“风险一张图”，包含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重点场所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（包括但不限于涉及易燃易爆物品、危险化学品、放射性物品等的生产加工、储存、使用场所）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、隐患点、重要区域、脆弱区域、安全场所、疏散路线等要素，对辖区进行可视化管理；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（2）建立并实施社区（村）隐患排查计划，每月针对辖区内的老旧房屋、户外广告设施、店招店牌、违章搭建、楼道堆物、高空坠物、电瓶车充电等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重点场所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重点设施设备的安全状况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巡查检查不少于1次，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及时发现、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劝导、制止、报告、跟踪安全隐患及违法行为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；每季度对危险化学品烟花爆竹安全生产打非治违重点关注场所排查1次，安全隐患排查整治情况在社区（村）公开并每月更新不少于1次；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（3）积极推进社区（村）风险隐患、灾害事故网格化管理，加强专业知识技能培训，实现安全生产和灾害防治末梢落实。社区（村）网格化覆盖率和网格员发现的灾害事故隐患处置率100%；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（4）积极推动“九小场所”安全智管应用，辖区内“九小场所”安全智管全覆盖；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（5）积极推动辖区企业依托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企业安全智管服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应用，落实风险管控、开展安全教育培训，辖区内企业在线率不低于80%；结合日常巡查检查实时掌握辖区企业入驻、搬离、重大风险变化等情况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并在应用中及时更新调整；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（6）掌握辖区内学校、幼儿园、医院、养老机构等重点设防类设施加强抗震措施情况及辖区主要建（构）筑物抗震设防要求落实情况；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（7）掌握辖区内儿童、老年人及有肢体残疾或身心疾病人员等脆弱人群情况，发放防灾减灾明白卡等资料，落实脆弱人群结对帮扶救助措施；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（8）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健全风险管控相关台账，图文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或影音资料分类齐全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综合评定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</w:t>
            </w:r>
          </w:p>
        </w:tc>
        <w:tc>
          <w:tcPr>
            <w:tcW w:w="10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制定1个适应社区（村）特点的应急预案，预案中应明确责任分工，要素齐全、操作性强。根据辖区灾害事故特点，每半年至少开展1次以防火、防震、防汛等为主要内容的社区（村）应急演练，相关标准参照《村（社区）突发事件应急预案编制参考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社区（村）应急物资储备点备有适量符合辖区灾情事故特点的应急物资，并做好储备登记和日常维护更新，应急物资储备结合单位实际，相关标准参照《重庆市沙坪坝区应急物资储备保障能力建设工作方案（试行）》（沙减委〔2022〕1号）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（3）提供家庭应急物资储备清单，鼓励和引导居民家庭储备必要应急物资，推广使用家庭应急包，相关标准参照《重庆市沙坪坝区应急物资储备保障能力建设工作方案（试行）》（沙减委〔2022〕1号）；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（4）发生事故第一时间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按照突发事件信息报告程序向相关单位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电话报告并核实续报相关情况；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建立应急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处置相关台账，图文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或影音资料分类齐全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综合评定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科普宣教</w:t>
            </w:r>
          </w:p>
        </w:tc>
        <w:tc>
          <w:tcPr>
            <w:tcW w:w="10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不少于2名专职人员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安全宣教工作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建立安全宣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教工作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将安全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社区（村）宣教；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安全宣教志愿者队伍每月开展安全宣教不少于4次，每次覆盖人数不少于100人；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（2）打造农村“坡坎崖”安全文化墙，每个社区（村）不少于1处；设置城市“屏栏牌”户外宣传阵地，每个社区（村）不少于1个宣传栏，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每季度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（3）设置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安全宣教体验屋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或活动室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专门用于开展多形式的安全宣教活动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（4）邀请行业主管部门每年分别对辖区企业主要负责人、网格员、志愿者队伍、应急队伍等开展培训不少于1次，内容应涉及应急科普知识、事故预防以及避险、自救互救和应急处置知识等；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（5）结合全国防灾减灾日、安全生产月、消防安全月等重要节点，每季度集中开展安全生产、防灾减灾、应急救援等科普宣传活动不少于1次；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（6）在辖区内各类宣传平台投放“安全小课堂”微视频、应急科普知识等每月不少于10次；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（7）结合实际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每年开展安全知识答题、演讲、辩论、绘画、文艺表演等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安全文化创作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活动不少于2次；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（8）加强与各行业主管部门联系，共享安全教育资源。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社区（村）组织召集辖区重点企业、有关单位邀请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每年开展1次“以案释法”宣传；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建立安全专家联系点制度，每年到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授课不少于2次；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（9）发放社区（村）家庭应急指导手册等宣传资料，利用社区（村）大喇叭广播、电子显示屏、公开栏、条幅等方式，常态化做好灾害事故保险、家庭应急物资储备清单等各类安全科普宣教；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宣教活动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相关台账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或影音资料分类齐全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综合评定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871" w:bottom="1531" w:left="170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3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安全发展社区（村）点位信息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15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85"/>
        <w:gridCol w:w="6399"/>
        <w:gridCol w:w="379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属地镇街</w:t>
            </w:r>
          </w:p>
        </w:tc>
        <w:tc>
          <w:tcPr>
            <w:tcW w:w="6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拟选取作为安全发展社区（村）的点位名称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点位详细地址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9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9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9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02"/>
        </w:tabs>
        <w:bidi w:val="0"/>
        <w:jc w:val="left"/>
        <w:rPr>
          <w:rFonts w:hint="default"/>
          <w:sz w:val="10"/>
          <w:szCs w:val="10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531" w:right="187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ZDg3YmU4YTUyMWUxNmJkYTc5NGY5YWMxODQzODQifQ=="/>
  </w:docVars>
  <w:rsids>
    <w:rsidRoot w:val="6B8719BF"/>
    <w:rsid w:val="000C4C2B"/>
    <w:rsid w:val="0034790E"/>
    <w:rsid w:val="00371277"/>
    <w:rsid w:val="00447BC5"/>
    <w:rsid w:val="00552257"/>
    <w:rsid w:val="005C0CE2"/>
    <w:rsid w:val="008530A1"/>
    <w:rsid w:val="008D37E4"/>
    <w:rsid w:val="008E6F6A"/>
    <w:rsid w:val="00944BF8"/>
    <w:rsid w:val="00D45BA5"/>
    <w:rsid w:val="00E461BD"/>
    <w:rsid w:val="00E67B51"/>
    <w:rsid w:val="01041BA6"/>
    <w:rsid w:val="011C5E61"/>
    <w:rsid w:val="011F5B77"/>
    <w:rsid w:val="01232207"/>
    <w:rsid w:val="01272368"/>
    <w:rsid w:val="012B19E6"/>
    <w:rsid w:val="013871B2"/>
    <w:rsid w:val="013B02EC"/>
    <w:rsid w:val="017263AA"/>
    <w:rsid w:val="017700CA"/>
    <w:rsid w:val="01785637"/>
    <w:rsid w:val="017A13E3"/>
    <w:rsid w:val="018268E5"/>
    <w:rsid w:val="01992A34"/>
    <w:rsid w:val="01A27200"/>
    <w:rsid w:val="01AE259D"/>
    <w:rsid w:val="01B47375"/>
    <w:rsid w:val="01C33786"/>
    <w:rsid w:val="01E66F90"/>
    <w:rsid w:val="01EC3B27"/>
    <w:rsid w:val="01EC5856"/>
    <w:rsid w:val="01F049CA"/>
    <w:rsid w:val="020A0145"/>
    <w:rsid w:val="020E685E"/>
    <w:rsid w:val="02210FED"/>
    <w:rsid w:val="02242E75"/>
    <w:rsid w:val="0256546E"/>
    <w:rsid w:val="025675F8"/>
    <w:rsid w:val="02611CEC"/>
    <w:rsid w:val="02686B01"/>
    <w:rsid w:val="026B46F5"/>
    <w:rsid w:val="026F241C"/>
    <w:rsid w:val="02890D43"/>
    <w:rsid w:val="02AC07F4"/>
    <w:rsid w:val="02AF7A1A"/>
    <w:rsid w:val="02BB5A6E"/>
    <w:rsid w:val="02C0371E"/>
    <w:rsid w:val="02C66852"/>
    <w:rsid w:val="02CD171D"/>
    <w:rsid w:val="02CF13B5"/>
    <w:rsid w:val="02E147C9"/>
    <w:rsid w:val="02E2206D"/>
    <w:rsid w:val="02E51668"/>
    <w:rsid w:val="02F30F7E"/>
    <w:rsid w:val="0300129E"/>
    <w:rsid w:val="031735E4"/>
    <w:rsid w:val="033927F0"/>
    <w:rsid w:val="033C3BF7"/>
    <w:rsid w:val="034E6280"/>
    <w:rsid w:val="03525659"/>
    <w:rsid w:val="03827BB3"/>
    <w:rsid w:val="03866A55"/>
    <w:rsid w:val="0391533A"/>
    <w:rsid w:val="03A544D7"/>
    <w:rsid w:val="03A75A67"/>
    <w:rsid w:val="03B7614C"/>
    <w:rsid w:val="03C168A2"/>
    <w:rsid w:val="03CB22A1"/>
    <w:rsid w:val="03EA4390"/>
    <w:rsid w:val="03F14F9F"/>
    <w:rsid w:val="03F16CBB"/>
    <w:rsid w:val="04116847"/>
    <w:rsid w:val="04155785"/>
    <w:rsid w:val="04317E25"/>
    <w:rsid w:val="043D6FC8"/>
    <w:rsid w:val="04457F67"/>
    <w:rsid w:val="045C52D7"/>
    <w:rsid w:val="04697FCB"/>
    <w:rsid w:val="046E65FF"/>
    <w:rsid w:val="046F3988"/>
    <w:rsid w:val="048A73EE"/>
    <w:rsid w:val="04945420"/>
    <w:rsid w:val="04AB623B"/>
    <w:rsid w:val="04B77777"/>
    <w:rsid w:val="04C050AF"/>
    <w:rsid w:val="04CF5F33"/>
    <w:rsid w:val="04D36B57"/>
    <w:rsid w:val="04D97C9E"/>
    <w:rsid w:val="04DE4EA2"/>
    <w:rsid w:val="04EB0C9B"/>
    <w:rsid w:val="04FA5967"/>
    <w:rsid w:val="051C1C9A"/>
    <w:rsid w:val="053B5611"/>
    <w:rsid w:val="053E3C7D"/>
    <w:rsid w:val="055A7C2F"/>
    <w:rsid w:val="056133B6"/>
    <w:rsid w:val="05724940"/>
    <w:rsid w:val="05761FBA"/>
    <w:rsid w:val="05816D93"/>
    <w:rsid w:val="0599781D"/>
    <w:rsid w:val="05CC2D4B"/>
    <w:rsid w:val="05D76CB7"/>
    <w:rsid w:val="05E52DAE"/>
    <w:rsid w:val="06013FF9"/>
    <w:rsid w:val="061E3A43"/>
    <w:rsid w:val="06290F4D"/>
    <w:rsid w:val="063C3882"/>
    <w:rsid w:val="065030AA"/>
    <w:rsid w:val="067C241A"/>
    <w:rsid w:val="06897EE0"/>
    <w:rsid w:val="069237AB"/>
    <w:rsid w:val="069B5F36"/>
    <w:rsid w:val="06B75CC8"/>
    <w:rsid w:val="06D36D79"/>
    <w:rsid w:val="06D51497"/>
    <w:rsid w:val="06D84C43"/>
    <w:rsid w:val="06EB4B3B"/>
    <w:rsid w:val="06EE2575"/>
    <w:rsid w:val="06F1512B"/>
    <w:rsid w:val="06FA7BFB"/>
    <w:rsid w:val="070854BC"/>
    <w:rsid w:val="072171C0"/>
    <w:rsid w:val="072229A8"/>
    <w:rsid w:val="073E605A"/>
    <w:rsid w:val="074273FF"/>
    <w:rsid w:val="07816ECE"/>
    <w:rsid w:val="07890C53"/>
    <w:rsid w:val="078B4BFB"/>
    <w:rsid w:val="07A00560"/>
    <w:rsid w:val="07A364FD"/>
    <w:rsid w:val="07B24BD5"/>
    <w:rsid w:val="07B919DB"/>
    <w:rsid w:val="07D17851"/>
    <w:rsid w:val="07DB2DC4"/>
    <w:rsid w:val="07E24474"/>
    <w:rsid w:val="07F03BEC"/>
    <w:rsid w:val="07F6486D"/>
    <w:rsid w:val="08027E52"/>
    <w:rsid w:val="080B73BC"/>
    <w:rsid w:val="08104807"/>
    <w:rsid w:val="08206650"/>
    <w:rsid w:val="08242037"/>
    <w:rsid w:val="082C027E"/>
    <w:rsid w:val="083966E3"/>
    <w:rsid w:val="084B71CD"/>
    <w:rsid w:val="08551B24"/>
    <w:rsid w:val="0862591E"/>
    <w:rsid w:val="08852E75"/>
    <w:rsid w:val="088D045A"/>
    <w:rsid w:val="08924AE5"/>
    <w:rsid w:val="089E7B29"/>
    <w:rsid w:val="089F4544"/>
    <w:rsid w:val="08A91D7A"/>
    <w:rsid w:val="08B16811"/>
    <w:rsid w:val="08B47C93"/>
    <w:rsid w:val="08BD69C5"/>
    <w:rsid w:val="08CC042F"/>
    <w:rsid w:val="08D76FD4"/>
    <w:rsid w:val="08E6435B"/>
    <w:rsid w:val="08E7155A"/>
    <w:rsid w:val="08EE4FF4"/>
    <w:rsid w:val="08F43325"/>
    <w:rsid w:val="08FC6965"/>
    <w:rsid w:val="09121B97"/>
    <w:rsid w:val="093257C6"/>
    <w:rsid w:val="09521918"/>
    <w:rsid w:val="095B4862"/>
    <w:rsid w:val="09687376"/>
    <w:rsid w:val="097B1D09"/>
    <w:rsid w:val="097C2B64"/>
    <w:rsid w:val="098B663C"/>
    <w:rsid w:val="09AD30F3"/>
    <w:rsid w:val="09B40B79"/>
    <w:rsid w:val="09B853CE"/>
    <w:rsid w:val="09BF0340"/>
    <w:rsid w:val="09C04FA9"/>
    <w:rsid w:val="0A0472E6"/>
    <w:rsid w:val="0A0D68F7"/>
    <w:rsid w:val="0A0E62B5"/>
    <w:rsid w:val="0A2747EC"/>
    <w:rsid w:val="0A383434"/>
    <w:rsid w:val="0A493BD6"/>
    <w:rsid w:val="0A552DE6"/>
    <w:rsid w:val="0A72232D"/>
    <w:rsid w:val="0A775DC6"/>
    <w:rsid w:val="0A776590"/>
    <w:rsid w:val="0A9D7991"/>
    <w:rsid w:val="0A9E4416"/>
    <w:rsid w:val="0AB36D1C"/>
    <w:rsid w:val="0AB93E21"/>
    <w:rsid w:val="0AC11549"/>
    <w:rsid w:val="0AC46F2C"/>
    <w:rsid w:val="0AC81597"/>
    <w:rsid w:val="0AD57755"/>
    <w:rsid w:val="0AE11FF1"/>
    <w:rsid w:val="0AE33ED9"/>
    <w:rsid w:val="0AEB3118"/>
    <w:rsid w:val="0AEF557E"/>
    <w:rsid w:val="0AFB4EE1"/>
    <w:rsid w:val="0AFD1720"/>
    <w:rsid w:val="0AFD379D"/>
    <w:rsid w:val="0B0A4D12"/>
    <w:rsid w:val="0B0C35F9"/>
    <w:rsid w:val="0B0D449E"/>
    <w:rsid w:val="0B0E7633"/>
    <w:rsid w:val="0B163E5F"/>
    <w:rsid w:val="0B18632D"/>
    <w:rsid w:val="0B212ABB"/>
    <w:rsid w:val="0B2923C4"/>
    <w:rsid w:val="0B297087"/>
    <w:rsid w:val="0B3F144C"/>
    <w:rsid w:val="0B535A13"/>
    <w:rsid w:val="0B55712F"/>
    <w:rsid w:val="0B593A3C"/>
    <w:rsid w:val="0B653268"/>
    <w:rsid w:val="0B8255BD"/>
    <w:rsid w:val="0B8926C3"/>
    <w:rsid w:val="0B962FE8"/>
    <w:rsid w:val="0B9C6B12"/>
    <w:rsid w:val="0BAE0318"/>
    <w:rsid w:val="0BAF6270"/>
    <w:rsid w:val="0BC010C8"/>
    <w:rsid w:val="0BC05DEC"/>
    <w:rsid w:val="0BC577D3"/>
    <w:rsid w:val="0BCD5734"/>
    <w:rsid w:val="0BE3596F"/>
    <w:rsid w:val="0C0533CE"/>
    <w:rsid w:val="0C403E99"/>
    <w:rsid w:val="0C406661"/>
    <w:rsid w:val="0C452C72"/>
    <w:rsid w:val="0C5E6D2B"/>
    <w:rsid w:val="0C79084B"/>
    <w:rsid w:val="0CC460A6"/>
    <w:rsid w:val="0CC47516"/>
    <w:rsid w:val="0CE2747D"/>
    <w:rsid w:val="0CED2346"/>
    <w:rsid w:val="0CEF3478"/>
    <w:rsid w:val="0D1B17CE"/>
    <w:rsid w:val="0D1B540E"/>
    <w:rsid w:val="0D2271FD"/>
    <w:rsid w:val="0D37416C"/>
    <w:rsid w:val="0D38316F"/>
    <w:rsid w:val="0D5137CE"/>
    <w:rsid w:val="0D737DFC"/>
    <w:rsid w:val="0D776283"/>
    <w:rsid w:val="0D864991"/>
    <w:rsid w:val="0D8E3B7E"/>
    <w:rsid w:val="0D9009E7"/>
    <w:rsid w:val="0D97465C"/>
    <w:rsid w:val="0DA11B50"/>
    <w:rsid w:val="0DA544F7"/>
    <w:rsid w:val="0DA966A6"/>
    <w:rsid w:val="0DAF2BD7"/>
    <w:rsid w:val="0DCA55E4"/>
    <w:rsid w:val="0DCC14F1"/>
    <w:rsid w:val="0DD92824"/>
    <w:rsid w:val="0DE721D2"/>
    <w:rsid w:val="0DE73A93"/>
    <w:rsid w:val="0DE77E9A"/>
    <w:rsid w:val="0DF52BF5"/>
    <w:rsid w:val="0DF82955"/>
    <w:rsid w:val="0DFE06CF"/>
    <w:rsid w:val="0E054759"/>
    <w:rsid w:val="0E0C6CA6"/>
    <w:rsid w:val="0E14274F"/>
    <w:rsid w:val="0E175B52"/>
    <w:rsid w:val="0E1A7056"/>
    <w:rsid w:val="0E1F06BB"/>
    <w:rsid w:val="0E3E0B71"/>
    <w:rsid w:val="0E4C72A2"/>
    <w:rsid w:val="0E5311B4"/>
    <w:rsid w:val="0E537982"/>
    <w:rsid w:val="0E5B1319"/>
    <w:rsid w:val="0E8D6B6F"/>
    <w:rsid w:val="0E933D52"/>
    <w:rsid w:val="0EBB6C79"/>
    <w:rsid w:val="0EC1166A"/>
    <w:rsid w:val="0EDC3193"/>
    <w:rsid w:val="0EDD3671"/>
    <w:rsid w:val="0EE77AC3"/>
    <w:rsid w:val="0EEF25AB"/>
    <w:rsid w:val="0EF04624"/>
    <w:rsid w:val="0EFE6991"/>
    <w:rsid w:val="0F094F3B"/>
    <w:rsid w:val="0F0A1F47"/>
    <w:rsid w:val="0F186462"/>
    <w:rsid w:val="0F6D43F0"/>
    <w:rsid w:val="0F6E2247"/>
    <w:rsid w:val="0F8A7B9F"/>
    <w:rsid w:val="0F8D7B17"/>
    <w:rsid w:val="0F9C6551"/>
    <w:rsid w:val="0FA05FC6"/>
    <w:rsid w:val="0FA571B1"/>
    <w:rsid w:val="0FB179CD"/>
    <w:rsid w:val="0FBC30D7"/>
    <w:rsid w:val="0FDA306E"/>
    <w:rsid w:val="0FE5610C"/>
    <w:rsid w:val="0FEB7409"/>
    <w:rsid w:val="10144742"/>
    <w:rsid w:val="10162747"/>
    <w:rsid w:val="101B67D0"/>
    <w:rsid w:val="1027783B"/>
    <w:rsid w:val="102D7A0B"/>
    <w:rsid w:val="105C7A3C"/>
    <w:rsid w:val="106C1881"/>
    <w:rsid w:val="106D78B1"/>
    <w:rsid w:val="107C7B3F"/>
    <w:rsid w:val="108F4321"/>
    <w:rsid w:val="10A9079C"/>
    <w:rsid w:val="10B66C44"/>
    <w:rsid w:val="10CB2696"/>
    <w:rsid w:val="10E42C10"/>
    <w:rsid w:val="10F2468A"/>
    <w:rsid w:val="10F51D45"/>
    <w:rsid w:val="10F948A4"/>
    <w:rsid w:val="1105662F"/>
    <w:rsid w:val="110E1CA5"/>
    <w:rsid w:val="11175102"/>
    <w:rsid w:val="11296D7D"/>
    <w:rsid w:val="11460E1D"/>
    <w:rsid w:val="114E111A"/>
    <w:rsid w:val="115A1E23"/>
    <w:rsid w:val="115B213B"/>
    <w:rsid w:val="11792C5A"/>
    <w:rsid w:val="118971F3"/>
    <w:rsid w:val="118D76BD"/>
    <w:rsid w:val="11930AF1"/>
    <w:rsid w:val="11C162DB"/>
    <w:rsid w:val="11C261EA"/>
    <w:rsid w:val="11C70322"/>
    <w:rsid w:val="11DD2DB3"/>
    <w:rsid w:val="11F05469"/>
    <w:rsid w:val="11FE15A7"/>
    <w:rsid w:val="121759BC"/>
    <w:rsid w:val="12276EE3"/>
    <w:rsid w:val="12277111"/>
    <w:rsid w:val="122A34E8"/>
    <w:rsid w:val="1230570A"/>
    <w:rsid w:val="12371CC2"/>
    <w:rsid w:val="12433068"/>
    <w:rsid w:val="12636C76"/>
    <w:rsid w:val="126D17BA"/>
    <w:rsid w:val="127303F3"/>
    <w:rsid w:val="127D5650"/>
    <w:rsid w:val="128B19FC"/>
    <w:rsid w:val="128B6E29"/>
    <w:rsid w:val="12925245"/>
    <w:rsid w:val="1298623F"/>
    <w:rsid w:val="12A2389E"/>
    <w:rsid w:val="12A4462B"/>
    <w:rsid w:val="12AE18FC"/>
    <w:rsid w:val="12CA316B"/>
    <w:rsid w:val="12CD47FE"/>
    <w:rsid w:val="12E343B8"/>
    <w:rsid w:val="12EF50E4"/>
    <w:rsid w:val="130945C7"/>
    <w:rsid w:val="130B7E07"/>
    <w:rsid w:val="131004AC"/>
    <w:rsid w:val="131873AA"/>
    <w:rsid w:val="13257E08"/>
    <w:rsid w:val="13301608"/>
    <w:rsid w:val="13435081"/>
    <w:rsid w:val="1348593D"/>
    <w:rsid w:val="13573D59"/>
    <w:rsid w:val="137F565B"/>
    <w:rsid w:val="13971105"/>
    <w:rsid w:val="139B272E"/>
    <w:rsid w:val="13A83B55"/>
    <w:rsid w:val="13C97A10"/>
    <w:rsid w:val="13D95455"/>
    <w:rsid w:val="13DF4358"/>
    <w:rsid w:val="13E6062A"/>
    <w:rsid w:val="13EA43CB"/>
    <w:rsid w:val="13F018B7"/>
    <w:rsid w:val="13F226F4"/>
    <w:rsid w:val="13FA12CB"/>
    <w:rsid w:val="14001D20"/>
    <w:rsid w:val="140966ED"/>
    <w:rsid w:val="14170D99"/>
    <w:rsid w:val="14206D28"/>
    <w:rsid w:val="14302231"/>
    <w:rsid w:val="143B1278"/>
    <w:rsid w:val="14556368"/>
    <w:rsid w:val="14582C0D"/>
    <w:rsid w:val="14636096"/>
    <w:rsid w:val="146509AA"/>
    <w:rsid w:val="146970B4"/>
    <w:rsid w:val="149847EA"/>
    <w:rsid w:val="14A87B55"/>
    <w:rsid w:val="14B762CA"/>
    <w:rsid w:val="14BD0672"/>
    <w:rsid w:val="14D032F6"/>
    <w:rsid w:val="14EF6759"/>
    <w:rsid w:val="14F3760B"/>
    <w:rsid w:val="153D1174"/>
    <w:rsid w:val="154947C0"/>
    <w:rsid w:val="154C72EB"/>
    <w:rsid w:val="155121AB"/>
    <w:rsid w:val="1555266D"/>
    <w:rsid w:val="155D2D67"/>
    <w:rsid w:val="15660E40"/>
    <w:rsid w:val="156D7D4A"/>
    <w:rsid w:val="1589198C"/>
    <w:rsid w:val="15896597"/>
    <w:rsid w:val="1598349B"/>
    <w:rsid w:val="15A15F05"/>
    <w:rsid w:val="15B64F02"/>
    <w:rsid w:val="15CE7779"/>
    <w:rsid w:val="15D72C15"/>
    <w:rsid w:val="15F70113"/>
    <w:rsid w:val="15FC7F5D"/>
    <w:rsid w:val="15FD7EA5"/>
    <w:rsid w:val="15FF5625"/>
    <w:rsid w:val="161B400D"/>
    <w:rsid w:val="161D1A3E"/>
    <w:rsid w:val="1643052E"/>
    <w:rsid w:val="164C23D6"/>
    <w:rsid w:val="167449FA"/>
    <w:rsid w:val="16757B24"/>
    <w:rsid w:val="16847DFF"/>
    <w:rsid w:val="169F76F0"/>
    <w:rsid w:val="16A6481A"/>
    <w:rsid w:val="16B03375"/>
    <w:rsid w:val="16B96FEA"/>
    <w:rsid w:val="16C34E36"/>
    <w:rsid w:val="16D01F19"/>
    <w:rsid w:val="16DE3E76"/>
    <w:rsid w:val="16E0547E"/>
    <w:rsid w:val="16EE716C"/>
    <w:rsid w:val="16FD4C1D"/>
    <w:rsid w:val="17011613"/>
    <w:rsid w:val="17014881"/>
    <w:rsid w:val="170220A5"/>
    <w:rsid w:val="171D2C11"/>
    <w:rsid w:val="173B2EF3"/>
    <w:rsid w:val="176F55A0"/>
    <w:rsid w:val="17721A21"/>
    <w:rsid w:val="177D0E91"/>
    <w:rsid w:val="177D7E4B"/>
    <w:rsid w:val="1783010C"/>
    <w:rsid w:val="17AB1DC9"/>
    <w:rsid w:val="17B160D1"/>
    <w:rsid w:val="17C50F07"/>
    <w:rsid w:val="17CF6D35"/>
    <w:rsid w:val="17E0434C"/>
    <w:rsid w:val="18016FD3"/>
    <w:rsid w:val="18031A3A"/>
    <w:rsid w:val="18036E4C"/>
    <w:rsid w:val="180702CB"/>
    <w:rsid w:val="182141FF"/>
    <w:rsid w:val="182E7F4D"/>
    <w:rsid w:val="18377886"/>
    <w:rsid w:val="18414763"/>
    <w:rsid w:val="18663ADF"/>
    <w:rsid w:val="186C7BDD"/>
    <w:rsid w:val="187C1210"/>
    <w:rsid w:val="18863058"/>
    <w:rsid w:val="18923808"/>
    <w:rsid w:val="18955A0B"/>
    <w:rsid w:val="18A63867"/>
    <w:rsid w:val="18D34B16"/>
    <w:rsid w:val="18D53493"/>
    <w:rsid w:val="18E1655D"/>
    <w:rsid w:val="18E52A10"/>
    <w:rsid w:val="18E65953"/>
    <w:rsid w:val="18F13F8A"/>
    <w:rsid w:val="18F26E42"/>
    <w:rsid w:val="18FE5F87"/>
    <w:rsid w:val="19075046"/>
    <w:rsid w:val="190A26B8"/>
    <w:rsid w:val="192D7BE3"/>
    <w:rsid w:val="192F4176"/>
    <w:rsid w:val="193C07BE"/>
    <w:rsid w:val="19500E3C"/>
    <w:rsid w:val="19582CAB"/>
    <w:rsid w:val="197D316E"/>
    <w:rsid w:val="1981395A"/>
    <w:rsid w:val="199F2DEE"/>
    <w:rsid w:val="19A31F9A"/>
    <w:rsid w:val="19C26CC6"/>
    <w:rsid w:val="19D072FE"/>
    <w:rsid w:val="19E73DD7"/>
    <w:rsid w:val="19EA0F51"/>
    <w:rsid w:val="1A067C2D"/>
    <w:rsid w:val="1A08764B"/>
    <w:rsid w:val="1A0C5671"/>
    <w:rsid w:val="1A175394"/>
    <w:rsid w:val="1A282FDC"/>
    <w:rsid w:val="1A2D325F"/>
    <w:rsid w:val="1A3F2075"/>
    <w:rsid w:val="1A4B3598"/>
    <w:rsid w:val="1A4E699C"/>
    <w:rsid w:val="1A561482"/>
    <w:rsid w:val="1A5C2C56"/>
    <w:rsid w:val="1A624DF7"/>
    <w:rsid w:val="1A7964DE"/>
    <w:rsid w:val="1A796FE4"/>
    <w:rsid w:val="1A7B649F"/>
    <w:rsid w:val="1A8D0A00"/>
    <w:rsid w:val="1A9B109B"/>
    <w:rsid w:val="1AA44F81"/>
    <w:rsid w:val="1AA6418A"/>
    <w:rsid w:val="1AC82C72"/>
    <w:rsid w:val="1AD027AE"/>
    <w:rsid w:val="1AD71758"/>
    <w:rsid w:val="1AD8314B"/>
    <w:rsid w:val="1ADA7851"/>
    <w:rsid w:val="1B0268B4"/>
    <w:rsid w:val="1B0E64E5"/>
    <w:rsid w:val="1B0F34C6"/>
    <w:rsid w:val="1B25562B"/>
    <w:rsid w:val="1B267DD0"/>
    <w:rsid w:val="1B2C3E7B"/>
    <w:rsid w:val="1B2E6608"/>
    <w:rsid w:val="1B3C7036"/>
    <w:rsid w:val="1B460158"/>
    <w:rsid w:val="1B4D5BB9"/>
    <w:rsid w:val="1B5A2CED"/>
    <w:rsid w:val="1B5A6032"/>
    <w:rsid w:val="1B5A6063"/>
    <w:rsid w:val="1B5E496B"/>
    <w:rsid w:val="1B622AA0"/>
    <w:rsid w:val="1B6F3BB0"/>
    <w:rsid w:val="1B7A3E2F"/>
    <w:rsid w:val="1B8F7C89"/>
    <w:rsid w:val="1B943F1B"/>
    <w:rsid w:val="1BA1787B"/>
    <w:rsid w:val="1BB70603"/>
    <w:rsid w:val="1BBB7158"/>
    <w:rsid w:val="1BBD0C8B"/>
    <w:rsid w:val="1BCD37FB"/>
    <w:rsid w:val="1BE07EBF"/>
    <w:rsid w:val="1BE51F53"/>
    <w:rsid w:val="1BED49FF"/>
    <w:rsid w:val="1BF35E0C"/>
    <w:rsid w:val="1C0501A7"/>
    <w:rsid w:val="1C052E18"/>
    <w:rsid w:val="1C0B1A04"/>
    <w:rsid w:val="1C10027B"/>
    <w:rsid w:val="1C11542D"/>
    <w:rsid w:val="1C120A3F"/>
    <w:rsid w:val="1C12310F"/>
    <w:rsid w:val="1C247030"/>
    <w:rsid w:val="1C3F0320"/>
    <w:rsid w:val="1C473410"/>
    <w:rsid w:val="1C48292C"/>
    <w:rsid w:val="1C4B0438"/>
    <w:rsid w:val="1C4D388A"/>
    <w:rsid w:val="1C4F4534"/>
    <w:rsid w:val="1C575E50"/>
    <w:rsid w:val="1C581F76"/>
    <w:rsid w:val="1C5A4EF7"/>
    <w:rsid w:val="1C90091A"/>
    <w:rsid w:val="1C96403C"/>
    <w:rsid w:val="1C98354B"/>
    <w:rsid w:val="1CA34C62"/>
    <w:rsid w:val="1CA8161C"/>
    <w:rsid w:val="1CAC0C35"/>
    <w:rsid w:val="1CB6453B"/>
    <w:rsid w:val="1CB875ED"/>
    <w:rsid w:val="1CBF69A7"/>
    <w:rsid w:val="1CC32A79"/>
    <w:rsid w:val="1CD81419"/>
    <w:rsid w:val="1CD86D69"/>
    <w:rsid w:val="1CE63A5A"/>
    <w:rsid w:val="1CF802C8"/>
    <w:rsid w:val="1CFD072E"/>
    <w:rsid w:val="1D245CC7"/>
    <w:rsid w:val="1D3432C1"/>
    <w:rsid w:val="1D3E28FC"/>
    <w:rsid w:val="1D417148"/>
    <w:rsid w:val="1D4A4CA8"/>
    <w:rsid w:val="1D597600"/>
    <w:rsid w:val="1D610F73"/>
    <w:rsid w:val="1D616EEA"/>
    <w:rsid w:val="1D776429"/>
    <w:rsid w:val="1D7D1D91"/>
    <w:rsid w:val="1D7D2FA7"/>
    <w:rsid w:val="1D8B0831"/>
    <w:rsid w:val="1D8B6A8C"/>
    <w:rsid w:val="1D9D2F2D"/>
    <w:rsid w:val="1DA34701"/>
    <w:rsid w:val="1DB47CE2"/>
    <w:rsid w:val="1DCA3BE0"/>
    <w:rsid w:val="1DDA612E"/>
    <w:rsid w:val="1DE10671"/>
    <w:rsid w:val="1DE33A0C"/>
    <w:rsid w:val="1DE35745"/>
    <w:rsid w:val="1DEB7ADD"/>
    <w:rsid w:val="1DF20E78"/>
    <w:rsid w:val="1DF47641"/>
    <w:rsid w:val="1DFF2422"/>
    <w:rsid w:val="1E0858B7"/>
    <w:rsid w:val="1E2D4EBB"/>
    <w:rsid w:val="1E322E73"/>
    <w:rsid w:val="1E32327F"/>
    <w:rsid w:val="1E3531E5"/>
    <w:rsid w:val="1E353954"/>
    <w:rsid w:val="1E397E47"/>
    <w:rsid w:val="1E4B3028"/>
    <w:rsid w:val="1E503E28"/>
    <w:rsid w:val="1E5235D3"/>
    <w:rsid w:val="1E540A7A"/>
    <w:rsid w:val="1E7258E0"/>
    <w:rsid w:val="1E857AE6"/>
    <w:rsid w:val="1E886101"/>
    <w:rsid w:val="1E963EB1"/>
    <w:rsid w:val="1EAD5E85"/>
    <w:rsid w:val="1EB213F1"/>
    <w:rsid w:val="1EB33303"/>
    <w:rsid w:val="1EE83545"/>
    <w:rsid w:val="1EED4B25"/>
    <w:rsid w:val="1EF656B0"/>
    <w:rsid w:val="1F0716A6"/>
    <w:rsid w:val="1F17719F"/>
    <w:rsid w:val="1F246227"/>
    <w:rsid w:val="1F2E299D"/>
    <w:rsid w:val="1F683591"/>
    <w:rsid w:val="1F755854"/>
    <w:rsid w:val="1F995552"/>
    <w:rsid w:val="1F9B429E"/>
    <w:rsid w:val="1FA72835"/>
    <w:rsid w:val="1FE6211B"/>
    <w:rsid w:val="1FF26F76"/>
    <w:rsid w:val="1FF62DE4"/>
    <w:rsid w:val="1FFD1381"/>
    <w:rsid w:val="201A0395"/>
    <w:rsid w:val="205A1742"/>
    <w:rsid w:val="206565E6"/>
    <w:rsid w:val="20783D7F"/>
    <w:rsid w:val="209477E2"/>
    <w:rsid w:val="20A87AF0"/>
    <w:rsid w:val="20AD6B6E"/>
    <w:rsid w:val="20B87827"/>
    <w:rsid w:val="20C35F17"/>
    <w:rsid w:val="20C44F91"/>
    <w:rsid w:val="20E06C46"/>
    <w:rsid w:val="20F30FD8"/>
    <w:rsid w:val="20F94A04"/>
    <w:rsid w:val="2102467E"/>
    <w:rsid w:val="21056F50"/>
    <w:rsid w:val="2139412F"/>
    <w:rsid w:val="2145302F"/>
    <w:rsid w:val="21560D3D"/>
    <w:rsid w:val="216A6FAB"/>
    <w:rsid w:val="21751107"/>
    <w:rsid w:val="2175316E"/>
    <w:rsid w:val="2186099A"/>
    <w:rsid w:val="2191264F"/>
    <w:rsid w:val="219C0D64"/>
    <w:rsid w:val="21C0644A"/>
    <w:rsid w:val="21D06F3B"/>
    <w:rsid w:val="21DD2C5E"/>
    <w:rsid w:val="21DD7656"/>
    <w:rsid w:val="21E107F8"/>
    <w:rsid w:val="21EB7930"/>
    <w:rsid w:val="21F06E34"/>
    <w:rsid w:val="21FD5D46"/>
    <w:rsid w:val="22093735"/>
    <w:rsid w:val="22114884"/>
    <w:rsid w:val="2219091C"/>
    <w:rsid w:val="221A6736"/>
    <w:rsid w:val="222677C1"/>
    <w:rsid w:val="223454CA"/>
    <w:rsid w:val="223C028D"/>
    <w:rsid w:val="223C4944"/>
    <w:rsid w:val="22567B2C"/>
    <w:rsid w:val="225D2928"/>
    <w:rsid w:val="226F2B05"/>
    <w:rsid w:val="2272414A"/>
    <w:rsid w:val="22A6696E"/>
    <w:rsid w:val="22CB7F2E"/>
    <w:rsid w:val="22CD6A71"/>
    <w:rsid w:val="22D64C75"/>
    <w:rsid w:val="230704A2"/>
    <w:rsid w:val="231A2EF2"/>
    <w:rsid w:val="23204CF8"/>
    <w:rsid w:val="232609DB"/>
    <w:rsid w:val="23273486"/>
    <w:rsid w:val="23436229"/>
    <w:rsid w:val="23474C3A"/>
    <w:rsid w:val="23477C4B"/>
    <w:rsid w:val="235876F6"/>
    <w:rsid w:val="23616D64"/>
    <w:rsid w:val="23641EFF"/>
    <w:rsid w:val="239012C3"/>
    <w:rsid w:val="23932CAB"/>
    <w:rsid w:val="239B0347"/>
    <w:rsid w:val="239C1EC2"/>
    <w:rsid w:val="23AA73AB"/>
    <w:rsid w:val="23CA1D0E"/>
    <w:rsid w:val="23CD6AA6"/>
    <w:rsid w:val="23F40E18"/>
    <w:rsid w:val="2412206D"/>
    <w:rsid w:val="241A1A4E"/>
    <w:rsid w:val="241B6249"/>
    <w:rsid w:val="2439012F"/>
    <w:rsid w:val="244359E9"/>
    <w:rsid w:val="2449497B"/>
    <w:rsid w:val="244F7C25"/>
    <w:rsid w:val="24575CB1"/>
    <w:rsid w:val="245B54F1"/>
    <w:rsid w:val="24623D0B"/>
    <w:rsid w:val="246F041C"/>
    <w:rsid w:val="24752907"/>
    <w:rsid w:val="248D37E6"/>
    <w:rsid w:val="249539FD"/>
    <w:rsid w:val="24954559"/>
    <w:rsid w:val="24B815DE"/>
    <w:rsid w:val="24BB4D4B"/>
    <w:rsid w:val="24C50D6D"/>
    <w:rsid w:val="24CC45FF"/>
    <w:rsid w:val="24DE28B2"/>
    <w:rsid w:val="24DF32F2"/>
    <w:rsid w:val="24FA4EC1"/>
    <w:rsid w:val="250171AE"/>
    <w:rsid w:val="25027E86"/>
    <w:rsid w:val="252B60EA"/>
    <w:rsid w:val="253B251C"/>
    <w:rsid w:val="25577C8E"/>
    <w:rsid w:val="258600C9"/>
    <w:rsid w:val="258F02F3"/>
    <w:rsid w:val="25A21AD3"/>
    <w:rsid w:val="25B95EFE"/>
    <w:rsid w:val="25C051C2"/>
    <w:rsid w:val="25C51288"/>
    <w:rsid w:val="25D93ADF"/>
    <w:rsid w:val="25DA7B93"/>
    <w:rsid w:val="25E01642"/>
    <w:rsid w:val="25E17588"/>
    <w:rsid w:val="25F616FD"/>
    <w:rsid w:val="26083098"/>
    <w:rsid w:val="26094C00"/>
    <w:rsid w:val="261655DD"/>
    <w:rsid w:val="263B4C10"/>
    <w:rsid w:val="265B6435"/>
    <w:rsid w:val="2672174B"/>
    <w:rsid w:val="26722BE7"/>
    <w:rsid w:val="267B0EE6"/>
    <w:rsid w:val="268E71B7"/>
    <w:rsid w:val="269B22DC"/>
    <w:rsid w:val="26AC348B"/>
    <w:rsid w:val="26AD28FF"/>
    <w:rsid w:val="26E356A4"/>
    <w:rsid w:val="26EC4A64"/>
    <w:rsid w:val="270D355D"/>
    <w:rsid w:val="271A2E7D"/>
    <w:rsid w:val="275849CA"/>
    <w:rsid w:val="27AB1E8A"/>
    <w:rsid w:val="27BC4093"/>
    <w:rsid w:val="27D95D8B"/>
    <w:rsid w:val="27DA129E"/>
    <w:rsid w:val="27F74E72"/>
    <w:rsid w:val="280B3AF8"/>
    <w:rsid w:val="28256249"/>
    <w:rsid w:val="2827558D"/>
    <w:rsid w:val="2844364C"/>
    <w:rsid w:val="2854441C"/>
    <w:rsid w:val="28610018"/>
    <w:rsid w:val="286B1242"/>
    <w:rsid w:val="286C234F"/>
    <w:rsid w:val="287202B6"/>
    <w:rsid w:val="2882289B"/>
    <w:rsid w:val="288A1EF0"/>
    <w:rsid w:val="28A92F97"/>
    <w:rsid w:val="28AE3AD8"/>
    <w:rsid w:val="28B37062"/>
    <w:rsid w:val="28CD5CCB"/>
    <w:rsid w:val="28D12103"/>
    <w:rsid w:val="28DD255C"/>
    <w:rsid w:val="28E30A2E"/>
    <w:rsid w:val="28FF1956"/>
    <w:rsid w:val="290950BE"/>
    <w:rsid w:val="29137877"/>
    <w:rsid w:val="292B3FBC"/>
    <w:rsid w:val="29380F2A"/>
    <w:rsid w:val="295B6349"/>
    <w:rsid w:val="296618FD"/>
    <w:rsid w:val="2977058C"/>
    <w:rsid w:val="29826832"/>
    <w:rsid w:val="29897031"/>
    <w:rsid w:val="298976DB"/>
    <w:rsid w:val="29957A95"/>
    <w:rsid w:val="29A545B7"/>
    <w:rsid w:val="29B32657"/>
    <w:rsid w:val="29B33017"/>
    <w:rsid w:val="29C66E27"/>
    <w:rsid w:val="29C85D82"/>
    <w:rsid w:val="2A36363A"/>
    <w:rsid w:val="2A475F15"/>
    <w:rsid w:val="2A4C7B70"/>
    <w:rsid w:val="2A576E45"/>
    <w:rsid w:val="2A5A478C"/>
    <w:rsid w:val="2A5B3F48"/>
    <w:rsid w:val="2A5F303F"/>
    <w:rsid w:val="2A6A5BD4"/>
    <w:rsid w:val="2A7F17E8"/>
    <w:rsid w:val="2A804226"/>
    <w:rsid w:val="2A814FE6"/>
    <w:rsid w:val="2A8E6303"/>
    <w:rsid w:val="2A9371EF"/>
    <w:rsid w:val="2A943770"/>
    <w:rsid w:val="2A962EF9"/>
    <w:rsid w:val="2AA876CE"/>
    <w:rsid w:val="2AC42D22"/>
    <w:rsid w:val="2AD41BDD"/>
    <w:rsid w:val="2AEA6680"/>
    <w:rsid w:val="2AEC10EA"/>
    <w:rsid w:val="2AF72DBA"/>
    <w:rsid w:val="2AF835C2"/>
    <w:rsid w:val="2B04075E"/>
    <w:rsid w:val="2B1662EC"/>
    <w:rsid w:val="2B226D8E"/>
    <w:rsid w:val="2B2A406C"/>
    <w:rsid w:val="2B493F89"/>
    <w:rsid w:val="2B5E51C0"/>
    <w:rsid w:val="2B851620"/>
    <w:rsid w:val="2B924AAC"/>
    <w:rsid w:val="2BBC2355"/>
    <w:rsid w:val="2BC92445"/>
    <w:rsid w:val="2BC924CC"/>
    <w:rsid w:val="2BC9691E"/>
    <w:rsid w:val="2BD46EDC"/>
    <w:rsid w:val="2BD6051D"/>
    <w:rsid w:val="2BE70616"/>
    <w:rsid w:val="2BE73794"/>
    <w:rsid w:val="2BEB4DDB"/>
    <w:rsid w:val="2BEC797D"/>
    <w:rsid w:val="2BF20B0A"/>
    <w:rsid w:val="2BFA7747"/>
    <w:rsid w:val="2C0E50BD"/>
    <w:rsid w:val="2C0E6CAB"/>
    <w:rsid w:val="2C252EB1"/>
    <w:rsid w:val="2C3721CD"/>
    <w:rsid w:val="2C4A09B7"/>
    <w:rsid w:val="2C5433B7"/>
    <w:rsid w:val="2C563D7A"/>
    <w:rsid w:val="2C56708D"/>
    <w:rsid w:val="2C603153"/>
    <w:rsid w:val="2C60756D"/>
    <w:rsid w:val="2C6D4015"/>
    <w:rsid w:val="2C772FC7"/>
    <w:rsid w:val="2C773BA5"/>
    <w:rsid w:val="2C785968"/>
    <w:rsid w:val="2C8B106B"/>
    <w:rsid w:val="2CB50977"/>
    <w:rsid w:val="2CBE2C9F"/>
    <w:rsid w:val="2CC7799F"/>
    <w:rsid w:val="2CC815BC"/>
    <w:rsid w:val="2CCC2A77"/>
    <w:rsid w:val="2CCE607D"/>
    <w:rsid w:val="2CD739C6"/>
    <w:rsid w:val="2CDB166C"/>
    <w:rsid w:val="2CEE2B88"/>
    <w:rsid w:val="2D026037"/>
    <w:rsid w:val="2D094BF2"/>
    <w:rsid w:val="2D143727"/>
    <w:rsid w:val="2D2046A0"/>
    <w:rsid w:val="2D216DC7"/>
    <w:rsid w:val="2D3F2466"/>
    <w:rsid w:val="2D452085"/>
    <w:rsid w:val="2D496253"/>
    <w:rsid w:val="2D6203CC"/>
    <w:rsid w:val="2D632DF9"/>
    <w:rsid w:val="2D696CA7"/>
    <w:rsid w:val="2D7D6DA6"/>
    <w:rsid w:val="2D8B618D"/>
    <w:rsid w:val="2DA40670"/>
    <w:rsid w:val="2DA62D4C"/>
    <w:rsid w:val="2DAD426D"/>
    <w:rsid w:val="2DB913DB"/>
    <w:rsid w:val="2DC455D4"/>
    <w:rsid w:val="2DC563C5"/>
    <w:rsid w:val="2DC77E48"/>
    <w:rsid w:val="2DC933BC"/>
    <w:rsid w:val="2DDA5318"/>
    <w:rsid w:val="2DDF240F"/>
    <w:rsid w:val="2DE431FE"/>
    <w:rsid w:val="2DF132F9"/>
    <w:rsid w:val="2E123CF3"/>
    <w:rsid w:val="2E185865"/>
    <w:rsid w:val="2E18644E"/>
    <w:rsid w:val="2E194767"/>
    <w:rsid w:val="2E1A48C2"/>
    <w:rsid w:val="2E2168E7"/>
    <w:rsid w:val="2E28614A"/>
    <w:rsid w:val="2E533613"/>
    <w:rsid w:val="2E5721E3"/>
    <w:rsid w:val="2E6406DF"/>
    <w:rsid w:val="2E782D19"/>
    <w:rsid w:val="2E7B6378"/>
    <w:rsid w:val="2E7D759D"/>
    <w:rsid w:val="2E8C54BF"/>
    <w:rsid w:val="2E9162D4"/>
    <w:rsid w:val="2E993349"/>
    <w:rsid w:val="2E9E08DE"/>
    <w:rsid w:val="2EA31C84"/>
    <w:rsid w:val="2EA833AE"/>
    <w:rsid w:val="2EC61253"/>
    <w:rsid w:val="2EDA2A4D"/>
    <w:rsid w:val="2EE937F3"/>
    <w:rsid w:val="2EF7617E"/>
    <w:rsid w:val="2EFF5F46"/>
    <w:rsid w:val="2F015953"/>
    <w:rsid w:val="2F13034B"/>
    <w:rsid w:val="2F165CED"/>
    <w:rsid w:val="2F431039"/>
    <w:rsid w:val="2F487CEE"/>
    <w:rsid w:val="2F540934"/>
    <w:rsid w:val="2FAA2ABE"/>
    <w:rsid w:val="2FB71E9A"/>
    <w:rsid w:val="2FC902DE"/>
    <w:rsid w:val="2FCC03CC"/>
    <w:rsid w:val="2FD5154E"/>
    <w:rsid w:val="2FE268DD"/>
    <w:rsid w:val="30115FEB"/>
    <w:rsid w:val="30143C63"/>
    <w:rsid w:val="3048637A"/>
    <w:rsid w:val="30607A2A"/>
    <w:rsid w:val="306F3723"/>
    <w:rsid w:val="30733B16"/>
    <w:rsid w:val="307F1D61"/>
    <w:rsid w:val="30840B45"/>
    <w:rsid w:val="30D0735E"/>
    <w:rsid w:val="30D62F93"/>
    <w:rsid w:val="30D8051B"/>
    <w:rsid w:val="30E83E11"/>
    <w:rsid w:val="31040516"/>
    <w:rsid w:val="31120F03"/>
    <w:rsid w:val="311A3401"/>
    <w:rsid w:val="311B19B4"/>
    <w:rsid w:val="313B7F6F"/>
    <w:rsid w:val="314146C3"/>
    <w:rsid w:val="31440B9A"/>
    <w:rsid w:val="31474341"/>
    <w:rsid w:val="314849E8"/>
    <w:rsid w:val="31485750"/>
    <w:rsid w:val="31581C23"/>
    <w:rsid w:val="315B3486"/>
    <w:rsid w:val="3167777C"/>
    <w:rsid w:val="318729F7"/>
    <w:rsid w:val="31B1695A"/>
    <w:rsid w:val="31B61816"/>
    <w:rsid w:val="31BD44EE"/>
    <w:rsid w:val="31C62AC7"/>
    <w:rsid w:val="31D60F25"/>
    <w:rsid w:val="31EB19D8"/>
    <w:rsid w:val="31F13FBD"/>
    <w:rsid w:val="3206624E"/>
    <w:rsid w:val="320C1257"/>
    <w:rsid w:val="32123D0A"/>
    <w:rsid w:val="322B4591"/>
    <w:rsid w:val="322C4B91"/>
    <w:rsid w:val="32427434"/>
    <w:rsid w:val="324F6437"/>
    <w:rsid w:val="3258698B"/>
    <w:rsid w:val="32602E21"/>
    <w:rsid w:val="32606615"/>
    <w:rsid w:val="32692589"/>
    <w:rsid w:val="32804CC2"/>
    <w:rsid w:val="32A129D1"/>
    <w:rsid w:val="32A941D2"/>
    <w:rsid w:val="32B3156A"/>
    <w:rsid w:val="32C85ABD"/>
    <w:rsid w:val="32E41CB5"/>
    <w:rsid w:val="32F54D0C"/>
    <w:rsid w:val="32F62954"/>
    <w:rsid w:val="332251BC"/>
    <w:rsid w:val="33267BC6"/>
    <w:rsid w:val="332B5C95"/>
    <w:rsid w:val="332F46F2"/>
    <w:rsid w:val="332F693C"/>
    <w:rsid w:val="33375212"/>
    <w:rsid w:val="333B5D5A"/>
    <w:rsid w:val="33481F78"/>
    <w:rsid w:val="336F5EA5"/>
    <w:rsid w:val="337041BB"/>
    <w:rsid w:val="337D4E4D"/>
    <w:rsid w:val="3395258B"/>
    <w:rsid w:val="33A27787"/>
    <w:rsid w:val="33AA59B9"/>
    <w:rsid w:val="33B704D6"/>
    <w:rsid w:val="33BD200D"/>
    <w:rsid w:val="33C87B35"/>
    <w:rsid w:val="33C969A4"/>
    <w:rsid w:val="33D81EA8"/>
    <w:rsid w:val="33DE4B1E"/>
    <w:rsid w:val="33F4585B"/>
    <w:rsid w:val="34027AC1"/>
    <w:rsid w:val="34064981"/>
    <w:rsid w:val="34086518"/>
    <w:rsid w:val="34120243"/>
    <w:rsid w:val="341C206B"/>
    <w:rsid w:val="342A6B0A"/>
    <w:rsid w:val="342B0B87"/>
    <w:rsid w:val="34440427"/>
    <w:rsid w:val="34494C92"/>
    <w:rsid w:val="346830D9"/>
    <w:rsid w:val="346966CF"/>
    <w:rsid w:val="34740AD3"/>
    <w:rsid w:val="347C1A3C"/>
    <w:rsid w:val="34831A07"/>
    <w:rsid w:val="34856A78"/>
    <w:rsid w:val="34901AF3"/>
    <w:rsid w:val="349D0EDB"/>
    <w:rsid w:val="34AE178E"/>
    <w:rsid w:val="34BA6C34"/>
    <w:rsid w:val="34BE296F"/>
    <w:rsid w:val="34C427B2"/>
    <w:rsid w:val="34C6429C"/>
    <w:rsid w:val="34CF3BC3"/>
    <w:rsid w:val="34D00429"/>
    <w:rsid w:val="34D62B48"/>
    <w:rsid w:val="34DA6AB3"/>
    <w:rsid w:val="34E25555"/>
    <w:rsid w:val="34E30A98"/>
    <w:rsid w:val="35083E2B"/>
    <w:rsid w:val="35085901"/>
    <w:rsid w:val="35100BBA"/>
    <w:rsid w:val="35106597"/>
    <w:rsid w:val="351F7026"/>
    <w:rsid w:val="35243936"/>
    <w:rsid w:val="352F5E9D"/>
    <w:rsid w:val="35381AA1"/>
    <w:rsid w:val="35550A0D"/>
    <w:rsid w:val="356902A5"/>
    <w:rsid w:val="356B242E"/>
    <w:rsid w:val="357D49AD"/>
    <w:rsid w:val="359B2936"/>
    <w:rsid w:val="35A1267D"/>
    <w:rsid w:val="35AB36D2"/>
    <w:rsid w:val="35BB1D53"/>
    <w:rsid w:val="35BD0D3D"/>
    <w:rsid w:val="35C52A16"/>
    <w:rsid w:val="35F24BDB"/>
    <w:rsid w:val="35FC6780"/>
    <w:rsid w:val="360C51F9"/>
    <w:rsid w:val="36130D90"/>
    <w:rsid w:val="36147F14"/>
    <w:rsid w:val="36165AB2"/>
    <w:rsid w:val="36177878"/>
    <w:rsid w:val="36321B34"/>
    <w:rsid w:val="36485E9D"/>
    <w:rsid w:val="365C7CCA"/>
    <w:rsid w:val="367360F3"/>
    <w:rsid w:val="368015D0"/>
    <w:rsid w:val="36894B55"/>
    <w:rsid w:val="36983B83"/>
    <w:rsid w:val="36A648EB"/>
    <w:rsid w:val="36B714F2"/>
    <w:rsid w:val="36B75C2A"/>
    <w:rsid w:val="36D5706A"/>
    <w:rsid w:val="36DA18B4"/>
    <w:rsid w:val="36EA419A"/>
    <w:rsid w:val="36EC1DFA"/>
    <w:rsid w:val="36EC2775"/>
    <w:rsid w:val="36F437BA"/>
    <w:rsid w:val="36FD7346"/>
    <w:rsid w:val="36FE032E"/>
    <w:rsid w:val="37094246"/>
    <w:rsid w:val="370A7932"/>
    <w:rsid w:val="37264DBC"/>
    <w:rsid w:val="374C666E"/>
    <w:rsid w:val="3754200B"/>
    <w:rsid w:val="37546EB1"/>
    <w:rsid w:val="37682BAA"/>
    <w:rsid w:val="376E5D95"/>
    <w:rsid w:val="377A60C9"/>
    <w:rsid w:val="377D06A8"/>
    <w:rsid w:val="37850B72"/>
    <w:rsid w:val="37924155"/>
    <w:rsid w:val="379806AC"/>
    <w:rsid w:val="379A77A0"/>
    <w:rsid w:val="37A772A2"/>
    <w:rsid w:val="37BD1C9E"/>
    <w:rsid w:val="37C951A5"/>
    <w:rsid w:val="37CF454C"/>
    <w:rsid w:val="37E504D8"/>
    <w:rsid w:val="3811132D"/>
    <w:rsid w:val="382252AD"/>
    <w:rsid w:val="38254C9A"/>
    <w:rsid w:val="382C53F5"/>
    <w:rsid w:val="382F2813"/>
    <w:rsid w:val="383E03CF"/>
    <w:rsid w:val="38515DA5"/>
    <w:rsid w:val="385F686D"/>
    <w:rsid w:val="386C07A3"/>
    <w:rsid w:val="386E0FC5"/>
    <w:rsid w:val="387A0628"/>
    <w:rsid w:val="389E77CE"/>
    <w:rsid w:val="38C46040"/>
    <w:rsid w:val="38DA5189"/>
    <w:rsid w:val="38E87F3E"/>
    <w:rsid w:val="38E906F6"/>
    <w:rsid w:val="38EA0D16"/>
    <w:rsid w:val="390D6612"/>
    <w:rsid w:val="39132CFC"/>
    <w:rsid w:val="39312CFD"/>
    <w:rsid w:val="394E6BC1"/>
    <w:rsid w:val="39574CB8"/>
    <w:rsid w:val="395F3D4F"/>
    <w:rsid w:val="396377D5"/>
    <w:rsid w:val="39691B37"/>
    <w:rsid w:val="39884304"/>
    <w:rsid w:val="398F082E"/>
    <w:rsid w:val="39917FFB"/>
    <w:rsid w:val="399A65FC"/>
    <w:rsid w:val="39A401A9"/>
    <w:rsid w:val="39A51CB6"/>
    <w:rsid w:val="39A602DD"/>
    <w:rsid w:val="39A97B25"/>
    <w:rsid w:val="39AC0130"/>
    <w:rsid w:val="39BB6580"/>
    <w:rsid w:val="39C33CFC"/>
    <w:rsid w:val="39CA147B"/>
    <w:rsid w:val="39D325CE"/>
    <w:rsid w:val="39DF7470"/>
    <w:rsid w:val="39E22225"/>
    <w:rsid w:val="39FD237F"/>
    <w:rsid w:val="3A0F08B4"/>
    <w:rsid w:val="3A11225F"/>
    <w:rsid w:val="3A116BFE"/>
    <w:rsid w:val="3A16745D"/>
    <w:rsid w:val="3A1B1E07"/>
    <w:rsid w:val="3A1C0340"/>
    <w:rsid w:val="3A281F32"/>
    <w:rsid w:val="3A2878F2"/>
    <w:rsid w:val="3A2E6987"/>
    <w:rsid w:val="3A346E24"/>
    <w:rsid w:val="3A43481A"/>
    <w:rsid w:val="3A4F2A8B"/>
    <w:rsid w:val="3A7906D9"/>
    <w:rsid w:val="3A855200"/>
    <w:rsid w:val="3A946459"/>
    <w:rsid w:val="3AB069F5"/>
    <w:rsid w:val="3ACE691F"/>
    <w:rsid w:val="3AD123FC"/>
    <w:rsid w:val="3AD7525A"/>
    <w:rsid w:val="3ADD2773"/>
    <w:rsid w:val="3AE21A47"/>
    <w:rsid w:val="3AF7121F"/>
    <w:rsid w:val="3B0208B2"/>
    <w:rsid w:val="3B0E7CA3"/>
    <w:rsid w:val="3B106B1D"/>
    <w:rsid w:val="3B1254E3"/>
    <w:rsid w:val="3B276EEB"/>
    <w:rsid w:val="3B5F08ED"/>
    <w:rsid w:val="3B6139FB"/>
    <w:rsid w:val="3B670E84"/>
    <w:rsid w:val="3B73682A"/>
    <w:rsid w:val="3B7E524E"/>
    <w:rsid w:val="3B955C59"/>
    <w:rsid w:val="3B9D20E7"/>
    <w:rsid w:val="3B9E7D5E"/>
    <w:rsid w:val="3BB211DD"/>
    <w:rsid w:val="3BB43FB8"/>
    <w:rsid w:val="3BBC0EC3"/>
    <w:rsid w:val="3BBE4A49"/>
    <w:rsid w:val="3BC67BFB"/>
    <w:rsid w:val="3BCF5641"/>
    <w:rsid w:val="3BDB1068"/>
    <w:rsid w:val="3BDD7D75"/>
    <w:rsid w:val="3BED4F79"/>
    <w:rsid w:val="3BEF7E4A"/>
    <w:rsid w:val="3BF16148"/>
    <w:rsid w:val="3C0A71B0"/>
    <w:rsid w:val="3C1113A7"/>
    <w:rsid w:val="3C170B57"/>
    <w:rsid w:val="3C1B2A12"/>
    <w:rsid w:val="3C1C2229"/>
    <w:rsid w:val="3C1F7E0E"/>
    <w:rsid w:val="3C267031"/>
    <w:rsid w:val="3C36359C"/>
    <w:rsid w:val="3C364695"/>
    <w:rsid w:val="3C3D62F5"/>
    <w:rsid w:val="3C5275F2"/>
    <w:rsid w:val="3C552994"/>
    <w:rsid w:val="3C5668C0"/>
    <w:rsid w:val="3C58656F"/>
    <w:rsid w:val="3C77281A"/>
    <w:rsid w:val="3C867C83"/>
    <w:rsid w:val="3C8B187A"/>
    <w:rsid w:val="3C9776E0"/>
    <w:rsid w:val="3C9A2B87"/>
    <w:rsid w:val="3CA40C21"/>
    <w:rsid w:val="3CB37112"/>
    <w:rsid w:val="3D012E98"/>
    <w:rsid w:val="3D013F50"/>
    <w:rsid w:val="3D086019"/>
    <w:rsid w:val="3D1916A3"/>
    <w:rsid w:val="3D236467"/>
    <w:rsid w:val="3D4031DA"/>
    <w:rsid w:val="3D6B526E"/>
    <w:rsid w:val="3D707E19"/>
    <w:rsid w:val="3D7C74A0"/>
    <w:rsid w:val="3D863E65"/>
    <w:rsid w:val="3D950C41"/>
    <w:rsid w:val="3DA83DBC"/>
    <w:rsid w:val="3DB311E5"/>
    <w:rsid w:val="3DB66403"/>
    <w:rsid w:val="3DBC7209"/>
    <w:rsid w:val="3DC07C50"/>
    <w:rsid w:val="3DC42BC5"/>
    <w:rsid w:val="3DC60FCC"/>
    <w:rsid w:val="3DC85AA0"/>
    <w:rsid w:val="3DD76232"/>
    <w:rsid w:val="3DEA2D01"/>
    <w:rsid w:val="3DED1473"/>
    <w:rsid w:val="3DF726A6"/>
    <w:rsid w:val="3E080DBC"/>
    <w:rsid w:val="3E0E6572"/>
    <w:rsid w:val="3E130A8E"/>
    <w:rsid w:val="3E15692E"/>
    <w:rsid w:val="3E2C6BDD"/>
    <w:rsid w:val="3E33542A"/>
    <w:rsid w:val="3E472BC5"/>
    <w:rsid w:val="3E4E6F8B"/>
    <w:rsid w:val="3E5E6785"/>
    <w:rsid w:val="3E5E6973"/>
    <w:rsid w:val="3E644144"/>
    <w:rsid w:val="3E7346F7"/>
    <w:rsid w:val="3E7C6ABB"/>
    <w:rsid w:val="3E8D7DF3"/>
    <w:rsid w:val="3E90350D"/>
    <w:rsid w:val="3E944F90"/>
    <w:rsid w:val="3EAA0449"/>
    <w:rsid w:val="3EAD6A92"/>
    <w:rsid w:val="3EB47347"/>
    <w:rsid w:val="3EB64BCA"/>
    <w:rsid w:val="3EDD2BFE"/>
    <w:rsid w:val="3EF44803"/>
    <w:rsid w:val="3F0345D5"/>
    <w:rsid w:val="3F0F6BAF"/>
    <w:rsid w:val="3F1334C7"/>
    <w:rsid w:val="3F1F5204"/>
    <w:rsid w:val="3F223712"/>
    <w:rsid w:val="3F2A13B8"/>
    <w:rsid w:val="3F4F0E2D"/>
    <w:rsid w:val="3F5C4DEF"/>
    <w:rsid w:val="3F6E68F3"/>
    <w:rsid w:val="3F6E6BBB"/>
    <w:rsid w:val="3F7E681F"/>
    <w:rsid w:val="3F8B52EC"/>
    <w:rsid w:val="3F8D67CF"/>
    <w:rsid w:val="3FA14AE5"/>
    <w:rsid w:val="3FA17F32"/>
    <w:rsid w:val="3FB4703E"/>
    <w:rsid w:val="3FB95022"/>
    <w:rsid w:val="3FBB2BF5"/>
    <w:rsid w:val="3FBB4488"/>
    <w:rsid w:val="3FC13ED2"/>
    <w:rsid w:val="3FC459EB"/>
    <w:rsid w:val="3FCB167D"/>
    <w:rsid w:val="3FE16CE6"/>
    <w:rsid w:val="3FF351B7"/>
    <w:rsid w:val="400B126D"/>
    <w:rsid w:val="401F50B2"/>
    <w:rsid w:val="402E5784"/>
    <w:rsid w:val="406B3DE1"/>
    <w:rsid w:val="407667CB"/>
    <w:rsid w:val="409740D8"/>
    <w:rsid w:val="40A014A2"/>
    <w:rsid w:val="40A2240A"/>
    <w:rsid w:val="40E56614"/>
    <w:rsid w:val="40E80268"/>
    <w:rsid w:val="41011B94"/>
    <w:rsid w:val="41054029"/>
    <w:rsid w:val="41090C46"/>
    <w:rsid w:val="410E02E3"/>
    <w:rsid w:val="410F6E9B"/>
    <w:rsid w:val="41200F51"/>
    <w:rsid w:val="4121001C"/>
    <w:rsid w:val="413A5ED1"/>
    <w:rsid w:val="414646FF"/>
    <w:rsid w:val="415F4D6A"/>
    <w:rsid w:val="41620EBB"/>
    <w:rsid w:val="416D47EA"/>
    <w:rsid w:val="41772906"/>
    <w:rsid w:val="418170EF"/>
    <w:rsid w:val="418664CF"/>
    <w:rsid w:val="41A56580"/>
    <w:rsid w:val="41B94713"/>
    <w:rsid w:val="41C74CBE"/>
    <w:rsid w:val="41C84B7D"/>
    <w:rsid w:val="41CE2BD7"/>
    <w:rsid w:val="41E230FF"/>
    <w:rsid w:val="41E47D16"/>
    <w:rsid w:val="41E97E98"/>
    <w:rsid w:val="41ED5E50"/>
    <w:rsid w:val="42000ABC"/>
    <w:rsid w:val="42026DC0"/>
    <w:rsid w:val="42050C33"/>
    <w:rsid w:val="42120D75"/>
    <w:rsid w:val="421E0AC6"/>
    <w:rsid w:val="421E4A19"/>
    <w:rsid w:val="422310D3"/>
    <w:rsid w:val="4223242E"/>
    <w:rsid w:val="422D4457"/>
    <w:rsid w:val="425B4D7C"/>
    <w:rsid w:val="42622897"/>
    <w:rsid w:val="426C586D"/>
    <w:rsid w:val="42A10266"/>
    <w:rsid w:val="42AC35B1"/>
    <w:rsid w:val="42B7375D"/>
    <w:rsid w:val="42C32EFD"/>
    <w:rsid w:val="42C4052C"/>
    <w:rsid w:val="42CA6C87"/>
    <w:rsid w:val="431300C1"/>
    <w:rsid w:val="433039BC"/>
    <w:rsid w:val="433462EB"/>
    <w:rsid w:val="433A3BF7"/>
    <w:rsid w:val="433D536E"/>
    <w:rsid w:val="435826B0"/>
    <w:rsid w:val="43617186"/>
    <w:rsid w:val="437928C4"/>
    <w:rsid w:val="43860948"/>
    <w:rsid w:val="438C7496"/>
    <w:rsid w:val="439D7971"/>
    <w:rsid w:val="43A577E3"/>
    <w:rsid w:val="43C102B8"/>
    <w:rsid w:val="43D15994"/>
    <w:rsid w:val="43D81AD7"/>
    <w:rsid w:val="43DD5EB7"/>
    <w:rsid w:val="43DD7D2D"/>
    <w:rsid w:val="43DE32D3"/>
    <w:rsid w:val="440109A8"/>
    <w:rsid w:val="4413391A"/>
    <w:rsid w:val="441B303F"/>
    <w:rsid w:val="442931C0"/>
    <w:rsid w:val="444478D7"/>
    <w:rsid w:val="445B2CE8"/>
    <w:rsid w:val="445F505C"/>
    <w:rsid w:val="44620360"/>
    <w:rsid w:val="44680992"/>
    <w:rsid w:val="446A13BE"/>
    <w:rsid w:val="446E6BFA"/>
    <w:rsid w:val="447214C7"/>
    <w:rsid w:val="44920837"/>
    <w:rsid w:val="449866E6"/>
    <w:rsid w:val="44B47B9E"/>
    <w:rsid w:val="44C0577F"/>
    <w:rsid w:val="44C86F65"/>
    <w:rsid w:val="44C926F8"/>
    <w:rsid w:val="44CA1050"/>
    <w:rsid w:val="44CB3B08"/>
    <w:rsid w:val="44CC56AE"/>
    <w:rsid w:val="44CE5102"/>
    <w:rsid w:val="44D26508"/>
    <w:rsid w:val="44D305EE"/>
    <w:rsid w:val="44D63858"/>
    <w:rsid w:val="44DB6E2A"/>
    <w:rsid w:val="44EF65C0"/>
    <w:rsid w:val="44F64E95"/>
    <w:rsid w:val="450932A4"/>
    <w:rsid w:val="450A368E"/>
    <w:rsid w:val="451B5B3D"/>
    <w:rsid w:val="451F7FAC"/>
    <w:rsid w:val="4527552C"/>
    <w:rsid w:val="452D7055"/>
    <w:rsid w:val="45404C49"/>
    <w:rsid w:val="4541372D"/>
    <w:rsid w:val="45514C8D"/>
    <w:rsid w:val="4565005E"/>
    <w:rsid w:val="45657223"/>
    <w:rsid w:val="456C5542"/>
    <w:rsid w:val="457D494D"/>
    <w:rsid w:val="45807FD4"/>
    <w:rsid w:val="458B23A1"/>
    <w:rsid w:val="4595526C"/>
    <w:rsid w:val="459822F7"/>
    <w:rsid w:val="45A55096"/>
    <w:rsid w:val="45B55D80"/>
    <w:rsid w:val="45B60048"/>
    <w:rsid w:val="45BC4A0C"/>
    <w:rsid w:val="45CB6772"/>
    <w:rsid w:val="45D13978"/>
    <w:rsid w:val="45D46F16"/>
    <w:rsid w:val="45DD34AB"/>
    <w:rsid w:val="45DE48B7"/>
    <w:rsid w:val="45EE7DFA"/>
    <w:rsid w:val="46057E33"/>
    <w:rsid w:val="46110E30"/>
    <w:rsid w:val="4635083E"/>
    <w:rsid w:val="4658124A"/>
    <w:rsid w:val="465B287E"/>
    <w:rsid w:val="465B61CB"/>
    <w:rsid w:val="467F023E"/>
    <w:rsid w:val="46827DD9"/>
    <w:rsid w:val="468C1552"/>
    <w:rsid w:val="468F2D79"/>
    <w:rsid w:val="46A05973"/>
    <w:rsid w:val="46C270AF"/>
    <w:rsid w:val="46D40434"/>
    <w:rsid w:val="46D629C0"/>
    <w:rsid w:val="46E46E65"/>
    <w:rsid w:val="46ED61EB"/>
    <w:rsid w:val="46EE6524"/>
    <w:rsid w:val="47135F96"/>
    <w:rsid w:val="471C6CE5"/>
    <w:rsid w:val="47234191"/>
    <w:rsid w:val="47886336"/>
    <w:rsid w:val="479F4327"/>
    <w:rsid w:val="47AA59F5"/>
    <w:rsid w:val="48070407"/>
    <w:rsid w:val="48162C7B"/>
    <w:rsid w:val="483517D5"/>
    <w:rsid w:val="48427A60"/>
    <w:rsid w:val="484902C6"/>
    <w:rsid w:val="4856373E"/>
    <w:rsid w:val="48564046"/>
    <w:rsid w:val="486E43E6"/>
    <w:rsid w:val="48737E88"/>
    <w:rsid w:val="48746A1F"/>
    <w:rsid w:val="4877372A"/>
    <w:rsid w:val="488C0A47"/>
    <w:rsid w:val="48B25926"/>
    <w:rsid w:val="48B53E07"/>
    <w:rsid w:val="48BD4C60"/>
    <w:rsid w:val="48C166A9"/>
    <w:rsid w:val="48E51A54"/>
    <w:rsid w:val="48EB3000"/>
    <w:rsid w:val="48ED3BE0"/>
    <w:rsid w:val="4909705E"/>
    <w:rsid w:val="490C3571"/>
    <w:rsid w:val="49102F37"/>
    <w:rsid w:val="491D5C84"/>
    <w:rsid w:val="492A5054"/>
    <w:rsid w:val="49376835"/>
    <w:rsid w:val="494E3B30"/>
    <w:rsid w:val="49502008"/>
    <w:rsid w:val="4951060F"/>
    <w:rsid w:val="49552458"/>
    <w:rsid w:val="496C1502"/>
    <w:rsid w:val="496C32A0"/>
    <w:rsid w:val="49744C70"/>
    <w:rsid w:val="4978722E"/>
    <w:rsid w:val="49BF288A"/>
    <w:rsid w:val="49D70191"/>
    <w:rsid w:val="49ED0CAA"/>
    <w:rsid w:val="49F66380"/>
    <w:rsid w:val="49FB2422"/>
    <w:rsid w:val="4A1C5E98"/>
    <w:rsid w:val="4A4109C9"/>
    <w:rsid w:val="4A5853C9"/>
    <w:rsid w:val="4A5948D9"/>
    <w:rsid w:val="4A701BD5"/>
    <w:rsid w:val="4A917C16"/>
    <w:rsid w:val="4A9D6D71"/>
    <w:rsid w:val="4AA244C1"/>
    <w:rsid w:val="4AA36268"/>
    <w:rsid w:val="4AB02F73"/>
    <w:rsid w:val="4AB10838"/>
    <w:rsid w:val="4AE277C9"/>
    <w:rsid w:val="4AE530C6"/>
    <w:rsid w:val="4AF70B95"/>
    <w:rsid w:val="4AFA608E"/>
    <w:rsid w:val="4B19036C"/>
    <w:rsid w:val="4B277676"/>
    <w:rsid w:val="4B3D792A"/>
    <w:rsid w:val="4B5153BA"/>
    <w:rsid w:val="4B5538D1"/>
    <w:rsid w:val="4B603DFA"/>
    <w:rsid w:val="4B764D6F"/>
    <w:rsid w:val="4B8B768A"/>
    <w:rsid w:val="4BAC538B"/>
    <w:rsid w:val="4BB22CA3"/>
    <w:rsid w:val="4BC40C90"/>
    <w:rsid w:val="4BD72995"/>
    <w:rsid w:val="4BD93B76"/>
    <w:rsid w:val="4BF93BD9"/>
    <w:rsid w:val="4BF94C1F"/>
    <w:rsid w:val="4C121723"/>
    <w:rsid w:val="4C3B3CB1"/>
    <w:rsid w:val="4C5E5F4E"/>
    <w:rsid w:val="4C642696"/>
    <w:rsid w:val="4C747C0C"/>
    <w:rsid w:val="4C8A1215"/>
    <w:rsid w:val="4CA842E0"/>
    <w:rsid w:val="4CB9512F"/>
    <w:rsid w:val="4CBC280B"/>
    <w:rsid w:val="4CC229A1"/>
    <w:rsid w:val="4CDC2A0C"/>
    <w:rsid w:val="4CDF2B3A"/>
    <w:rsid w:val="4CE34064"/>
    <w:rsid w:val="4CE63311"/>
    <w:rsid w:val="4CEF742B"/>
    <w:rsid w:val="4CF44245"/>
    <w:rsid w:val="4D101819"/>
    <w:rsid w:val="4D1A78A6"/>
    <w:rsid w:val="4D2429D9"/>
    <w:rsid w:val="4D385EA1"/>
    <w:rsid w:val="4D690ED8"/>
    <w:rsid w:val="4D6F21D1"/>
    <w:rsid w:val="4D6F3C8F"/>
    <w:rsid w:val="4D733296"/>
    <w:rsid w:val="4D7373C4"/>
    <w:rsid w:val="4D985402"/>
    <w:rsid w:val="4D9C59A0"/>
    <w:rsid w:val="4DAB6730"/>
    <w:rsid w:val="4DAF5DE0"/>
    <w:rsid w:val="4DB66382"/>
    <w:rsid w:val="4DBA5585"/>
    <w:rsid w:val="4DDB0F49"/>
    <w:rsid w:val="4DEF38A1"/>
    <w:rsid w:val="4DFB7682"/>
    <w:rsid w:val="4E13536B"/>
    <w:rsid w:val="4E1D532B"/>
    <w:rsid w:val="4E207397"/>
    <w:rsid w:val="4E215671"/>
    <w:rsid w:val="4E282A68"/>
    <w:rsid w:val="4E28443C"/>
    <w:rsid w:val="4E2F7CE7"/>
    <w:rsid w:val="4E4262AC"/>
    <w:rsid w:val="4E4E0AD4"/>
    <w:rsid w:val="4E503946"/>
    <w:rsid w:val="4E5753F2"/>
    <w:rsid w:val="4E7C1D64"/>
    <w:rsid w:val="4E9E6D13"/>
    <w:rsid w:val="4E9F7203"/>
    <w:rsid w:val="4EA70326"/>
    <w:rsid w:val="4EA829A3"/>
    <w:rsid w:val="4EB12917"/>
    <w:rsid w:val="4ED230A1"/>
    <w:rsid w:val="4F1414BF"/>
    <w:rsid w:val="4F453302"/>
    <w:rsid w:val="4F4822CC"/>
    <w:rsid w:val="4F4D39F6"/>
    <w:rsid w:val="4F5D519B"/>
    <w:rsid w:val="4F6E67A7"/>
    <w:rsid w:val="4F7D2637"/>
    <w:rsid w:val="4F881605"/>
    <w:rsid w:val="4FA56BA5"/>
    <w:rsid w:val="4FA822B2"/>
    <w:rsid w:val="4FAB6149"/>
    <w:rsid w:val="4FAD444B"/>
    <w:rsid w:val="4FAD4A1D"/>
    <w:rsid w:val="4FD020F4"/>
    <w:rsid w:val="4FDC7786"/>
    <w:rsid w:val="4FF4577F"/>
    <w:rsid w:val="4FFE7BA6"/>
    <w:rsid w:val="4FFF0B1E"/>
    <w:rsid w:val="500043BF"/>
    <w:rsid w:val="500C1181"/>
    <w:rsid w:val="50175D37"/>
    <w:rsid w:val="50175E9A"/>
    <w:rsid w:val="502B3379"/>
    <w:rsid w:val="502C1A1E"/>
    <w:rsid w:val="50402077"/>
    <w:rsid w:val="50417C71"/>
    <w:rsid w:val="50450530"/>
    <w:rsid w:val="50492BD7"/>
    <w:rsid w:val="505F6E17"/>
    <w:rsid w:val="50616553"/>
    <w:rsid w:val="506C3B67"/>
    <w:rsid w:val="506C3EB6"/>
    <w:rsid w:val="50720288"/>
    <w:rsid w:val="50743253"/>
    <w:rsid w:val="509109D1"/>
    <w:rsid w:val="509269DF"/>
    <w:rsid w:val="509C2F2E"/>
    <w:rsid w:val="509D6038"/>
    <w:rsid w:val="509E03C0"/>
    <w:rsid w:val="50A857DF"/>
    <w:rsid w:val="50B10EA1"/>
    <w:rsid w:val="50CC0338"/>
    <w:rsid w:val="50DD4D8C"/>
    <w:rsid w:val="50ED0812"/>
    <w:rsid w:val="50F319B8"/>
    <w:rsid w:val="511A2CED"/>
    <w:rsid w:val="511D3303"/>
    <w:rsid w:val="511E4BD7"/>
    <w:rsid w:val="511F795A"/>
    <w:rsid w:val="51265746"/>
    <w:rsid w:val="512C62CF"/>
    <w:rsid w:val="514D0B3E"/>
    <w:rsid w:val="515B54B5"/>
    <w:rsid w:val="51723D50"/>
    <w:rsid w:val="518F421C"/>
    <w:rsid w:val="51A97F51"/>
    <w:rsid w:val="51B707A2"/>
    <w:rsid w:val="51B91EB8"/>
    <w:rsid w:val="51BA3E64"/>
    <w:rsid w:val="51BB7D80"/>
    <w:rsid w:val="51C253D5"/>
    <w:rsid w:val="51D62B1F"/>
    <w:rsid w:val="51E91BF7"/>
    <w:rsid w:val="51F75397"/>
    <w:rsid w:val="51FD2911"/>
    <w:rsid w:val="52022113"/>
    <w:rsid w:val="52126308"/>
    <w:rsid w:val="521A19BF"/>
    <w:rsid w:val="5234314C"/>
    <w:rsid w:val="523A22DA"/>
    <w:rsid w:val="523B0467"/>
    <w:rsid w:val="525E6C60"/>
    <w:rsid w:val="52847250"/>
    <w:rsid w:val="52AE6DB3"/>
    <w:rsid w:val="52B06ECF"/>
    <w:rsid w:val="52C466C3"/>
    <w:rsid w:val="52D6218A"/>
    <w:rsid w:val="52DA61B9"/>
    <w:rsid w:val="52FC75DE"/>
    <w:rsid w:val="53223272"/>
    <w:rsid w:val="53416FC9"/>
    <w:rsid w:val="53450EFC"/>
    <w:rsid w:val="53495DE1"/>
    <w:rsid w:val="5363211A"/>
    <w:rsid w:val="536C2941"/>
    <w:rsid w:val="53801011"/>
    <w:rsid w:val="538A4678"/>
    <w:rsid w:val="53A2325F"/>
    <w:rsid w:val="53DF1CD2"/>
    <w:rsid w:val="53E2277F"/>
    <w:rsid w:val="53F0560E"/>
    <w:rsid w:val="53F15A27"/>
    <w:rsid w:val="54042C06"/>
    <w:rsid w:val="5405052D"/>
    <w:rsid w:val="5419274A"/>
    <w:rsid w:val="542D4EC2"/>
    <w:rsid w:val="542F08EE"/>
    <w:rsid w:val="543200BB"/>
    <w:rsid w:val="54472D55"/>
    <w:rsid w:val="5458244A"/>
    <w:rsid w:val="54590CFA"/>
    <w:rsid w:val="54644B0E"/>
    <w:rsid w:val="54731CCE"/>
    <w:rsid w:val="548330C9"/>
    <w:rsid w:val="54886480"/>
    <w:rsid w:val="548D5688"/>
    <w:rsid w:val="549375DE"/>
    <w:rsid w:val="54956FC4"/>
    <w:rsid w:val="5499504E"/>
    <w:rsid w:val="54A00901"/>
    <w:rsid w:val="54C835E4"/>
    <w:rsid w:val="54C9574F"/>
    <w:rsid w:val="54CF6BA5"/>
    <w:rsid w:val="54D411CF"/>
    <w:rsid w:val="54E65088"/>
    <w:rsid w:val="54FC0C51"/>
    <w:rsid w:val="54FE10E1"/>
    <w:rsid w:val="550353B2"/>
    <w:rsid w:val="55107A60"/>
    <w:rsid w:val="55230FF6"/>
    <w:rsid w:val="552B06BA"/>
    <w:rsid w:val="55374A8D"/>
    <w:rsid w:val="55604FA7"/>
    <w:rsid w:val="558A2DC1"/>
    <w:rsid w:val="55A450E6"/>
    <w:rsid w:val="55A512FB"/>
    <w:rsid w:val="55A55514"/>
    <w:rsid w:val="55C270A8"/>
    <w:rsid w:val="55D97AFE"/>
    <w:rsid w:val="55E502EE"/>
    <w:rsid w:val="55EC435B"/>
    <w:rsid w:val="55FD3B20"/>
    <w:rsid w:val="560D2B79"/>
    <w:rsid w:val="560E5955"/>
    <w:rsid w:val="562A4901"/>
    <w:rsid w:val="563F14A0"/>
    <w:rsid w:val="565001D7"/>
    <w:rsid w:val="565D4CED"/>
    <w:rsid w:val="565F3F9A"/>
    <w:rsid w:val="568363A8"/>
    <w:rsid w:val="569970C2"/>
    <w:rsid w:val="56B74A84"/>
    <w:rsid w:val="56BB2B27"/>
    <w:rsid w:val="56BE56B8"/>
    <w:rsid w:val="56CB49BD"/>
    <w:rsid w:val="56D43C0B"/>
    <w:rsid w:val="56E91E93"/>
    <w:rsid w:val="57041C44"/>
    <w:rsid w:val="570E6CA3"/>
    <w:rsid w:val="571A26E0"/>
    <w:rsid w:val="57220A66"/>
    <w:rsid w:val="572E5FF1"/>
    <w:rsid w:val="574C5710"/>
    <w:rsid w:val="57514F52"/>
    <w:rsid w:val="57517701"/>
    <w:rsid w:val="575310C2"/>
    <w:rsid w:val="5758371C"/>
    <w:rsid w:val="57703E69"/>
    <w:rsid w:val="57755632"/>
    <w:rsid w:val="5785674B"/>
    <w:rsid w:val="57B4706D"/>
    <w:rsid w:val="57D87615"/>
    <w:rsid w:val="57DE2D6A"/>
    <w:rsid w:val="57FD5B45"/>
    <w:rsid w:val="58220E6E"/>
    <w:rsid w:val="585A5152"/>
    <w:rsid w:val="585D5A8C"/>
    <w:rsid w:val="585E6D48"/>
    <w:rsid w:val="587120A6"/>
    <w:rsid w:val="58905C55"/>
    <w:rsid w:val="589A5F3F"/>
    <w:rsid w:val="58A40F49"/>
    <w:rsid w:val="58AF6DBF"/>
    <w:rsid w:val="58BE7213"/>
    <w:rsid w:val="58E143F7"/>
    <w:rsid w:val="58ED0F86"/>
    <w:rsid w:val="58FF5B07"/>
    <w:rsid w:val="590C7DE7"/>
    <w:rsid w:val="59177932"/>
    <w:rsid w:val="59364C0C"/>
    <w:rsid w:val="59381494"/>
    <w:rsid w:val="59517690"/>
    <w:rsid w:val="59520B78"/>
    <w:rsid w:val="595F286D"/>
    <w:rsid w:val="59630014"/>
    <w:rsid w:val="596856B9"/>
    <w:rsid w:val="596D19E5"/>
    <w:rsid w:val="59863648"/>
    <w:rsid w:val="598B3509"/>
    <w:rsid w:val="59A67F6D"/>
    <w:rsid w:val="59A9162C"/>
    <w:rsid w:val="59AD675E"/>
    <w:rsid w:val="59CB02C2"/>
    <w:rsid w:val="59D345F8"/>
    <w:rsid w:val="59E20D13"/>
    <w:rsid w:val="59EC4758"/>
    <w:rsid w:val="59EE312A"/>
    <w:rsid w:val="59F80AC6"/>
    <w:rsid w:val="59FA74CD"/>
    <w:rsid w:val="5A034A4D"/>
    <w:rsid w:val="5A4A7007"/>
    <w:rsid w:val="5A5720FE"/>
    <w:rsid w:val="5A69557D"/>
    <w:rsid w:val="5A7A3CCF"/>
    <w:rsid w:val="5A7C1452"/>
    <w:rsid w:val="5A844600"/>
    <w:rsid w:val="5A910951"/>
    <w:rsid w:val="5A9C7BC4"/>
    <w:rsid w:val="5A9C7E45"/>
    <w:rsid w:val="5AA87449"/>
    <w:rsid w:val="5AAA4881"/>
    <w:rsid w:val="5AAD3A7A"/>
    <w:rsid w:val="5ABF4986"/>
    <w:rsid w:val="5AC979F5"/>
    <w:rsid w:val="5ACE184E"/>
    <w:rsid w:val="5AD84387"/>
    <w:rsid w:val="5ADF1C16"/>
    <w:rsid w:val="5AE65470"/>
    <w:rsid w:val="5AF42006"/>
    <w:rsid w:val="5AF45455"/>
    <w:rsid w:val="5AFD476C"/>
    <w:rsid w:val="5B00407B"/>
    <w:rsid w:val="5B0A0888"/>
    <w:rsid w:val="5B17470D"/>
    <w:rsid w:val="5B2A7FE1"/>
    <w:rsid w:val="5B3A1470"/>
    <w:rsid w:val="5B593691"/>
    <w:rsid w:val="5B6342AF"/>
    <w:rsid w:val="5B7C2A9F"/>
    <w:rsid w:val="5B9A1A2B"/>
    <w:rsid w:val="5B9E43B6"/>
    <w:rsid w:val="5BA44B9A"/>
    <w:rsid w:val="5BC87480"/>
    <w:rsid w:val="5BCC4612"/>
    <w:rsid w:val="5BCC748F"/>
    <w:rsid w:val="5BD533B7"/>
    <w:rsid w:val="5BE44902"/>
    <w:rsid w:val="5BFB1C9B"/>
    <w:rsid w:val="5BFC3B4C"/>
    <w:rsid w:val="5BFF2E0B"/>
    <w:rsid w:val="5C1419E1"/>
    <w:rsid w:val="5C2A1ACA"/>
    <w:rsid w:val="5C486480"/>
    <w:rsid w:val="5C4E010C"/>
    <w:rsid w:val="5C5939ED"/>
    <w:rsid w:val="5C68599A"/>
    <w:rsid w:val="5C6C0FA5"/>
    <w:rsid w:val="5C6F2EF4"/>
    <w:rsid w:val="5C8F5974"/>
    <w:rsid w:val="5C9C50F9"/>
    <w:rsid w:val="5CA35471"/>
    <w:rsid w:val="5CAF54EE"/>
    <w:rsid w:val="5CB91FC8"/>
    <w:rsid w:val="5CBD3BC9"/>
    <w:rsid w:val="5CBE76DC"/>
    <w:rsid w:val="5CC10C18"/>
    <w:rsid w:val="5CC525EA"/>
    <w:rsid w:val="5CE23F2C"/>
    <w:rsid w:val="5D184E06"/>
    <w:rsid w:val="5D1F71D4"/>
    <w:rsid w:val="5D221E3B"/>
    <w:rsid w:val="5D252408"/>
    <w:rsid w:val="5D5E0107"/>
    <w:rsid w:val="5D6509BC"/>
    <w:rsid w:val="5D77382C"/>
    <w:rsid w:val="5D776222"/>
    <w:rsid w:val="5D7A25D6"/>
    <w:rsid w:val="5D867A7F"/>
    <w:rsid w:val="5D88042B"/>
    <w:rsid w:val="5DD774C5"/>
    <w:rsid w:val="5DD90E6E"/>
    <w:rsid w:val="5DFC79C8"/>
    <w:rsid w:val="5E1D2F5C"/>
    <w:rsid w:val="5E1E7083"/>
    <w:rsid w:val="5E205DF1"/>
    <w:rsid w:val="5E216377"/>
    <w:rsid w:val="5E2A6EFB"/>
    <w:rsid w:val="5E2B63F2"/>
    <w:rsid w:val="5E2C2400"/>
    <w:rsid w:val="5E2E7D42"/>
    <w:rsid w:val="5E300B8F"/>
    <w:rsid w:val="5E5F4A34"/>
    <w:rsid w:val="5E6A3C0E"/>
    <w:rsid w:val="5E863852"/>
    <w:rsid w:val="5EAF6720"/>
    <w:rsid w:val="5EBD76CE"/>
    <w:rsid w:val="5ED86E10"/>
    <w:rsid w:val="5EE12F44"/>
    <w:rsid w:val="5EF716D4"/>
    <w:rsid w:val="5EF96CB6"/>
    <w:rsid w:val="5F272EB1"/>
    <w:rsid w:val="5F361A11"/>
    <w:rsid w:val="5F396FBA"/>
    <w:rsid w:val="5F5F26F4"/>
    <w:rsid w:val="5F602F74"/>
    <w:rsid w:val="5F6731E9"/>
    <w:rsid w:val="5F6F3007"/>
    <w:rsid w:val="5F7037F2"/>
    <w:rsid w:val="5F791EF1"/>
    <w:rsid w:val="5F8428E7"/>
    <w:rsid w:val="5F9D63A1"/>
    <w:rsid w:val="5FB406BE"/>
    <w:rsid w:val="5FC8657E"/>
    <w:rsid w:val="5FDF2B3E"/>
    <w:rsid w:val="5FEA672B"/>
    <w:rsid w:val="5FEC07AD"/>
    <w:rsid w:val="5FF652FD"/>
    <w:rsid w:val="5FFA1B31"/>
    <w:rsid w:val="601504F0"/>
    <w:rsid w:val="601941DB"/>
    <w:rsid w:val="60292808"/>
    <w:rsid w:val="60413547"/>
    <w:rsid w:val="604D5F8B"/>
    <w:rsid w:val="60546253"/>
    <w:rsid w:val="60663FDA"/>
    <w:rsid w:val="60693F2A"/>
    <w:rsid w:val="606B6F23"/>
    <w:rsid w:val="608276D3"/>
    <w:rsid w:val="608A5A3A"/>
    <w:rsid w:val="608B1067"/>
    <w:rsid w:val="60986D41"/>
    <w:rsid w:val="60A27359"/>
    <w:rsid w:val="60A554BB"/>
    <w:rsid w:val="60A67983"/>
    <w:rsid w:val="60B86A33"/>
    <w:rsid w:val="60C76A07"/>
    <w:rsid w:val="60CB70E5"/>
    <w:rsid w:val="60D65912"/>
    <w:rsid w:val="60E23647"/>
    <w:rsid w:val="60E255B7"/>
    <w:rsid w:val="60E5378D"/>
    <w:rsid w:val="60F23863"/>
    <w:rsid w:val="60F76ABF"/>
    <w:rsid w:val="60F936FE"/>
    <w:rsid w:val="611A3FE0"/>
    <w:rsid w:val="61213318"/>
    <w:rsid w:val="613822EE"/>
    <w:rsid w:val="61413EDB"/>
    <w:rsid w:val="61523E54"/>
    <w:rsid w:val="615700ED"/>
    <w:rsid w:val="617F630D"/>
    <w:rsid w:val="618714EA"/>
    <w:rsid w:val="619D124F"/>
    <w:rsid w:val="61A778A2"/>
    <w:rsid w:val="61A931B4"/>
    <w:rsid w:val="61AC3CB4"/>
    <w:rsid w:val="61AE0862"/>
    <w:rsid w:val="61B00571"/>
    <w:rsid w:val="61E60EB5"/>
    <w:rsid w:val="61E63BD3"/>
    <w:rsid w:val="61E77898"/>
    <w:rsid w:val="62067F0A"/>
    <w:rsid w:val="621A71FA"/>
    <w:rsid w:val="621D1462"/>
    <w:rsid w:val="62404A52"/>
    <w:rsid w:val="62437EAB"/>
    <w:rsid w:val="624E41FA"/>
    <w:rsid w:val="62524B06"/>
    <w:rsid w:val="6256337A"/>
    <w:rsid w:val="62765EC4"/>
    <w:rsid w:val="62803A6B"/>
    <w:rsid w:val="628E5912"/>
    <w:rsid w:val="62AB6E2F"/>
    <w:rsid w:val="62B335C0"/>
    <w:rsid w:val="62B64DC1"/>
    <w:rsid w:val="62B80851"/>
    <w:rsid w:val="62CA4C5B"/>
    <w:rsid w:val="62D23C48"/>
    <w:rsid w:val="62DC4F56"/>
    <w:rsid w:val="62F32946"/>
    <w:rsid w:val="63044C2C"/>
    <w:rsid w:val="630C71F4"/>
    <w:rsid w:val="6347671D"/>
    <w:rsid w:val="634F59CC"/>
    <w:rsid w:val="635725B2"/>
    <w:rsid w:val="6381375D"/>
    <w:rsid w:val="639B44E0"/>
    <w:rsid w:val="63A63450"/>
    <w:rsid w:val="63AF7DAD"/>
    <w:rsid w:val="63BF1F1C"/>
    <w:rsid w:val="63C45474"/>
    <w:rsid w:val="63C83BFA"/>
    <w:rsid w:val="63EC3F41"/>
    <w:rsid w:val="64085AF2"/>
    <w:rsid w:val="640B0239"/>
    <w:rsid w:val="64101293"/>
    <w:rsid w:val="641B665A"/>
    <w:rsid w:val="643273B2"/>
    <w:rsid w:val="643428CF"/>
    <w:rsid w:val="64474987"/>
    <w:rsid w:val="644A5F96"/>
    <w:rsid w:val="645470E3"/>
    <w:rsid w:val="645E67C3"/>
    <w:rsid w:val="647D4518"/>
    <w:rsid w:val="647E771D"/>
    <w:rsid w:val="648A67AD"/>
    <w:rsid w:val="64995949"/>
    <w:rsid w:val="649F073C"/>
    <w:rsid w:val="64A33A76"/>
    <w:rsid w:val="64AD157A"/>
    <w:rsid w:val="64CA43C0"/>
    <w:rsid w:val="64CE3BBD"/>
    <w:rsid w:val="64E03A01"/>
    <w:rsid w:val="64F83243"/>
    <w:rsid w:val="64FF52F6"/>
    <w:rsid w:val="65000440"/>
    <w:rsid w:val="6505742E"/>
    <w:rsid w:val="654470D4"/>
    <w:rsid w:val="654E3C04"/>
    <w:rsid w:val="654F7A62"/>
    <w:rsid w:val="65531A7E"/>
    <w:rsid w:val="655F703B"/>
    <w:rsid w:val="656256E0"/>
    <w:rsid w:val="656B141E"/>
    <w:rsid w:val="656B39BF"/>
    <w:rsid w:val="657E74F4"/>
    <w:rsid w:val="65856EB8"/>
    <w:rsid w:val="658704A4"/>
    <w:rsid w:val="659922BD"/>
    <w:rsid w:val="659E2F69"/>
    <w:rsid w:val="659E497B"/>
    <w:rsid w:val="65B30E84"/>
    <w:rsid w:val="65B827CD"/>
    <w:rsid w:val="65BB7FC9"/>
    <w:rsid w:val="65F94081"/>
    <w:rsid w:val="6614435F"/>
    <w:rsid w:val="662B7FA2"/>
    <w:rsid w:val="66475B40"/>
    <w:rsid w:val="664D1DE0"/>
    <w:rsid w:val="66663F63"/>
    <w:rsid w:val="6667278E"/>
    <w:rsid w:val="667146A5"/>
    <w:rsid w:val="6686458A"/>
    <w:rsid w:val="66A053ED"/>
    <w:rsid w:val="66A5308F"/>
    <w:rsid w:val="66A72DA7"/>
    <w:rsid w:val="66B8519D"/>
    <w:rsid w:val="66B92F3C"/>
    <w:rsid w:val="66CB0063"/>
    <w:rsid w:val="66CB3149"/>
    <w:rsid w:val="66D25EFF"/>
    <w:rsid w:val="66E77279"/>
    <w:rsid w:val="66E77A22"/>
    <w:rsid w:val="66F94408"/>
    <w:rsid w:val="67010817"/>
    <w:rsid w:val="67040793"/>
    <w:rsid w:val="670A601D"/>
    <w:rsid w:val="670E118E"/>
    <w:rsid w:val="671D7012"/>
    <w:rsid w:val="67314717"/>
    <w:rsid w:val="673556EF"/>
    <w:rsid w:val="674E080F"/>
    <w:rsid w:val="675110A9"/>
    <w:rsid w:val="675936F5"/>
    <w:rsid w:val="67620586"/>
    <w:rsid w:val="676535E4"/>
    <w:rsid w:val="67794427"/>
    <w:rsid w:val="677E307B"/>
    <w:rsid w:val="679E44A3"/>
    <w:rsid w:val="679F3994"/>
    <w:rsid w:val="67A70AD9"/>
    <w:rsid w:val="67AB138E"/>
    <w:rsid w:val="67B01E62"/>
    <w:rsid w:val="67BA4A02"/>
    <w:rsid w:val="67BC419B"/>
    <w:rsid w:val="67BF5C51"/>
    <w:rsid w:val="67C433B4"/>
    <w:rsid w:val="67CC5857"/>
    <w:rsid w:val="67E35477"/>
    <w:rsid w:val="67E94EF4"/>
    <w:rsid w:val="67FC065E"/>
    <w:rsid w:val="680A4B7A"/>
    <w:rsid w:val="6824047F"/>
    <w:rsid w:val="682D54D3"/>
    <w:rsid w:val="68366804"/>
    <w:rsid w:val="68432DEE"/>
    <w:rsid w:val="684D3741"/>
    <w:rsid w:val="684E1C2B"/>
    <w:rsid w:val="68573A8D"/>
    <w:rsid w:val="686D1D4B"/>
    <w:rsid w:val="68725CD0"/>
    <w:rsid w:val="68782B97"/>
    <w:rsid w:val="687C136C"/>
    <w:rsid w:val="68803308"/>
    <w:rsid w:val="68806FBD"/>
    <w:rsid w:val="6887711E"/>
    <w:rsid w:val="68981556"/>
    <w:rsid w:val="68C15A12"/>
    <w:rsid w:val="68D23436"/>
    <w:rsid w:val="68E508BA"/>
    <w:rsid w:val="68FA7D30"/>
    <w:rsid w:val="68FB2645"/>
    <w:rsid w:val="690E598C"/>
    <w:rsid w:val="691C1503"/>
    <w:rsid w:val="69262635"/>
    <w:rsid w:val="69272623"/>
    <w:rsid w:val="69384A34"/>
    <w:rsid w:val="69386FE2"/>
    <w:rsid w:val="69723A6F"/>
    <w:rsid w:val="697B0922"/>
    <w:rsid w:val="69910C29"/>
    <w:rsid w:val="69A07CBC"/>
    <w:rsid w:val="69A37357"/>
    <w:rsid w:val="69AD6AB4"/>
    <w:rsid w:val="69B62F5C"/>
    <w:rsid w:val="69BD20B7"/>
    <w:rsid w:val="69D7478E"/>
    <w:rsid w:val="69E22298"/>
    <w:rsid w:val="69F758ED"/>
    <w:rsid w:val="6A1C4C2E"/>
    <w:rsid w:val="6A364056"/>
    <w:rsid w:val="6A3B732C"/>
    <w:rsid w:val="6A5C2905"/>
    <w:rsid w:val="6A6A640A"/>
    <w:rsid w:val="6A716BB7"/>
    <w:rsid w:val="6A746A90"/>
    <w:rsid w:val="6A793A99"/>
    <w:rsid w:val="6A7A1B5E"/>
    <w:rsid w:val="6A7C4630"/>
    <w:rsid w:val="6A9B5D59"/>
    <w:rsid w:val="6AB0665E"/>
    <w:rsid w:val="6AB614B9"/>
    <w:rsid w:val="6AC34356"/>
    <w:rsid w:val="6ADA2783"/>
    <w:rsid w:val="6AE82E65"/>
    <w:rsid w:val="6B066ABB"/>
    <w:rsid w:val="6B143B51"/>
    <w:rsid w:val="6B1A4E0B"/>
    <w:rsid w:val="6B1A4F9C"/>
    <w:rsid w:val="6B207F38"/>
    <w:rsid w:val="6B291BA2"/>
    <w:rsid w:val="6B3C075C"/>
    <w:rsid w:val="6B4359D8"/>
    <w:rsid w:val="6B593C54"/>
    <w:rsid w:val="6B5B58FA"/>
    <w:rsid w:val="6B5C16F8"/>
    <w:rsid w:val="6B7370D3"/>
    <w:rsid w:val="6B8719BF"/>
    <w:rsid w:val="6BAA76B9"/>
    <w:rsid w:val="6BB255A8"/>
    <w:rsid w:val="6BB36738"/>
    <w:rsid w:val="6BB43E9C"/>
    <w:rsid w:val="6BB450FC"/>
    <w:rsid w:val="6BC73C2F"/>
    <w:rsid w:val="6BC87AF3"/>
    <w:rsid w:val="6BDC642B"/>
    <w:rsid w:val="6BFD0275"/>
    <w:rsid w:val="6C061294"/>
    <w:rsid w:val="6C063CCC"/>
    <w:rsid w:val="6C2245A6"/>
    <w:rsid w:val="6C374106"/>
    <w:rsid w:val="6C5B7875"/>
    <w:rsid w:val="6C614290"/>
    <w:rsid w:val="6C78584C"/>
    <w:rsid w:val="6C7C2159"/>
    <w:rsid w:val="6C90054D"/>
    <w:rsid w:val="6C9B3988"/>
    <w:rsid w:val="6C9C6F6C"/>
    <w:rsid w:val="6CA52E4A"/>
    <w:rsid w:val="6CB10C22"/>
    <w:rsid w:val="6CE47C50"/>
    <w:rsid w:val="6D096163"/>
    <w:rsid w:val="6D540AA5"/>
    <w:rsid w:val="6D6C32D1"/>
    <w:rsid w:val="6D72184F"/>
    <w:rsid w:val="6D7422CF"/>
    <w:rsid w:val="6D9749FA"/>
    <w:rsid w:val="6D9E5873"/>
    <w:rsid w:val="6DBE1868"/>
    <w:rsid w:val="6DC352AB"/>
    <w:rsid w:val="6DC50C06"/>
    <w:rsid w:val="6DC661D1"/>
    <w:rsid w:val="6DCC16D0"/>
    <w:rsid w:val="6DD004F5"/>
    <w:rsid w:val="6DD12C9D"/>
    <w:rsid w:val="6DD625A0"/>
    <w:rsid w:val="6DDE3BF0"/>
    <w:rsid w:val="6DF001CB"/>
    <w:rsid w:val="6DF26637"/>
    <w:rsid w:val="6E0C77F0"/>
    <w:rsid w:val="6E1937D7"/>
    <w:rsid w:val="6E3F36C0"/>
    <w:rsid w:val="6E481091"/>
    <w:rsid w:val="6E5B5B7E"/>
    <w:rsid w:val="6E5F2DEF"/>
    <w:rsid w:val="6E6B6BE4"/>
    <w:rsid w:val="6E755722"/>
    <w:rsid w:val="6E7D3882"/>
    <w:rsid w:val="6E942A61"/>
    <w:rsid w:val="6EA664C0"/>
    <w:rsid w:val="6EAC04F2"/>
    <w:rsid w:val="6EC23127"/>
    <w:rsid w:val="6ECD6557"/>
    <w:rsid w:val="6ED150E2"/>
    <w:rsid w:val="6ED61ACA"/>
    <w:rsid w:val="6EE13EE5"/>
    <w:rsid w:val="6EF5681B"/>
    <w:rsid w:val="6EF6213A"/>
    <w:rsid w:val="6F0C2C54"/>
    <w:rsid w:val="6F28218C"/>
    <w:rsid w:val="6F3365C3"/>
    <w:rsid w:val="6F3D3AB5"/>
    <w:rsid w:val="6F3E0C9E"/>
    <w:rsid w:val="6F61698D"/>
    <w:rsid w:val="6F643D2A"/>
    <w:rsid w:val="6F646E86"/>
    <w:rsid w:val="6F8E0E29"/>
    <w:rsid w:val="6FA5064D"/>
    <w:rsid w:val="6FAA59D7"/>
    <w:rsid w:val="6FC14C04"/>
    <w:rsid w:val="6FC57DEB"/>
    <w:rsid w:val="6FCB7696"/>
    <w:rsid w:val="6FCF4A10"/>
    <w:rsid w:val="6FCF6F96"/>
    <w:rsid w:val="6FDE53DC"/>
    <w:rsid w:val="6FE83ECD"/>
    <w:rsid w:val="700B5DC2"/>
    <w:rsid w:val="70244990"/>
    <w:rsid w:val="70247294"/>
    <w:rsid w:val="7027650C"/>
    <w:rsid w:val="702F037D"/>
    <w:rsid w:val="70350839"/>
    <w:rsid w:val="70407C29"/>
    <w:rsid w:val="70575A48"/>
    <w:rsid w:val="70606C20"/>
    <w:rsid w:val="70640563"/>
    <w:rsid w:val="706B1683"/>
    <w:rsid w:val="706E2C70"/>
    <w:rsid w:val="70747085"/>
    <w:rsid w:val="7081539E"/>
    <w:rsid w:val="70875A51"/>
    <w:rsid w:val="708F0307"/>
    <w:rsid w:val="70937D6E"/>
    <w:rsid w:val="70BB4DFE"/>
    <w:rsid w:val="70C75793"/>
    <w:rsid w:val="70D04C03"/>
    <w:rsid w:val="70DB4CD4"/>
    <w:rsid w:val="70E50287"/>
    <w:rsid w:val="70F14C8F"/>
    <w:rsid w:val="70F530C7"/>
    <w:rsid w:val="7104205C"/>
    <w:rsid w:val="71135FE8"/>
    <w:rsid w:val="71581995"/>
    <w:rsid w:val="715855D8"/>
    <w:rsid w:val="71616BCD"/>
    <w:rsid w:val="717064F3"/>
    <w:rsid w:val="71775429"/>
    <w:rsid w:val="719B241B"/>
    <w:rsid w:val="71A11BE3"/>
    <w:rsid w:val="71A87F77"/>
    <w:rsid w:val="71AB16EA"/>
    <w:rsid w:val="71B54208"/>
    <w:rsid w:val="71BB4993"/>
    <w:rsid w:val="71D12815"/>
    <w:rsid w:val="71DF320E"/>
    <w:rsid w:val="71E11721"/>
    <w:rsid w:val="71E92FDB"/>
    <w:rsid w:val="71EA6E51"/>
    <w:rsid w:val="71F22202"/>
    <w:rsid w:val="71F24ABD"/>
    <w:rsid w:val="71F74E7D"/>
    <w:rsid w:val="71F751A4"/>
    <w:rsid w:val="720F3895"/>
    <w:rsid w:val="72182C72"/>
    <w:rsid w:val="721B547C"/>
    <w:rsid w:val="721F09AE"/>
    <w:rsid w:val="72206D33"/>
    <w:rsid w:val="72235766"/>
    <w:rsid w:val="72355C60"/>
    <w:rsid w:val="72361664"/>
    <w:rsid w:val="72403B6B"/>
    <w:rsid w:val="72420074"/>
    <w:rsid w:val="72435741"/>
    <w:rsid w:val="725460BD"/>
    <w:rsid w:val="725E7EAD"/>
    <w:rsid w:val="72631E41"/>
    <w:rsid w:val="726D1956"/>
    <w:rsid w:val="72710D50"/>
    <w:rsid w:val="7274570D"/>
    <w:rsid w:val="72822350"/>
    <w:rsid w:val="72873D6D"/>
    <w:rsid w:val="728C3A34"/>
    <w:rsid w:val="7299156A"/>
    <w:rsid w:val="729B38E8"/>
    <w:rsid w:val="72A07E67"/>
    <w:rsid w:val="72B517AC"/>
    <w:rsid w:val="72CC2E8A"/>
    <w:rsid w:val="72D50D5C"/>
    <w:rsid w:val="72EA29FB"/>
    <w:rsid w:val="72F604FE"/>
    <w:rsid w:val="72FD4CA1"/>
    <w:rsid w:val="7301394C"/>
    <w:rsid w:val="730A43E5"/>
    <w:rsid w:val="7323174F"/>
    <w:rsid w:val="734178A8"/>
    <w:rsid w:val="734A56A9"/>
    <w:rsid w:val="73554AD5"/>
    <w:rsid w:val="73582606"/>
    <w:rsid w:val="7358550D"/>
    <w:rsid w:val="735A5541"/>
    <w:rsid w:val="73742CF4"/>
    <w:rsid w:val="737C17EA"/>
    <w:rsid w:val="73893F8B"/>
    <w:rsid w:val="739A2BD2"/>
    <w:rsid w:val="739D4CCB"/>
    <w:rsid w:val="73A11E9A"/>
    <w:rsid w:val="73A62A2F"/>
    <w:rsid w:val="73A741DE"/>
    <w:rsid w:val="73AF01D6"/>
    <w:rsid w:val="73AF5076"/>
    <w:rsid w:val="73C01E9F"/>
    <w:rsid w:val="73E231D2"/>
    <w:rsid w:val="73E961D5"/>
    <w:rsid w:val="73FF3E40"/>
    <w:rsid w:val="7403026F"/>
    <w:rsid w:val="742A164D"/>
    <w:rsid w:val="74306E7A"/>
    <w:rsid w:val="7438558B"/>
    <w:rsid w:val="74504BA6"/>
    <w:rsid w:val="7467269A"/>
    <w:rsid w:val="74814E1F"/>
    <w:rsid w:val="74851CE2"/>
    <w:rsid w:val="74864A8A"/>
    <w:rsid w:val="749956BD"/>
    <w:rsid w:val="749A2F9D"/>
    <w:rsid w:val="74A87831"/>
    <w:rsid w:val="74AA54E2"/>
    <w:rsid w:val="74AB59C2"/>
    <w:rsid w:val="74AD4184"/>
    <w:rsid w:val="74B502C1"/>
    <w:rsid w:val="74CD0C0D"/>
    <w:rsid w:val="74E55CE9"/>
    <w:rsid w:val="74E6090B"/>
    <w:rsid w:val="74E73B19"/>
    <w:rsid w:val="75077C71"/>
    <w:rsid w:val="752F3BB1"/>
    <w:rsid w:val="753E5B4D"/>
    <w:rsid w:val="7547048B"/>
    <w:rsid w:val="75481288"/>
    <w:rsid w:val="75526800"/>
    <w:rsid w:val="756543EC"/>
    <w:rsid w:val="756D6A61"/>
    <w:rsid w:val="75793AE2"/>
    <w:rsid w:val="75A1573A"/>
    <w:rsid w:val="75B80B01"/>
    <w:rsid w:val="75CF4693"/>
    <w:rsid w:val="75DF2E91"/>
    <w:rsid w:val="75EE688A"/>
    <w:rsid w:val="75F23E3A"/>
    <w:rsid w:val="75F7152E"/>
    <w:rsid w:val="760468B0"/>
    <w:rsid w:val="762078D6"/>
    <w:rsid w:val="76313F40"/>
    <w:rsid w:val="763A464D"/>
    <w:rsid w:val="76515592"/>
    <w:rsid w:val="76515B17"/>
    <w:rsid w:val="766229CC"/>
    <w:rsid w:val="76642C52"/>
    <w:rsid w:val="766F5F0A"/>
    <w:rsid w:val="76BD7270"/>
    <w:rsid w:val="76C05161"/>
    <w:rsid w:val="76D25816"/>
    <w:rsid w:val="76D26E73"/>
    <w:rsid w:val="76F15EA5"/>
    <w:rsid w:val="770434C3"/>
    <w:rsid w:val="77151F4E"/>
    <w:rsid w:val="771D24B3"/>
    <w:rsid w:val="77220A5A"/>
    <w:rsid w:val="773819F4"/>
    <w:rsid w:val="774B676E"/>
    <w:rsid w:val="775E572B"/>
    <w:rsid w:val="776011C0"/>
    <w:rsid w:val="77610CAC"/>
    <w:rsid w:val="776D429A"/>
    <w:rsid w:val="779421A2"/>
    <w:rsid w:val="77993B32"/>
    <w:rsid w:val="77A653BE"/>
    <w:rsid w:val="77A943A2"/>
    <w:rsid w:val="77B05257"/>
    <w:rsid w:val="77CA3991"/>
    <w:rsid w:val="77D52A7A"/>
    <w:rsid w:val="77D575BF"/>
    <w:rsid w:val="77D7056C"/>
    <w:rsid w:val="77DE1778"/>
    <w:rsid w:val="77E53689"/>
    <w:rsid w:val="77E6185A"/>
    <w:rsid w:val="77EF7908"/>
    <w:rsid w:val="77F65BB0"/>
    <w:rsid w:val="77F95DB9"/>
    <w:rsid w:val="7814005C"/>
    <w:rsid w:val="78192017"/>
    <w:rsid w:val="781A3AB7"/>
    <w:rsid w:val="7824130B"/>
    <w:rsid w:val="782F6234"/>
    <w:rsid w:val="78322635"/>
    <w:rsid w:val="784B2CD8"/>
    <w:rsid w:val="785A499B"/>
    <w:rsid w:val="786329AA"/>
    <w:rsid w:val="78666002"/>
    <w:rsid w:val="78710F65"/>
    <w:rsid w:val="78764886"/>
    <w:rsid w:val="7884094D"/>
    <w:rsid w:val="78986FD8"/>
    <w:rsid w:val="78CE2A9E"/>
    <w:rsid w:val="78D35E52"/>
    <w:rsid w:val="78E60EA9"/>
    <w:rsid w:val="78E84AC0"/>
    <w:rsid w:val="78EC40C6"/>
    <w:rsid w:val="78F031F6"/>
    <w:rsid w:val="78F44605"/>
    <w:rsid w:val="790D2F17"/>
    <w:rsid w:val="790F1354"/>
    <w:rsid w:val="79264D8C"/>
    <w:rsid w:val="792C6198"/>
    <w:rsid w:val="793018FA"/>
    <w:rsid w:val="79321C4F"/>
    <w:rsid w:val="793D09CD"/>
    <w:rsid w:val="79456CAD"/>
    <w:rsid w:val="79590BDD"/>
    <w:rsid w:val="796408F2"/>
    <w:rsid w:val="796B4733"/>
    <w:rsid w:val="796D3EB3"/>
    <w:rsid w:val="79707327"/>
    <w:rsid w:val="798455B4"/>
    <w:rsid w:val="799E35BC"/>
    <w:rsid w:val="79A509B6"/>
    <w:rsid w:val="79A63C2F"/>
    <w:rsid w:val="79AB4F5D"/>
    <w:rsid w:val="79C05631"/>
    <w:rsid w:val="79C97618"/>
    <w:rsid w:val="79D341B7"/>
    <w:rsid w:val="79DA7C02"/>
    <w:rsid w:val="79DF0A72"/>
    <w:rsid w:val="79E1746D"/>
    <w:rsid w:val="79E869AF"/>
    <w:rsid w:val="79F45173"/>
    <w:rsid w:val="7A0B4364"/>
    <w:rsid w:val="7A3920A8"/>
    <w:rsid w:val="7A3D00F8"/>
    <w:rsid w:val="7A4800C6"/>
    <w:rsid w:val="7A512DFF"/>
    <w:rsid w:val="7A56486D"/>
    <w:rsid w:val="7A7113CD"/>
    <w:rsid w:val="7A7702B0"/>
    <w:rsid w:val="7A790B3F"/>
    <w:rsid w:val="7A8917A9"/>
    <w:rsid w:val="7ACC7A4F"/>
    <w:rsid w:val="7AF02871"/>
    <w:rsid w:val="7AFB0D40"/>
    <w:rsid w:val="7B140987"/>
    <w:rsid w:val="7B1A1A20"/>
    <w:rsid w:val="7B1A41C1"/>
    <w:rsid w:val="7B1F2443"/>
    <w:rsid w:val="7B2B2E49"/>
    <w:rsid w:val="7B3D642F"/>
    <w:rsid w:val="7B456E55"/>
    <w:rsid w:val="7B4D4FF2"/>
    <w:rsid w:val="7B50731A"/>
    <w:rsid w:val="7B57249F"/>
    <w:rsid w:val="7B7E5E72"/>
    <w:rsid w:val="7B8315F9"/>
    <w:rsid w:val="7B9432D3"/>
    <w:rsid w:val="7BA41A54"/>
    <w:rsid w:val="7BB42602"/>
    <w:rsid w:val="7BDF40E2"/>
    <w:rsid w:val="7BEF2384"/>
    <w:rsid w:val="7BF94674"/>
    <w:rsid w:val="7BFA7166"/>
    <w:rsid w:val="7BFC6C38"/>
    <w:rsid w:val="7BFF2FE1"/>
    <w:rsid w:val="7C045D50"/>
    <w:rsid w:val="7C151ED2"/>
    <w:rsid w:val="7C190E31"/>
    <w:rsid w:val="7C1B33E2"/>
    <w:rsid w:val="7C26218F"/>
    <w:rsid w:val="7C310EAE"/>
    <w:rsid w:val="7C37200D"/>
    <w:rsid w:val="7C54346D"/>
    <w:rsid w:val="7C63277C"/>
    <w:rsid w:val="7C6432C6"/>
    <w:rsid w:val="7C91570B"/>
    <w:rsid w:val="7C923E1F"/>
    <w:rsid w:val="7C9663CF"/>
    <w:rsid w:val="7CA84A89"/>
    <w:rsid w:val="7CAB7541"/>
    <w:rsid w:val="7CBC737C"/>
    <w:rsid w:val="7CC72C32"/>
    <w:rsid w:val="7CE00851"/>
    <w:rsid w:val="7D10221A"/>
    <w:rsid w:val="7D2E5F8B"/>
    <w:rsid w:val="7D4720E5"/>
    <w:rsid w:val="7D4F7F9B"/>
    <w:rsid w:val="7D6B163E"/>
    <w:rsid w:val="7D7A0C89"/>
    <w:rsid w:val="7D7B65D8"/>
    <w:rsid w:val="7D7E5BF1"/>
    <w:rsid w:val="7D994310"/>
    <w:rsid w:val="7D9A69D4"/>
    <w:rsid w:val="7D9E7D32"/>
    <w:rsid w:val="7DA07688"/>
    <w:rsid w:val="7DA36525"/>
    <w:rsid w:val="7DA750C8"/>
    <w:rsid w:val="7DEC10D7"/>
    <w:rsid w:val="7DEF5101"/>
    <w:rsid w:val="7DF704EA"/>
    <w:rsid w:val="7E071792"/>
    <w:rsid w:val="7E0B45E1"/>
    <w:rsid w:val="7E153706"/>
    <w:rsid w:val="7E287818"/>
    <w:rsid w:val="7E292DE2"/>
    <w:rsid w:val="7E3B3BD7"/>
    <w:rsid w:val="7E48460A"/>
    <w:rsid w:val="7E4A64D2"/>
    <w:rsid w:val="7E525660"/>
    <w:rsid w:val="7E8355F4"/>
    <w:rsid w:val="7E8D7F5A"/>
    <w:rsid w:val="7E90468C"/>
    <w:rsid w:val="7E93596A"/>
    <w:rsid w:val="7E9E7182"/>
    <w:rsid w:val="7E9F17C3"/>
    <w:rsid w:val="7EA53D51"/>
    <w:rsid w:val="7EAD3227"/>
    <w:rsid w:val="7EBE7E4B"/>
    <w:rsid w:val="7ECB2DD7"/>
    <w:rsid w:val="7ED601F6"/>
    <w:rsid w:val="7ED94DB7"/>
    <w:rsid w:val="7EDA393A"/>
    <w:rsid w:val="7EE162F6"/>
    <w:rsid w:val="7EF8481F"/>
    <w:rsid w:val="7EFC18D5"/>
    <w:rsid w:val="7F1A1EA4"/>
    <w:rsid w:val="7F1A5735"/>
    <w:rsid w:val="7F256544"/>
    <w:rsid w:val="7F311DDE"/>
    <w:rsid w:val="7F316F03"/>
    <w:rsid w:val="7F3566AE"/>
    <w:rsid w:val="7F44363C"/>
    <w:rsid w:val="7F4E0D48"/>
    <w:rsid w:val="7F5419DD"/>
    <w:rsid w:val="7F6021AC"/>
    <w:rsid w:val="7F821482"/>
    <w:rsid w:val="7FA26B55"/>
    <w:rsid w:val="7FA60961"/>
    <w:rsid w:val="7FBD3B81"/>
    <w:rsid w:val="7FD01C54"/>
    <w:rsid w:val="7FD83800"/>
    <w:rsid w:val="7FFC5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方正仿宋_GBK" w:cs="Times New Roman"/>
      <w:sz w:val="32"/>
      <w:szCs w:val="22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3">
    <w:name w:val="Default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4618</Words>
  <Characters>4688</Characters>
  <Lines>0</Lines>
  <Paragraphs>0</Paragraphs>
  <TotalTime>3</TotalTime>
  <ScaleCrop>false</ScaleCrop>
  <LinksUpToDate>false</LinksUpToDate>
  <CharactersWithSpaces>4768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2023-12-05T14:23:00Z</dcterms:created>
  <dc:creator>Administrator</dc:creator>
  <cp:lastModifiedBy>home</cp:lastModifiedBy>
  <cp:lastPrinted>2024-05-08T02:21:00Z</cp:lastPrinted>
  <dcterms:modified xsi:type="dcterms:W3CDTF">2024-05-23T07:55:26Z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A2A46F5ABF9149E3843D5ED21A39EB47_12</vt:lpwstr>
  </property>
</Properties>
</file>