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320" w:firstLineChars="100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沙安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w w:val="97"/>
          <w:sz w:val="44"/>
          <w:szCs w:val="44"/>
          <w:lang w:eastAsia="zh-CN" w:bidi="ar"/>
        </w:rPr>
      </w:pP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w w:val="97"/>
          <w:sz w:val="44"/>
          <w:szCs w:val="44"/>
          <w:lang w:eastAsia="zh-CN" w:bidi="ar"/>
        </w:rPr>
      </w:pPr>
      <w:r>
        <w:rPr>
          <w:rFonts w:hint="default" w:ascii="Times New Roman" w:hAnsi="Times New Roman" w:eastAsia="方正小标宋_GBK" w:cs="Times New Roman"/>
          <w:w w:val="97"/>
          <w:sz w:val="44"/>
          <w:szCs w:val="44"/>
          <w:lang w:eastAsia="zh-CN" w:bidi="ar"/>
        </w:rPr>
        <w:t>重庆市</w:t>
      </w:r>
      <w:r>
        <w:rPr>
          <w:rFonts w:hint="default" w:ascii="Times New Roman" w:hAnsi="Times New Roman" w:eastAsia="方正小标宋_GBK" w:cs="Times New Roman"/>
          <w:w w:val="97"/>
          <w:sz w:val="44"/>
          <w:szCs w:val="44"/>
          <w:lang w:bidi="ar"/>
        </w:rPr>
        <w:t>沙坪坝</w:t>
      </w:r>
      <w:r>
        <w:rPr>
          <w:rFonts w:hint="default" w:ascii="Times New Roman" w:hAnsi="Times New Roman" w:eastAsia="方正小标宋_GBK" w:cs="Times New Roman"/>
          <w:w w:val="97"/>
          <w:sz w:val="44"/>
          <w:szCs w:val="44"/>
          <w:lang w:eastAsia="zh-CN" w:bidi="ar"/>
        </w:rPr>
        <w:t>区安全生产委员会办公室</w:t>
      </w:r>
    </w:p>
    <w:p>
      <w:pPr>
        <w:spacing w:line="594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spacing w:val="4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w w:val="110"/>
          <w:sz w:val="44"/>
          <w:szCs w:val="44"/>
          <w:lang w:eastAsia="zh-CN" w:bidi="ar"/>
        </w:rPr>
        <w:t>重庆市</w:t>
      </w:r>
      <w:r>
        <w:rPr>
          <w:rFonts w:hint="default" w:ascii="Times New Roman" w:hAnsi="Times New Roman" w:eastAsia="方正小标宋_GBK" w:cs="Times New Roman"/>
          <w:w w:val="110"/>
          <w:sz w:val="44"/>
          <w:szCs w:val="44"/>
          <w:lang w:bidi="ar"/>
        </w:rPr>
        <w:t>沙坪坝</w:t>
      </w:r>
      <w:r>
        <w:rPr>
          <w:rFonts w:hint="default" w:ascii="Times New Roman" w:hAnsi="Times New Roman" w:eastAsia="方正小标宋_GBK" w:cs="Times New Roman"/>
          <w:w w:val="110"/>
          <w:sz w:val="44"/>
          <w:szCs w:val="44"/>
          <w:lang w:eastAsia="zh-CN" w:bidi="ar"/>
        </w:rPr>
        <w:t>区减灾委员会办公室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</w:rPr>
        <w:t>关于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参加2024年重庆市应急科普讲解大赛的通</w:t>
      </w:r>
      <w:r>
        <w:rPr>
          <w:rFonts w:hint="eastAsia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_GBK" w:cs="Times New Roman"/>
          <w:b w:val="0"/>
          <w:bCs w:val="0"/>
          <w:spacing w:val="0"/>
          <w:sz w:val="44"/>
          <w:szCs w:val="44"/>
          <w:lang w:val="en-US" w:eastAsia="zh-CN"/>
        </w:rPr>
        <w:t>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各镇人民政府、各街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道办事处，管委会，区发展改革委（粮食局）、区教委、区经济信息委、区民政局、区生态环境局、区住房城乡建委、区城市管理局、区交通局、区农业农村委、区商务委、区文化旅游委、区卫生健康委、区民族宗教委、区体育局、区人民防空办、区公安分局、区规划自然资源局（区林业局）、区市场监管局、区气象局、区消防救援支队、区物流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为全面贯彻习近平新时代中国特色社会主义思想，深入学习习近平总书记关于安全生产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和防灾减灾救灾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重要论述，坚持人民至上、生命至上，落实党中央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国务院决策部署和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市委市政府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区委区政府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要求，大力弘扬安全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理念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广泛普及应急知识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不断提升全民安全素养，按照《重庆市安全生产委员会办公室 重庆市减灾委员会办公室关于举办2024年重庆市应急科普讲解大赛的通知》（渝安办〔2024〕29号）要求，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安委办、区减灾办拟组织我区参加重庆市应急科普讲解大赛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一、大赛主题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人人讲安全 个个会应急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二、赛事安排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参赛对象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各部门、学校、科研院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所、企业、科普基地等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从事安全生产、防灾减灾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救灾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、应急救援等领域科普讲解工作的专职或兼职讲解人员、应急救援专业人员，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应急科普志愿者或科普讲解爱好者，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其他从事应急管理相关事业的有关人员（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职业不限，年龄16周岁以上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参赛要求。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参赛选手根据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人人讲安全 个个会应急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主题，自行决定讲解情景与命题。讲解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命题及内容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必须与安全生产、防灾减灾救灾或应急救援高度相关。参赛内容要确保符合党的路线、方针、政策，符合国家法律、法规。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参赛选手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讲解时使用普通话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并由本人录制科普讲解参赛视频，时长4分钟（含20秒自我介绍）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，视频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统一采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用MP4格式，画面比例16:9，全高清1920×1080。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参赛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视频应整体录制，勿进行后期配音、虚拟场景、抠图成像等后期编辑。讲解时需说明情景设置情况，明确讲解对象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可借助PPT等多媒体手段丰富讲解效果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报送资料。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安委办、区减灾办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将组织专家通过线上选拔的方式，对各参赛选手的科普讲解视频进行综合评议，排名前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位选手将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推荐代表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沙坪坝区参加重庆市应急科普讲解大赛片区复赛。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各有关单位自行组织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本行业、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本单位的选手选拔工作，并于4月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星期三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务必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推荐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选手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参赛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参赛选手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按要求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填写《2024年重庆市应急科普讲解大赛报名表》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由推荐单位盖章后将扫描件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连同参赛视频一并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发送至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1046431724@qq.com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本次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活动不收取参赛费和评审费等任何费用。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其他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（一）提高认识，加强领导。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要高度重视，以应急科普讲解大赛为抓手，积极组织，严格选拔，进一步培育应急科普力量，建强应急科普队伍，按照公平公正的原则，认真抓好本次比赛的组织实施。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）广泛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宣传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积极发动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要进一步扩大宣传范围，广泛动员全社会关注应急管理事业，鼓励公众积极参与，在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营造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人人讲安全，个个会应急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）突出主题，精心部署。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要紧紧围绕活动主题，精心组织、周密安排，要落实专人负责，严格按照统一部署，推进各项工作。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本次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活动开展情况将纳入年度重点宣传活动进行考核。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附件：2024年重庆市应急科普讲解大赛报名表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沙坪坝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区安全生产委员会办公室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沙坪坝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区减灾委员会办公室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val="en-US" w:eastAsia="zh-CN"/>
        </w:rPr>
        <w:t xml:space="preserve">   （此件公开发布）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rPr>
          <w:rFonts w:hint="eastAsia" w:ascii="Times New Roman" w:hAnsi="Times New Roman" w:eastAsia="方正黑体_GBK" w:cs="方正黑体_GBK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textAlignment w:val="auto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sz w:val="32"/>
          <w:szCs w:val="32"/>
        </w:rPr>
        <w:t>附件</w:t>
      </w:r>
    </w:p>
    <w:p>
      <w:pPr>
        <w:widowControl/>
        <w:spacing w:line="560" w:lineRule="exact"/>
        <w:ind w:firstLine="0" w:firstLineChars="0"/>
        <w:jc w:val="center"/>
        <w:rPr>
          <w:rFonts w:hint="eastAsia" w:ascii="Times New Roman" w:hAnsi="Times New Roman" w:eastAsia="方正小标宋_GBK" w:cs="方正小标宋_GBK"/>
          <w:b w:val="0"/>
          <w:bCs w:val="0"/>
          <w:spacing w:val="6"/>
          <w:sz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pacing w:val="6"/>
          <w:sz w:val="36"/>
        </w:rPr>
        <w:t>2024年重庆市应急科普讲解大赛报名表</w:t>
      </w:r>
    </w:p>
    <w:tbl>
      <w:tblPr>
        <w:tblStyle w:val="8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13"/>
        <w:gridCol w:w="1181"/>
        <w:gridCol w:w="794"/>
        <w:gridCol w:w="794"/>
        <w:gridCol w:w="7"/>
        <w:gridCol w:w="1339"/>
        <w:gridCol w:w="1298"/>
        <w:gridCol w:w="15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姓    名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性别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民族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联系电话</w:t>
            </w:r>
          </w:p>
        </w:tc>
        <w:tc>
          <w:tcPr>
            <w:tcW w:w="27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3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出生年月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工作单位</w:t>
            </w:r>
          </w:p>
        </w:tc>
        <w:tc>
          <w:tcPr>
            <w:tcW w:w="541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5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2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职务（称）</w:t>
            </w:r>
          </w:p>
        </w:tc>
        <w:tc>
          <w:tcPr>
            <w:tcW w:w="277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文化程度</w:t>
            </w:r>
          </w:p>
        </w:tc>
        <w:tc>
          <w:tcPr>
            <w:tcW w:w="28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21" w:hRule="atLeast"/>
          <w:jc w:val="center"/>
        </w:trPr>
        <w:tc>
          <w:tcPr>
            <w:tcW w:w="1513" w:type="dxa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讲解主题</w:t>
            </w:r>
          </w:p>
        </w:tc>
        <w:tc>
          <w:tcPr>
            <w:tcW w:w="6990" w:type="dxa"/>
            <w:gridSpan w:val="7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560" w:lineRule="exact"/>
              <w:ind w:firstLine="0" w:firstLineChars="0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869" w:hRule="atLeast"/>
          <w:jc w:val="center"/>
        </w:trPr>
        <w:tc>
          <w:tcPr>
            <w:tcW w:w="1513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内容摘要</w:t>
            </w:r>
          </w:p>
        </w:tc>
        <w:tc>
          <w:tcPr>
            <w:tcW w:w="6990" w:type="dxa"/>
            <w:gridSpan w:val="7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56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73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单位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推荐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意见</w:t>
            </w:r>
          </w:p>
        </w:tc>
        <w:tc>
          <w:tcPr>
            <w:tcW w:w="699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</w:p>
          <w:p>
            <w:pPr>
              <w:spacing w:line="56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 xml:space="preserve">                    （盖章）</w:t>
            </w:r>
          </w:p>
          <w:p>
            <w:pPr>
              <w:spacing w:line="560" w:lineRule="exact"/>
              <w:ind w:right="420" w:rightChars="200" w:firstLine="0" w:firstLineChars="0"/>
              <w:jc w:val="right"/>
              <w:rPr>
                <w:rFonts w:hint="eastAsia" w:ascii="方正仿宋_GBK" w:hAnsi="方正仿宋_GBK" w:eastAsia="方正仿宋_GBK" w:cs="方正仿宋_GBK"/>
                <w:sz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</w:rPr>
              <w:t>备注</w:t>
            </w:r>
          </w:p>
        </w:tc>
        <w:tc>
          <w:tcPr>
            <w:tcW w:w="699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75CA3"/>
    <w:rsid w:val="00761740"/>
    <w:rsid w:val="00E44F21"/>
    <w:rsid w:val="020A3C8D"/>
    <w:rsid w:val="03774C6A"/>
    <w:rsid w:val="05EE7C01"/>
    <w:rsid w:val="08067E80"/>
    <w:rsid w:val="09794093"/>
    <w:rsid w:val="09A03398"/>
    <w:rsid w:val="0AA67E13"/>
    <w:rsid w:val="0B46167A"/>
    <w:rsid w:val="0BB4620D"/>
    <w:rsid w:val="0D3577F6"/>
    <w:rsid w:val="0DC728A2"/>
    <w:rsid w:val="0EA923D4"/>
    <w:rsid w:val="0EEB4E3F"/>
    <w:rsid w:val="108A7EC4"/>
    <w:rsid w:val="11484192"/>
    <w:rsid w:val="1F0F08F8"/>
    <w:rsid w:val="220349F7"/>
    <w:rsid w:val="227F64CC"/>
    <w:rsid w:val="22833EBA"/>
    <w:rsid w:val="22D06189"/>
    <w:rsid w:val="23E75CA3"/>
    <w:rsid w:val="25DD394E"/>
    <w:rsid w:val="26855E38"/>
    <w:rsid w:val="26D04C8D"/>
    <w:rsid w:val="273B41AF"/>
    <w:rsid w:val="2785472F"/>
    <w:rsid w:val="279A129F"/>
    <w:rsid w:val="288F0092"/>
    <w:rsid w:val="29CD70C8"/>
    <w:rsid w:val="2B567EF3"/>
    <w:rsid w:val="2CD72AEE"/>
    <w:rsid w:val="2D1C4220"/>
    <w:rsid w:val="2FA70163"/>
    <w:rsid w:val="30124598"/>
    <w:rsid w:val="302D0F66"/>
    <w:rsid w:val="304F5DEF"/>
    <w:rsid w:val="35517A17"/>
    <w:rsid w:val="36147888"/>
    <w:rsid w:val="3A53252E"/>
    <w:rsid w:val="3F6012F9"/>
    <w:rsid w:val="403F081C"/>
    <w:rsid w:val="40CB2F35"/>
    <w:rsid w:val="40EB5EFB"/>
    <w:rsid w:val="421D68CF"/>
    <w:rsid w:val="42857FA3"/>
    <w:rsid w:val="452D33E1"/>
    <w:rsid w:val="4D9838D6"/>
    <w:rsid w:val="4E396D90"/>
    <w:rsid w:val="50AC7576"/>
    <w:rsid w:val="52EC4EB4"/>
    <w:rsid w:val="53E81DDF"/>
    <w:rsid w:val="57742E14"/>
    <w:rsid w:val="57C00678"/>
    <w:rsid w:val="59B30F0E"/>
    <w:rsid w:val="5A2A0F23"/>
    <w:rsid w:val="5B0762AD"/>
    <w:rsid w:val="5F240016"/>
    <w:rsid w:val="5F7E2C55"/>
    <w:rsid w:val="663823FB"/>
    <w:rsid w:val="680F67C1"/>
    <w:rsid w:val="693600FE"/>
    <w:rsid w:val="6B0D1A3A"/>
    <w:rsid w:val="6C6F1576"/>
    <w:rsid w:val="6D2239C9"/>
    <w:rsid w:val="6EDD2297"/>
    <w:rsid w:val="709F210E"/>
    <w:rsid w:val="733C571F"/>
    <w:rsid w:val="73DD6E1B"/>
    <w:rsid w:val="75DB21AB"/>
    <w:rsid w:val="778D4D5A"/>
    <w:rsid w:val="77C670FD"/>
    <w:rsid w:val="7B0C252E"/>
    <w:rsid w:val="7B8608DE"/>
    <w:rsid w:val="7E212F72"/>
    <w:rsid w:val="7E5505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First Indent 2"/>
    <w:basedOn w:val="4"/>
    <w:qFormat/>
    <w:uiPriority w:val="0"/>
    <w:pPr>
      <w:ind w:firstLine="420" w:firstLineChars="200"/>
    </w:pPr>
  </w:style>
  <w:style w:type="paragraph" w:customStyle="1" w:styleId="10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2024-04-02T10:33:00Z</dcterms:created>
  <dc:creator>Administrator</dc:creator>
  <cp:lastModifiedBy>home</cp:lastModifiedBy>
  <cp:lastPrinted>2024-04-07T06:26:00Z</cp:lastPrinted>
  <dcterms:modified xsi:type="dcterms:W3CDTF">2024-04-07T10:15:55Z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AA075553C49A4E21B692694C14F21E66</vt:lpwstr>
  </property>
</Properties>
</file>