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bookmarkStart w:id="0" w:name="_Hlk37239649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重庆市沙坪坝区应急管理局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  <w:fitText w:val="5280" w:id="0"/>
          <w:lang w:eastAsia="zh-CN"/>
        </w:rPr>
        <w:t>重庆市沙坪坝区</w:t>
      </w:r>
      <w:r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  <w:fitText w:val="5280" w:id="0"/>
          <w:lang w:val="en-US" w:eastAsia="zh-CN"/>
        </w:rPr>
        <w:t>市场监管</w:t>
      </w:r>
      <w:r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  <w:fitText w:val="5280" w:id="0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关于印发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2025年部门联合“双随机、一公开”抽查计划、抽查方案的通知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认真贯彻落实国务院、重庆市政府关于全面推行部门联合“双随机、一公开”监管工作的相关要求和沙坪坝区市场监管领域部门联合“双随机、一公开”监管联席会议精神，根据《国务院关于在市场监管领域全面推行部门联合“双随机、一公开”监管的意见》《重庆市市场监管领域随机抽查事项清单（第二版）》《沙坪坝区市场监管领域2025年度部门联合“双随机、一公开”抽查计划》等文件精神，区应急管理局和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市场监管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局制定了《2025年部门联合“双随机、一公开”抽查计划》《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年部门联合“双随机、一公开”抽查方案》，现印发你们。请相关单位结合实际做好2025年度沙坪坝区市场监管领域部门联合“双随机、一公开”监管工作，确保按时完成部门联合抽查工作任务。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附件: 1.2025年部门联合“双随机、一公开”抽查计划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2.2025年部门联合“双随机、一公开”抽查方案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重庆市沙坪坝区应急管理局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重庆市沙坪坝区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市场监管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5440" w:firstLineChars="1700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2025年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  <w:highlight w:val="none"/>
          <w:lang w:val="en-US" w:eastAsia="zh-CN"/>
        </w:rPr>
      </w:pPr>
    </w:p>
    <w:p>
      <w:pPr>
        <w:tabs>
          <w:tab w:val="left" w:pos="955"/>
        </w:tabs>
        <w:bidi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134" w:right="1440" w:bottom="1134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重庆市沙坪坝区应急管理局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0"/>
          <w:w w:val="100"/>
          <w:kern w:val="0"/>
          <w:sz w:val="44"/>
          <w:szCs w:val="44"/>
          <w:fitText w:val="5280" w:id="1"/>
          <w:lang w:val="en-US" w:eastAsia="zh-CN"/>
        </w:rPr>
        <w:t>重庆市沙坪坝区市场监管局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2025年部门联合“双随机、一公开”抽查计划</w:t>
      </w:r>
    </w:p>
    <w:tbl>
      <w:tblPr>
        <w:tblStyle w:val="10"/>
        <w:tblW w:w="14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09"/>
        <w:gridCol w:w="1035"/>
        <w:gridCol w:w="900"/>
        <w:gridCol w:w="1965"/>
        <w:gridCol w:w="1791"/>
        <w:gridCol w:w="2244"/>
        <w:gridCol w:w="930"/>
        <w:gridCol w:w="1221"/>
        <w:gridCol w:w="109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计划名称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发起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部门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配合部门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抽查事项</w:t>
            </w:r>
          </w:p>
        </w:tc>
        <w:tc>
          <w:tcPr>
            <w:tcW w:w="224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检查对象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抽查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时间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0"/>
                <w:szCs w:val="20"/>
              </w:rPr>
              <w:t>检查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0"/>
                <w:szCs w:val="20"/>
              </w:rPr>
              <w:t>方式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分类抽查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比例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抽取对象数（户）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发起部门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配合部门</w:t>
            </w:r>
          </w:p>
        </w:tc>
        <w:tc>
          <w:tcPr>
            <w:tcW w:w="2244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2025年沙坪坝区工贸领域安全生产监督检查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区应急管理局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区市场监管局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主要负责人履职情况、特种作业人员持证情况。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特种设备检查。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重点工贸企业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4-6</w:t>
            </w:r>
            <w:bookmarkStart w:id="1" w:name="_GoBack"/>
            <w:bookmarkEnd w:id="1"/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书面检查、现场检查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A：3%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B：20%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D：30%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40"/>
          <w:highlight w:val="none"/>
          <w:lang w:val="en-US" w:eastAsia="zh-CN"/>
        </w:rPr>
        <w:sectPr>
          <w:pgSz w:w="16838" w:h="11906" w:orient="landscape"/>
          <w:pgMar w:top="1440" w:right="1134" w:bottom="1440" w:left="113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重庆市沙坪坝区应急管理局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  <w:fitText w:val="5280" w:id="2"/>
          <w:lang w:eastAsia="zh-CN"/>
        </w:rPr>
        <w:t>重庆市沙坪坝区</w:t>
      </w:r>
      <w:r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  <w:fitText w:val="5280" w:id="2"/>
          <w:lang w:val="en-US" w:eastAsia="zh-CN"/>
        </w:rPr>
        <w:t>市场监管</w:t>
      </w:r>
      <w:r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  <w:fitText w:val="5280" w:id="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2025年部门联合“双随机、一公开”抽查方案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认真贯彻落实《国务院关于在市场监管领域全面推行部门联合“双随机、一公开”监管的意见》《重庆市市场监管领域随机抽查事项清单(第二版》《沙坪坝区2025年度市场监管领域部门联合“双随机、一公开”抽查计划》精神，强化在新形势下对市场主体的监督检查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一、抽查时间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本次抽查工作时间为2025年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月至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二、抽查对象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沙坪坝区重点工贸企业（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95家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三、抽查人员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设立区应急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局和区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市场监管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局执法检查人员综合执法检查组，检查组4名执法人员(其中每组区应急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局执法检查人员2名、区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市场监管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局执法检查人员2名)。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四、抽查方式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采取全区随机方式进行，按照信用风险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A级（3%）、B级（20%）、D级（30%）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的抽查比例随机摇号抽取抽查对象，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按照100%的比例随机抽取检查人员，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并将任务分配到各执法检查人员。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五、检查内容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1.主要负责人履职情况；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2.特种作业人员持证情况。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（二）区市场监管局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1.特种设备检查情况。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六、抽查结果公示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抽查结束后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个工作日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内，由区应急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局汇总《实地核查记录表》，并通过“国家企业信用信息公示系统”向社会公示抽查结果。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（一）加强区级部门协同配合。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推广“双随机、一公开”联合抽查工作是简政放权、放管结合、优化服务的重要举措。各单位要协同配合，不断提高执法水平，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要安排专人负责本部门“双随机、一公开”监管工作的具体事宜，确保各项工作落到实处。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落实信用分级分类监管责任。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按照法律法规规定和区经济社会发展及监管领域、执法队伍的实际情况，针对不同风险等级、信用水平的检查对象采取差异化分类监管措施，合理确定、动态调整抽查比例、频次和被抽查概率，既保证必要的抽查覆盖面和监管效果，又防止随意检查和多头重复执法扰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严禁执法过程违法违纪。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检查人员要依法依规开展行政执法检查，注意执法过程全记录和执法文明；要廉洁自律，做到“四个不得”即不得干预企业正常生产经营；不得收受企业馈赠有价证券和礼品；不得接受企业宴请；不得参与娱乐消费。</w:t>
      </w:r>
    </w:p>
    <w:sectPr>
      <w:pgSz w:w="11906" w:h="16838"/>
      <w:pgMar w:top="1134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105E"/>
    <w:multiLevelType w:val="singleLevel"/>
    <w:tmpl w:val="437C105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WNhOGFiM2E1YWZjNzBiNzA2NGIxNGY3MzM5NDMifQ=="/>
  </w:docVars>
  <w:rsids>
    <w:rsidRoot w:val="00000000"/>
    <w:rsid w:val="00084B18"/>
    <w:rsid w:val="0023021D"/>
    <w:rsid w:val="007A4A6A"/>
    <w:rsid w:val="05975D08"/>
    <w:rsid w:val="0A471350"/>
    <w:rsid w:val="0A4C2565"/>
    <w:rsid w:val="0C121018"/>
    <w:rsid w:val="0C3A5F73"/>
    <w:rsid w:val="0ED64A1B"/>
    <w:rsid w:val="1006439D"/>
    <w:rsid w:val="10D71B9F"/>
    <w:rsid w:val="132F6F55"/>
    <w:rsid w:val="15B67D14"/>
    <w:rsid w:val="1AEC47F1"/>
    <w:rsid w:val="1CF766BA"/>
    <w:rsid w:val="1E84002D"/>
    <w:rsid w:val="1EF94E8C"/>
    <w:rsid w:val="244417A1"/>
    <w:rsid w:val="30A95CEC"/>
    <w:rsid w:val="32F35470"/>
    <w:rsid w:val="343D2934"/>
    <w:rsid w:val="376F40C6"/>
    <w:rsid w:val="3EB059C4"/>
    <w:rsid w:val="48385C58"/>
    <w:rsid w:val="4CA72FB4"/>
    <w:rsid w:val="58203453"/>
    <w:rsid w:val="5BE62912"/>
    <w:rsid w:val="5D9131DD"/>
    <w:rsid w:val="63E818FE"/>
    <w:rsid w:val="68304702"/>
    <w:rsid w:val="686F57DC"/>
    <w:rsid w:val="6CB304F3"/>
    <w:rsid w:val="74353F46"/>
    <w:rsid w:val="74F70994"/>
    <w:rsid w:val="764C3BDF"/>
    <w:rsid w:val="7D274C04"/>
    <w:rsid w:val="7D8B457A"/>
    <w:rsid w:val="7DAE4158"/>
    <w:rsid w:val="7F8C5033"/>
    <w:rsid w:val="937E7722"/>
    <w:rsid w:val="F5BF6A99"/>
    <w:rsid w:val="FFF98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2"/>
      <w:sz w:val="24"/>
      <w:szCs w:val="24"/>
      <w:lang w:val="en-US" w:eastAsia="zh-CN" w:bidi="ar-SA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kern w:val="2"/>
      <w:sz w:val="22"/>
      <w:szCs w:val="22"/>
      <w:lang w:val="en-US" w:eastAsia="zh-CN" w:bidi="ar-SA"/>
    </w:rPr>
  </w:style>
  <w:style w:type="table" w:customStyle="1" w:styleId="10">
    <w:name w:val="网格型2"/>
    <w:basedOn w:val="6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1529</Words>
  <Characters>1614</Characters>
  <Lines>0</Lines>
  <Paragraphs>0</Paragraphs>
  <TotalTime>1</TotalTime>
  <ScaleCrop>false</ScaleCrop>
  <LinksUpToDate>false</LinksUpToDate>
  <CharactersWithSpaces>1652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admin</cp:lastModifiedBy>
  <dcterms:modified xsi:type="dcterms:W3CDTF">2025-05-12T09:59:43Z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DA22165065CF41D7B177AF4D92346E32_13</vt:lpwstr>
  </property>
  <property fmtid="{D5CDD505-2E9C-101B-9397-08002B2CF9AE}" pid="4" name="KSOTemplateDocerSaveRecord">
    <vt:lpwstr>eyJoZGlkIjoiNDhiMjQ3N2RkYTE2ODhmYjY0NmMzYmFlMWIzZmUyOGUiLCJ1c2VySWQiOiIyMTAzNjY2MzIifQ==</vt:lpwstr>
  </property>
</Properties>
</file>