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320" w:firstLineChars="100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Hlk37239649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沙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应急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重庆市沙坪坝区应急管理局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方正小标宋_GBK"/>
          <w:spacing w:val="48"/>
          <w:kern w:val="0"/>
          <w:sz w:val="44"/>
          <w:szCs w:val="44"/>
          <w:fitText w:val="5280" w:id="2085493726"/>
          <w:lang w:eastAsia="zh-CN"/>
        </w:rPr>
        <w:t>重庆市沙坪坝区统计</w:t>
      </w:r>
      <w:r>
        <w:rPr>
          <w:rFonts w:hint="eastAsia" w:ascii="Times New Roman" w:hAnsi="Times New Roman" w:eastAsia="方正小标宋_GBK" w:cs="方正小标宋_GBK"/>
          <w:spacing w:val="8"/>
          <w:kern w:val="0"/>
          <w:sz w:val="44"/>
          <w:szCs w:val="44"/>
          <w:fitText w:val="5280" w:id="2085493726"/>
          <w:lang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关于印发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2023年部门联合“双随机、一公开”抽查计划、抽查方案的通知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为认真贯彻落实国务院、重庆市政府关于全面推行部门联合“双随机、一公开”监管工作的相关要求和沙坪坝区市场监管领域部门联合“双随机、一公开”监管联席会议精神，根据《国务院关于在市场监管领域全面推行部门联合“双随机、一公开”监管的意见》《重庆市市场监管领域随机抽查事项清单（第二版）》《沙坪坝区202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年度市场监管领域部门联合“双随机、 一公开”抽查计划》等文件精神，区应急管理局和区统计局制定了《202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年部门联合“双随机、一公开”抽查计划》《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2023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年部门联合“双随机、一公开”抽查方案》，现印发你们。请相关单位结合实际做好202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年度沙坪坝区市场监管领域部门联合“双随机、一公开”监管工作，确保按时完成部门联合抽查工作任务。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附件: 1.202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年部门联合“双随机、一公开”抽查计划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    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2.202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年部门联合“双随机、一公开”抽查方案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重庆市沙坪坝区应急管理局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重庆市沙坪坝区统计局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5760" w:firstLineChars="18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sectPr>
          <w:pgSz w:w="11906" w:h="16838"/>
          <w:pgMar w:top="2098" w:right="1474" w:bottom="1984" w:left="1587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40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40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重庆市沙坪坝区应急管理局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spacing w:val="48"/>
          <w:kern w:val="0"/>
          <w:sz w:val="44"/>
          <w:szCs w:val="44"/>
          <w:fitText w:val="5280" w:id="1"/>
          <w:lang w:val="en-US" w:eastAsia="zh-CN"/>
        </w:rPr>
        <w:t>重庆市沙坪坝区统计</w:t>
      </w:r>
      <w:r>
        <w:rPr>
          <w:rFonts w:hint="eastAsia" w:ascii="Times New Roman" w:hAnsi="Times New Roman" w:eastAsia="方正小标宋_GBK" w:cs="方正小标宋_GBK"/>
          <w:spacing w:val="8"/>
          <w:kern w:val="0"/>
          <w:sz w:val="44"/>
          <w:szCs w:val="44"/>
          <w:fitText w:val="5280" w:id="1"/>
          <w:lang w:val="en-US"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2023年部门联合“双随机、一公开”抽查计划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textAlignment w:val="auto"/>
        <w:outlineLvl w:val="9"/>
        <w:rPr>
          <w:rFonts w:hint="eastAsia" w:ascii="Times New Roman" w:hAnsi="Times New Roman"/>
          <w:lang w:val="en-US" w:eastAsia="zh-CN"/>
        </w:rPr>
      </w:pPr>
    </w:p>
    <w:tbl>
      <w:tblPr>
        <w:tblStyle w:val="6"/>
        <w:tblW w:w="147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015"/>
        <w:gridCol w:w="1200"/>
        <w:gridCol w:w="5389"/>
        <w:gridCol w:w="1315"/>
        <w:gridCol w:w="1246"/>
        <w:gridCol w:w="1004"/>
        <w:gridCol w:w="1638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6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楷体_GBK"/>
                <w:sz w:val="28"/>
                <w:szCs w:val="28"/>
                <w:vertAlign w:val="baseline"/>
                <w:lang w:val="en-US" w:eastAsia="zh-CN"/>
              </w:rPr>
              <w:t>牵头部门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6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楷体_GBK"/>
                <w:sz w:val="28"/>
                <w:szCs w:val="28"/>
                <w:vertAlign w:val="baseline"/>
                <w:lang w:val="en-US" w:eastAsia="zh-CN"/>
              </w:rPr>
              <w:t>参与部门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6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楷体_GBK"/>
                <w:sz w:val="28"/>
                <w:szCs w:val="28"/>
                <w:vertAlign w:val="baseline"/>
                <w:lang w:val="en-US" w:eastAsia="zh-CN"/>
              </w:rPr>
              <w:t>抽查计划名称</w:t>
            </w:r>
          </w:p>
        </w:tc>
        <w:tc>
          <w:tcPr>
            <w:tcW w:w="5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6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楷体_GBK"/>
                <w:sz w:val="28"/>
                <w:szCs w:val="28"/>
                <w:vertAlign w:val="baseline"/>
                <w:lang w:val="en-US" w:eastAsia="zh-CN"/>
              </w:rPr>
              <w:t>抽查事项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6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楷体_GBK"/>
                <w:sz w:val="28"/>
                <w:szCs w:val="28"/>
                <w:vertAlign w:val="baseline"/>
                <w:lang w:val="en-US" w:eastAsia="zh-CN"/>
              </w:rPr>
              <w:t>抽查对象范围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6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楷体_GBK"/>
                <w:sz w:val="28"/>
                <w:szCs w:val="28"/>
                <w:vertAlign w:val="baseline"/>
                <w:lang w:val="en-US" w:eastAsia="zh-CN"/>
              </w:rPr>
              <w:t>待抽主体户数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6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楷体_GBK"/>
                <w:sz w:val="28"/>
                <w:szCs w:val="28"/>
                <w:vertAlign w:val="baseline"/>
                <w:lang w:val="en-US" w:eastAsia="zh-CN"/>
              </w:rPr>
              <w:t>抽查比例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6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楷体_GBK"/>
                <w:sz w:val="28"/>
                <w:szCs w:val="28"/>
                <w:vertAlign w:val="baseline"/>
                <w:lang w:val="en-US" w:eastAsia="zh-CN"/>
              </w:rPr>
              <w:t>抽查人员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6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楷体_GBK" w:cs="方正楷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楷体_GBK" w:cs="方正楷体_GBK"/>
                <w:sz w:val="28"/>
                <w:szCs w:val="28"/>
                <w:vertAlign w:val="baseline"/>
                <w:lang w:val="en-US" w:eastAsia="zh-CN"/>
              </w:rPr>
              <w:t>抽查日期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>重庆市沙坪坝区应急管理局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>重庆市沙坪坝区统计局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2023年沙坪坝区重点工业、商贸企业联合检查</w:t>
            </w:r>
          </w:p>
        </w:tc>
        <w:tc>
          <w:tcPr>
            <w:tcW w:w="5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区应急管理局：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1.建立健全安全生产制度并有效实施；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2.建立健全安全生产管理机构或配齐安全生产管理人员。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区统计局：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>1.对二三产业法人单位的统计双随机检查；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2.对依法设置原始记录、统计台账的情况检查。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>沙坪坝区重点工贸企业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>5户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>5%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分别为牵头部门和参与部门的公务员或具有执法资格的工作人员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vertAlign w:val="baseline"/>
                <w:lang w:val="en-US" w:eastAsia="zh-CN"/>
              </w:rPr>
              <w:t>2023年7月至2023年9月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textAlignment w:val="auto"/>
        <w:outlineLvl w:val="9"/>
        <w:rPr>
          <w:rFonts w:hint="eastAsia" w:ascii="Times New Roman" w:hAnsi="Times New Roman"/>
          <w:lang w:val="en-US" w:eastAsia="zh-CN"/>
        </w:rPr>
        <w:sectPr>
          <w:pgSz w:w="16838" w:h="11906" w:orient="landscape"/>
          <w:pgMar w:top="1440" w:right="1134" w:bottom="1440" w:left="1134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40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40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重庆市沙坪坝区应急管理局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方正小标宋_GBK"/>
          <w:spacing w:val="48"/>
          <w:kern w:val="0"/>
          <w:sz w:val="44"/>
          <w:szCs w:val="44"/>
          <w:fitText w:val="5280" w:id="2"/>
          <w:lang w:eastAsia="zh-CN"/>
        </w:rPr>
        <w:t>重庆市沙坪坝区统计</w:t>
      </w:r>
      <w:r>
        <w:rPr>
          <w:rFonts w:hint="eastAsia" w:ascii="Times New Roman" w:hAnsi="Times New Roman" w:eastAsia="方正小标宋_GBK" w:cs="方正小标宋_GBK"/>
          <w:spacing w:val="8"/>
          <w:kern w:val="0"/>
          <w:sz w:val="44"/>
          <w:szCs w:val="44"/>
          <w:fitText w:val="5280" w:id="2"/>
          <w:lang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202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年部门联合“双随机. 一公开”抽查方案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textAlignment w:val="auto"/>
        <w:outlineLvl w:val="9"/>
        <w:rPr>
          <w:rFonts w:hint="eastAsia" w:ascii="Times New Roman" w:hAnsi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为认真贯彻落实《国务院关于在市场监管领域全面推行部门联合“双随机、一公开”监管的意见》《重庆市市场监管领域随机抽查事项清单(第二版》《沙坪坝区202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年度市场监管领域部门联合“双随机、一公开”抽查计划》精神，强化在新形势下对市场主体的监督检查，特制定本方案。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outlineLvl w:val="9"/>
        <w:rPr>
          <w:rFonts w:hint="eastAsia" w:ascii="Times New Roman" w:hAnsi="Times New Roman" w:eastAsia="方正黑体_GBK" w:cs="方正黑体_GBK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lang w:eastAsia="zh-CN"/>
        </w:rPr>
        <w:t>一、抽查时间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本次抽查工作时间为202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月至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outlineLvl w:val="9"/>
        <w:rPr>
          <w:rFonts w:hint="eastAsia" w:ascii="Times New Roman" w:hAnsi="Times New Roman" w:eastAsia="方正黑体_GBK" w:cs="方正黑体_GBK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lang w:eastAsia="zh-CN"/>
        </w:rPr>
        <w:t>二、抽查对象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沙坪坝区规模以上工贸企业。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outlineLvl w:val="9"/>
        <w:rPr>
          <w:rFonts w:hint="eastAsia" w:ascii="Times New Roman" w:hAnsi="Times New Roman" w:eastAsia="方正黑体_GBK" w:cs="方正黑体_GBK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lang w:eastAsia="zh-CN"/>
        </w:rPr>
        <w:t>三、抽查人员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设立区应急管理局和区统计局执法检查人员综合执法检查组，检查组4名执法人员(其中每组区应急管理局执法检查人员2名、区统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计局执法检查人员2名)。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outlineLvl w:val="9"/>
        <w:rPr>
          <w:rFonts w:hint="eastAsia" w:ascii="Times New Roman" w:hAnsi="Times New Roman" w:eastAsia="方正黑体_GBK" w:cs="方正黑体_GBK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lang w:eastAsia="zh-CN"/>
        </w:rPr>
        <w:t>四、抽查方式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采取全区随机方式进行，按照51%的比例随机摇号抽取抽查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对象和抽查人员，并将任务分配到各执法检查人员。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outlineLvl w:val="9"/>
        <w:rPr>
          <w:rFonts w:hint="eastAsia" w:ascii="Times New Roman" w:hAnsi="Times New Roman" w:eastAsia="方正黑体_GBK" w:cs="方正黑体_GBK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lang w:eastAsia="zh-CN"/>
        </w:rPr>
        <w:t>五、检查内容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（一）区应急管理局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1.建立健全安全生产制度并有效实施；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2.建立健全安全生产管理机构或配齐安全生产管理人员。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（二）区统计局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1.对二三产业法人单位的统计双随机检查；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2.对依法设置原始记录、统计台账的情况检查。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outlineLvl w:val="9"/>
        <w:rPr>
          <w:rFonts w:hint="eastAsia" w:ascii="Times New Roman" w:hAnsi="Times New Roman" w:eastAsia="方正黑体_GBK" w:cs="方正黑体_GBK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lang w:eastAsia="zh-CN"/>
        </w:rPr>
        <w:t>六、抽查结果公示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抽查结束后5个工作日内，由区应急管理局汇总《实地核查记录表》，并通过“国家企业信用信息公示系统”向社会公示抽查结果。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outlineLvl w:val="9"/>
        <w:rPr>
          <w:rFonts w:hint="eastAsia" w:ascii="Times New Roman" w:hAnsi="Times New Roman" w:eastAsia="方正黑体_GBK" w:cs="方正黑体_GBK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lang w:eastAsia="zh-CN"/>
        </w:rPr>
        <w:t>七、工作要求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  <w:t>（一）加强区级部门协同配合。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推广“双随机、一公开”联合抽查工作是简政放权、放管结合、优化服务的重要举措。各单位要协同配合，不断提高执法水平，切实把联合抽查落到实处。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  <w:t>落实信用风险分级分类监管责任。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按照法律法规规定和区经济社会发展及监管领域、执法队伍的实际情况，根据不同风险等级、信用水平的检查对象采取差异化分类监管措施，对限额以上商贸企业抽查对象应确保全面抽查、比例适当，同时注意根据市场情况控制检查频次，减少对企业正常经营活动的干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  <w:t>严禁执法过程违法违纪。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宋体" w:cs="Times New Roman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检查人员要依法依规开展行政执法检查，注意执法过程全记录和执法文明；要廉洁自律，做到“四个不得”即不得干预企业正常生产经营；不得收受企业馈赠有价证券和礼品；不得接受企业宴请；不得参与娱乐消费。</w:t>
      </w:r>
    </w:p>
    <w:sectPr>
      <w:pgSz w:w="11906" w:h="16838"/>
      <w:pgMar w:top="1134" w:right="1440" w:bottom="1134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2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0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7C105E"/>
    <w:multiLevelType w:val="singleLevel"/>
    <w:tmpl w:val="437C105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0ZWNhOGFiM2E1YWZjNzBiNzA2NGIxNGY3MzM5NDMifQ=="/>
  </w:docVars>
  <w:rsids>
    <w:rsidRoot w:val="00000000"/>
    <w:rsid w:val="00084B18"/>
    <w:rsid w:val="087A0583"/>
    <w:rsid w:val="0A471350"/>
    <w:rsid w:val="0AAB361D"/>
    <w:rsid w:val="0BF445C5"/>
    <w:rsid w:val="0C121018"/>
    <w:rsid w:val="0E31498D"/>
    <w:rsid w:val="0ED64A1B"/>
    <w:rsid w:val="10D71B9F"/>
    <w:rsid w:val="132F6F55"/>
    <w:rsid w:val="157D5AFC"/>
    <w:rsid w:val="1AEC47F1"/>
    <w:rsid w:val="1CF766BA"/>
    <w:rsid w:val="1E84002D"/>
    <w:rsid w:val="1EF94E8C"/>
    <w:rsid w:val="244417A1"/>
    <w:rsid w:val="2F9665B0"/>
    <w:rsid w:val="30A95CEC"/>
    <w:rsid w:val="363820E8"/>
    <w:rsid w:val="372378D2"/>
    <w:rsid w:val="376F40C6"/>
    <w:rsid w:val="3F8C2D47"/>
    <w:rsid w:val="44D95A18"/>
    <w:rsid w:val="48385C58"/>
    <w:rsid w:val="4CA72FB4"/>
    <w:rsid w:val="55F178BC"/>
    <w:rsid w:val="5BE62912"/>
    <w:rsid w:val="60317A5F"/>
    <w:rsid w:val="60D87C9F"/>
    <w:rsid w:val="63E818FE"/>
    <w:rsid w:val="69950B17"/>
    <w:rsid w:val="6CB304F3"/>
    <w:rsid w:val="74353F46"/>
    <w:rsid w:val="74F70994"/>
    <w:rsid w:val="7A657960"/>
    <w:rsid w:val="7F8C5033"/>
    <w:rsid w:val="937E7722"/>
    <w:rsid w:val="F5BF6A99"/>
    <w:rsid w:val="FFF98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2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默认"/>
    <w:qFormat/>
    <w:uiPriority w:val="0"/>
    <w:rPr>
      <w:rFonts w:ascii="Helvetica" w:hAnsi="Helvetica" w:eastAsia="Helvetica" w:cs="Helvetica"/>
      <w:color w:val="000000"/>
      <w:kern w:val="2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1587</Words>
  <Characters>1668</Characters>
  <Lines>0</Lines>
  <Paragraphs>0</Paragraphs>
  <TotalTime>9</TotalTime>
  <ScaleCrop>false</ScaleCrop>
  <LinksUpToDate>false</LinksUpToDate>
  <CharactersWithSpaces>1706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</dc:creator>
  <cp:lastModifiedBy>home</cp:lastModifiedBy>
  <dcterms:modified xsi:type="dcterms:W3CDTF">2023-07-21T10:23:17Z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B0771E850B284432BBC32A6F7D7C77EC</vt:lpwstr>
  </property>
</Properties>
</file>