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default" w:ascii="Times New Roman" w:hAnsi="Times New Roman" w:eastAsia="方正小标宋_GBK" w:cs="Times New Roman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重庆市沙坪坝区202</w:t>
      </w:r>
      <w:r>
        <w:rPr>
          <w:rFonts w:hint="default" w:ascii="Times New Roman" w:hAnsi="Times New Roman" w:eastAsia="方正小标宋_GBK" w:cs="Times New Roman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年环境信息依法披露企业名单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988" w:firstLineChars="309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根据《企业环境信息依法披露管理办法》要求，现将重庆市沙坪坝区202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年环境信息依法披露企业名单公式如下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988" w:firstLineChars="309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bookmarkStart w:id="0" w:name="_GoBack"/>
      <w:bookmarkEnd w:id="0"/>
    </w:p>
    <w:tbl>
      <w:tblPr>
        <w:tblW w:w="127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980"/>
        <w:gridCol w:w="2670"/>
        <w:gridCol w:w="4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统一社会信用代码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企业地址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赛力斯汽车（湖北）有限公司重庆沙坪坝分公司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91500106568736707R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沙坪坝区回龙坝镇五云湖路</w:t>
            </w:r>
            <w:r>
              <w:rPr>
                <w:rStyle w:val="6"/>
                <w:rFonts w:hint="default" w:ascii="Times New Roman" w:hAnsi="Times New Roman" w:eastAsia="宋体" w:cs="Times New Roman"/>
                <w:bdr w:val="none" w:color="auto" w:sz="0" w:space="0"/>
                <w:lang w:val="en-US" w:eastAsia="zh-CN" w:bidi="ar"/>
              </w:rPr>
              <w:t>5</w:t>
            </w: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号附</w:t>
            </w:r>
            <w:r>
              <w:rPr>
                <w:rStyle w:val="6"/>
                <w:rFonts w:hint="default" w:ascii="Times New Roman" w:hAnsi="Times New Roman" w:eastAsia="宋体" w:cs="Times New Roman"/>
                <w:bdr w:val="none" w:color="auto" w:sz="0" w:space="0"/>
                <w:lang w:val="en-US" w:eastAsia="zh-CN" w:bidi="ar"/>
              </w:rPr>
              <w:t>11</w:t>
            </w: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中国人民解放军陆军军医大学第二附属医院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A1100000MK04550595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重庆市沙坪坝区新桥正街</w:t>
            </w:r>
            <w:r>
              <w:rPr>
                <w:rStyle w:val="6"/>
                <w:rFonts w:hint="default" w:ascii="Times New Roman" w:hAnsi="Times New Roman" w:eastAsia="宋体" w:cs="Times New Roman"/>
                <w:bdr w:val="none" w:color="auto" w:sz="0" w:space="0"/>
                <w:lang w:val="en-US" w:eastAsia="zh-CN" w:bidi="ar"/>
              </w:rPr>
              <w:t>83</w:t>
            </w: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西南药业股份有限公司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9150000003316906249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沙坪坝区天星桥正街</w:t>
            </w:r>
            <w:r>
              <w:rPr>
                <w:rStyle w:val="6"/>
                <w:rFonts w:hint="default" w:ascii="Times New Roman" w:hAnsi="Times New Roman" w:eastAsia="宋体" w:cs="Times New Roman"/>
                <w:bdr w:val="none" w:color="auto" w:sz="0" w:space="0"/>
                <w:lang w:val="en-US" w:eastAsia="zh-CN" w:bidi="ar"/>
              </w:rPr>
              <w:t>21</w:t>
            </w: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重庆业泰建设集团有限公司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91500231MA5U5BQA8M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沙坪坝区凤凰镇凤回路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重庆君织都印染有限公司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915001067094973338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重庆市沙坪坝区回龙坝镇青龙庙村罗家坝社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重庆嘉陵特种装备有限公司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915000007592845392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重庆沙坪坝双碑自由村</w:t>
            </w:r>
            <w:r>
              <w:rPr>
                <w:rStyle w:val="6"/>
                <w:rFonts w:hint="default" w:ascii="Times New Roman" w:hAnsi="Times New Roman" w:eastAsia="宋体" w:cs="Times New Roman"/>
                <w:bdr w:val="none" w:color="auto" w:sz="0" w:space="0"/>
                <w:lang w:val="en-US" w:eastAsia="zh-CN" w:bidi="ar"/>
              </w:rPr>
              <w:t>100</w:t>
            </w: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重庆土主污水处理有限公司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91500106MA61C06P78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沙坪坝区土主镇开发区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重庆大学附属肿瘤医院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1250000045038868XM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重庆市沙坪坝区汉渝路</w:t>
            </w:r>
            <w:r>
              <w:rPr>
                <w:rStyle w:val="6"/>
                <w:rFonts w:hint="default" w:ascii="Times New Roman" w:hAnsi="Times New Roman" w:eastAsia="宋体" w:cs="Times New Roman"/>
                <w:bdr w:val="none" w:color="auto" w:sz="0" w:space="0"/>
                <w:lang w:val="en-US" w:eastAsia="zh-CN" w:bidi="ar"/>
              </w:rPr>
              <w:t>181</w:t>
            </w: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重庆市沙坪坝区工业园区</w:t>
            </w:r>
            <w:r>
              <w:rPr>
                <w:rStyle w:val="6"/>
                <w:rFonts w:hint="default" w:ascii="Times New Roman" w:hAnsi="Times New Roman" w:eastAsia="宋体" w:cs="Times New Roman"/>
                <w:bdr w:val="none" w:color="auto" w:sz="0" w:space="0"/>
                <w:lang w:val="en-US" w:eastAsia="zh-CN" w:bidi="ar"/>
              </w:rPr>
              <w:t>A</w:t>
            </w: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区污水处理厂（重庆华绿环保科技发展有限责任公司）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915001037500856646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重庆市沙坪坝区井口工业园区井熙路</w:t>
            </w:r>
            <w:r>
              <w:rPr>
                <w:rStyle w:val="6"/>
                <w:rFonts w:hint="default" w:ascii="Times New Roman" w:hAnsi="Times New Roman" w:eastAsia="宋体" w:cs="Times New Roman"/>
                <w:bdr w:val="none" w:color="auto" w:sz="0" w:space="0"/>
                <w:lang w:val="en-US" w:eastAsia="zh-CN" w:bidi="ar"/>
              </w:rPr>
              <w:t>8</w:t>
            </w: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重庆市沙坪坝排水有限公司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915001066664278366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重庆市沙坪坝区井口镇南溪村双漩子社</w:t>
            </w:r>
            <w:r>
              <w:rPr>
                <w:rStyle w:val="6"/>
                <w:rFonts w:hint="default" w:ascii="Times New Roman" w:hAnsi="Times New Roman" w:eastAsia="宋体" w:cs="Times New Roman"/>
                <w:bdr w:val="none" w:color="auto" w:sz="0" w:space="0"/>
                <w:lang w:val="en-US" w:eastAsia="zh-CN" w:bidi="ar"/>
              </w:rPr>
              <w:t>80</w:t>
            </w: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重庆新桥华福铝业有限公司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91500106709409823C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沙坪坝区青龙庙村</w:t>
            </w:r>
            <w:r>
              <w:rPr>
                <w:rStyle w:val="6"/>
                <w:rFonts w:hint="default" w:ascii="Times New Roman" w:hAnsi="Times New Roman" w:eastAsia="宋体" w:cs="Times New Roman"/>
                <w:bdr w:val="none" w:color="auto" w:sz="0" w:space="0"/>
                <w:lang w:val="en-US" w:eastAsia="zh-CN" w:bidi="ar"/>
              </w:rPr>
              <w:t>8</w:t>
            </w: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重庆水务集团沙沺环境治理有限公司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91500106MAABQ5UW3U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沙坪坝区青龙庙村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重庆水泵厂有限责任公司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91500106203051414C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重庆市沙坪坝区井口工业园区井盛路</w:t>
            </w:r>
            <w:r>
              <w:rPr>
                <w:rStyle w:val="6"/>
                <w:rFonts w:hint="default" w:ascii="Times New Roman" w:hAnsi="Times New Roman" w:eastAsia="宋体" w:cs="Times New Roman"/>
                <w:bdr w:val="none" w:color="auto" w:sz="0" w:space="0"/>
                <w:lang w:val="en-US" w:eastAsia="zh-CN" w:bidi="ar"/>
              </w:rPr>
              <w:t>8</w:t>
            </w: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重庆西永污水处理有限公司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9150010656561232XP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重庆市沙坪坝区土主镇明珠山村黄泥堡社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重庆青鹏水泥有限公司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91500106203401664G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重庆市沙坪坝区青木关镇关口</w:t>
            </w:r>
            <w:r>
              <w:rPr>
                <w:rStyle w:val="6"/>
                <w:rFonts w:hint="default" w:ascii="Times New Roman" w:hAnsi="Times New Roman" w:eastAsia="宋体" w:cs="Times New Roman"/>
                <w:bdr w:val="none" w:color="auto" w:sz="0" w:space="0"/>
                <w:lang w:val="en-US" w:eastAsia="zh-CN" w:bidi="ar"/>
              </w:rPr>
              <w:t>20</w:t>
            </w: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陆军军医大学第一附属医院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A1100000MK04550408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重庆市沙坪坝区高滩岩正街</w:t>
            </w:r>
            <w:r>
              <w:rPr>
                <w:rStyle w:val="6"/>
                <w:rFonts w:hint="default" w:ascii="Times New Roman" w:hAnsi="Times New Roman" w:eastAsia="宋体" w:cs="Times New Roman"/>
                <w:bdr w:val="none" w:color="auto" w:sz="0" w:space="0"/>
                <w:lang w:val="en-US" w:eastAsia="zh-CN" w:bidi="ar"/>
              </w:rPr>
              <w:t>29</w:t>
            </w: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重庆市沙坪坝区清凤环境治理有限公司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91500106MACDM8EL3R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井口街道南溪村双漩子组</w:t>
            </w:r>
            <w:r>
              <w:rPr>
                <w:rStyle w:val="6"/>
                <w:rFonts w:hint="default" w:ascii="Times New Roman" w:hAnsi="Times New Roman" w:eastAsia="宋体" w:cs="Times New Roman"/>
                <w:bdr w:val="none" w:color="auto" w:sz="0" w:space="0"/>
                <w:lang w:val="en-US" w:eastAsia="zh-CN" w:bidi="ar"/>
              </w:rPr>
              <w:t>80</w:t>
            </w: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号（综合楼</w:t>
            </w:r>
            <w:r>
              <w:rPr>
                <w:rStyle w:val="6"/>
                <w:rFonts w:hint="default" w:ascii="Times New Roman" w:hAnsi="Times New Roman" w:eastAsia="宋体" w:cs="Times New Roman"/>
                <w:bdr w:val="none" w:color="auto" w:sz="0" w:space="0"/>
                <w:lang w:val="en-US" w:eastAsia="zh-CN" w:bidi="ar"/>
              </w:rPr>
              <w:t>301</w:t>
            </w: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重庆普特生物药业有限公司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915001067428754047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沙坪坝区中梁镇庆丰山村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重庆创祥电源有限公司沙坪坝分公司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91500106MAC7026Y7M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重庆市沙坪坝区青木关镇青木湖村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沙坪坝区人民医院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12500106450437269F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重庆市沙坪坝区井口街道嘉朗路</w:t>
            </w:r>
            <w:r>
              <w:rPr>
                <w:rStyle w:val="6"/>
                <w:rFonts w:hint="default" w:ascii="Times New Roman" w:hAnsi="Times New Roman" w:eastAsia="宋体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重庆融聚瑞环保科技有限公司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91500106MA5U4M2WXH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重庆市沙坪坝区井口工业园</w:t>
            </w:r>
            <w:r>
              <w:rPr>
                <w:rStyle w:val="6"/>
                <w:rFonts w:hint="default" w:ascii="Times New Roman" w:hAnsi="Times New Roman" w:eastAsia="宋体" w:cs="Times New Roman"/>
                <w:bdr w:val="none" w:color="auto" w:sz="0" w:space="0"/>
                <w:lang w:val="en-US" w:eastAsia="zh-CN" w:bidi="ar"/>
              </w:rPr>
              <w:t>A</w:t>
            </w: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区井熙路</w:t>
            </w:r>
            <w:r>
              <w:rPr>
                <w:rStyle w:val="6"/>
                <w:rFonts w:hint="default" w:ascii="Times New Roman" w:hAnsi="Times New Roman" w:eastAsia="宋体" w:cs="Times New Roman"/>
                <w:bdr w:val="none" w:color="auto" w:sz="0" w:space="0"/>
                <w:lang w:val="en-US" w:eastAsia="zh-CN" w:bidi="ar"/>
              </w:rPr>
              <w:t>10</w:t>
            </w: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重庆上欣机械有限公司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91500106MA5U4CJ256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重庆市沙坪坝区凤凰镇威灵寺村榨房组</w:t>
            </w:r>
            <w:r>
              <w:rPr>
                <w:rStyle w:val="6"/>
                <w:rFonts w:hint="default" w:ascii="Times New Roman" w:hAnsi="Times New Roman" w:eastAsia="宋体" w:cs="Times New Roman"/>
                <w:bdr w:val="none" w:color="auto" w:sz="0" w:space="0"/>
                <w:lang w:val="en-US" w:eastAsia="zh-CN" w:bidi="ar"/>
              </w:rPr>
              <w:t xml:space="preserve">2 </w:t>
            </w: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重庆西部公共交通有限公司梨树湾保修厂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91500000750077963A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重庆市沙坪坝区覃家岗街道新汇路</w:t>
            </w:r>
            <w:r>
              <w:rPr>
                <w:rStyle w:val="6"/>
                <w:rFonts w:hint="default" w:ascii="Times New Roman" w:hAnsi="Times New Roman" w:eastAsia="宋体" w:cs="Times New Roman"/>
                <w:bdr w:val="none" w:color="auto" w:sz="0" w:space="0"/>
                <w:lang w:val="en-US" w:eastAsia="zh-CN" w:bidi="ar"/>
              </w:rPr>
              <w:t>56</w:t>
            </w:r>
            <w:r>
              <w:rPr>
                <w:rStyle w:val="5"/>
                <w:rFonts w:hint="default" w:ascii="Times New Roman" w:hAnsi="Times New Roman" w:cs="Times New Roman"/>
                <w:bdr w:val="none" w:color="auto" w:sz="0" w:space="0"/>
                <w:lang w:val="en-US" w:eastAsia="zh-CN" w:bidi="ar"/>
              </w:rPr>
              <w:t>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44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097731"/>
    <w:rsid w:val="202B4352"/>
    <w:rsid w:val="59417CFE"/>
    <w:rsid w:val="5C094C8E"/>
    <w:rsid w:val="6F3B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ascii="方正黑体_GBK" w:hAnsi="方正黑体_GBK" w:eastAsia="方正黑体_GBK" w:cs="方正黑体_GBK"/>
      <w:color w:val="333333"/>
      <w:sz w:val="22"/>
      <w:szCs w:val="22"/>
      <w:u w:val="none"/>
    </w:rPr>
  </w:style>
  <w:style w:type="character" w:customStyle="1" w:styleId="5">
    <w:name w:val="font41"/>
    <w:basedOn w:val="3"/>
    <w:uiPriority w:val="0"/>
    <w:rPr>
      <w:rFonts w:ascii="方正仿宋_GBK" w:hAnsi="方正仿宋_GBK" w:eastAsia="方正仿宋_GBK" w:cs="方正仿宋_GBK"/>
      <w:color w:val="333333"/>
      <w:sz w:val="22"/>
      <w:szCs w:val="22"/>
      <w:u w:val="none"/>
    </w:rPr>
  </w:style>
  <w:style w:type="character" w:customStyle="1" w:styleId="6">
    <w:name w:val="font21"/>
    <w:basedOn w:val="3"/>
    <w:uiPriority w:val="0"/>
    <w:rPr>
      <w:rFonts w:hint="default" w:ascii="Times New Roman" w:hAnsi="Times New Roman" w:cs="Times New Roman"/>
      <w:color w:val="333333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2024-04-02T08:01:18Z</dcterms:created>
  <dc:creator>Administrator</dc:creator>
  <cp:lastModifiedBy>谭媛</cp:lastModifiedBy>
  <dcterms:modified xsi:type="dcterms:W3CDTF">2024-04-02T08:03:49Z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CE4BB6B3623B4342825ACAC63490F70F</vt:lpwstr>
  </property>
</Properties>
</file>