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94" w:type="pct"/>
        <w:tblLook w:val="04A0" w:firstRow="1" w:lastRow="0" w:firstColumn="1" w:lastColumn="0" w:noHBand="0" w:noVBand="1"/>
      </w:tblPr>
      <w:tblGrid>
        <w:gridCol w:w="3152"/>
        <w:gridCol w:w="837"/>
        <w:gridCol w:w="1709"/>
        <w:gridCol w:w="571"/>
        <w:gridCol w:w="351"/>
        <w:gridCol w:w="497"/>
        <w:gridCol w:w="440"/>
        <w:gridCol w:w="1113"/>
        <w:gridCol w:w="440"/>
        <w:gridCol w:w="5302"/>
        <w:gridCol w:w="464"/>
      </w:tblGrid>
      <w:tr w:rsidR="00FE053F">
        <w:trPr>
          <w:gridAfter w:val="1"/>
          <w:wAfter w:w="156" w:type="pct"/>
          <w:trHeight w:val="735"/>
        </w:trPr>
        <w:tc>
          <w:tcPr>
            <w:tcW w:w="4843" w:type="pct"/>
            <w:gridSpan w:val="10"/>
            <w:tcBorders>
              <w:top w:val="nil"/>
              <w:left w:val="nil"/>
              <w:bottom w:val="nil"/>
              <w:right w:val="nil"/>
            </w:tcBorders>
            <w:shd w:val="clear" w:color="auto" w:fill="auto"/>
            <w:vAlign w:val="center"/>
          </w:tcPr>
          <w:p w:rsidR="00FE053F" w:rsidRDefault="00561C6F">
            <w:pPr>
              <w:widowControl/>
              <w:jc w:val="center"/>
              <w:rPr>
                <w:rFonts w:eastAsia="方正小标宋_GBK"/>
                <w:bCs/>
                <w:kern w:val="0"/>
                <w:sz w:val="36"/>
                <w:szCs w:val="36"/>
              </w:rPr>
            </w:pPr>
            <w:r>
              <w:rPr>
                <w:rFonts w:eastAsia="方正小标宋_GBK"/>
                <w:bCs/>
                <w:kern w:val="0"/>
                <w:sz w:val="44"/>
                <w:szCs w:val="36"/>
              </w:rPr>
              <w:t>部门专项绩效目标申报表</w:t>
            </w:r>
          </w:p>
        </w:tc>
      </w:tr>
      <w:tr w:rsidR="00FE053F">
        <w:trPr>
          <w:trHeight w:val="1094"/>
        </w:trPr>
        <w:tc>
          <w:tcPr>
            <w:tcW w:w="1059" w:type="pct"/>
            <w:tcBorders>
              <w:top w:val="nil"/>
              <w:left w:val="nil"/>
              <w:bottom w:val="nil"/>
              <w:right w:val="nil"/>
            </w:tcBorders>
            <w:shd w:val="clear" w:color="auto" w:fill="auto"/>
            <w:vAlign w:val="center"/>
          </w:tcPr>
          <w:p w:rsidR="00FE053F" w:rsidRDefault="00561C6F">
            <w:pPr>
              <w:widowControl/>
              <w:jc w:val="left"/>
              <w:rPr>
                <w:kern w:val="0"/>
                <w:sz w:val="20"/>
              </w:rPr>
            </w:pPr>
            <w:r>
              <w:rPr>
                <w:kern w:val="0"/>
                <w:sz w:val="20"/>
              </w:rPr>
              <w:t>编制单位：</w:t>
            </w:r>
            <w:r>
              <w:rPr>
                <w:kern w:val="0"/>
                <w:sz w:val="20"/>
              </w:rPr>
              <w:t>重庆市沙坪坝区司法局</w:t>
            </w:r>
          </w:p>
        </w:tc>
        <w:tc>
          <w:tcPr>
            <w:tcW w:w="281" w:type="pct"/>
            <w:tcBorders>
              <w:top w:val="nil"/>
              <w:left w:val="nil"/>
              <w:bottom w:val="nil"/>
              <w:right w:val="nil"/>
            </w:tcBorders>
            <w:shd w:val="clear" w:color="auto" w:fill="auto"/>
            <w:vAlign w:val="center"/>
          </w:tcPr>
          <w:p w:rsidR="00FE053F" w:rsidRDefault="00FE053F">
            <w:pPr>
              <w:widowControl/>
              <w:jc w:val="center"/>
              <w:rPr>
                <w:b/>
                <w:bCs/>
                <w:kern w:val="0"/>
                <w:sz w:val="36"/>
                <w:szCs w:val="36"/>
              </w:rPr>
            </w:pPr>
          </w:p>
        </w:tc>
        <w:tc>
          <w:tcPr>
            <w:tcW w:w="573" w:type="pct"/>
            <w:tcBorders>
              <w:top w:val="nil"/>
              <w:left w:val="nil"/>
              <w:bottom w:val="nil"/>
              <w:right w:val="nil"/>
            </w:tcBorders>
            <w:shd w:val="clear" w:color="auto" w:fill="auto"/>
            <w:vAlign w:val="center"/>
          </w:tcPr>
          <w:p w:rsidR="00FE053F" w:rsidRDefault="00FE053F">
            <w:pPr>
              <w:widowControl/>
              <w:jc w:val="center"/>
              <w:rPr>
                <w:b/>
                <w:bCs/>
                <w:kern w:val="0"/>
                <w:sz w:val="36"/>
                <w:szCs w:val="36"/>
              </w:rPr>
            </w:pPr>
          </w:p>
        </w:tc>
        <w:tc>
          <w:tcPr>
            <w:tcW w:w="192" w:type="pct"/>
            <w:tcBorders>
              <w:top w:val="nil"/>
              <w:left w:val="nil"/>
              <w:bottom w:val="nil"/>
              <w:right w:val="nil"/>
            </w:tcBorders>
            <w:shd w:val="clear" w:color="auto" w:fill="auto"/>
            <w:vAlign w:val="center"/>
          </w:tcPr>
          <w:p w:rsidR="00FE053F" w:rsidRDefault="00FE053F">
            <w:pPr>
              <w:widowControl/>
              <w:jc w:val="center"/>
              <w:rPr>
                <w:b/>
                <w:bCs/>
                <w:kern w:val="0"/>
                <w:sz w:val="36"/>
                <w:szCs w:val="36"/>
              </w:rPr>
            </w:pPr>
          </w:p>
        </w:tc>
        <w:tc>
          <w:tcPr>
            <w:tcW w:w="285" w:type="pct"/>
            <w:gridSpan w:val="2"/>
            <w:tcBorders>
              <w:top w:val="nil"/>
              <w:left w:val="nil"/>
              <w:bottom w:val="nil"/>
              <w:right w:val="nil"/>
            </w:tcBorders>
            <w:shd w:val="clear" w:color="auto" w:fill="auto"/>
            <w:vAlign w:val="center"/>
          </w:tcPr>
          <w:p w:rsidR="00FE053F" w:rsidRDefault="00FE053F">
            <w:pPr>
              <w:widowControl/>
              <w:jc w:val="center"/>
              <w:rPr>
                <w:b/>
                <w:bCs/>
                <w:kern w:val="0"/>
                <w:sz w:val="36"/>
                <w:szCs w:val="36"/>
              </w:rPr>
            </w:pPr>
          </w:p>
        </w:tc>
        <w:tc>
          <w:tcPr>
            <w:tcW w:w="522" w:type="pct"/>
            <w:gridSpan w:val="2"/>
            <w:tcBorders>
              <w:top w:val="nil"/>
              <w:left w:val="nil"/>
              <w:bottom w:val="nil"/>
              <w:right w:val="nil"/>
            </w:tcBorders>
            <w:shd w:val="clear" w:color="auto" w:fill="auto"/>
            <w:vAlign w:val="center"/>
          </w:tcPr>
          <w:p w:rsidR="00FE053F" w:rsidRDefault="00FE053F">
            <w:pPr>
              <w:widowControl/>
              <w:jc w:val="center"/>
              <w:rPr>
                <w:b/>
                <w:bCs/>
                <w:kern w:val="0"/>
                <w:sz w:val="36"/>
                <w:szCs w:val="36"/>
              </w:rPr>
            </w:pPr>
          </w:p>
        </w:tc>
        <w:tc>
          <w:tcPr>
            <w:tcW w:w="2082" w:type="pct"/>
            <w:gridSpan w:val="3"/>
            <w:tcBorders>
              <w:top w:val="nil"/>
              <w:left w:val="nil"/>
              <w:bottom w:val="nil"/>
              <w:right w:val="nil"/>
            </w:tcBorders>
            <w:shd w:val="clear" w:color="auto" w:fill="auto"/>
            <w:vAlign w:val="center"/>
          </w:tcPr>
          <w:p w:rsidR="00FE053F" w:rsidRDefault="00561C6F">
            <w:pPr>
              <w:widowControl/>
              <w:ind w:firstLineChars="1800" w:firstLine="3600"/>
              <w:rPr>
                <w:kern w:val="0"/>
                <w:sz w:val="20"/>
              </w:rPr>
            </w:pPr>
            <w:r>
              <w:rPr>
                <w:kern w:val="0"/>
                <w:sz w:val="20"/>
              </w:rPr>
              <w:t>单位：万元</w:t>
            </w:r>
          </w:p>
        </w:tc>
      </w:tr>
      <w:tr w:rsidR="00FE053F">
        <w:trPr>
          <w:gridAfter w:val="1"/>
          <w:wAfter w:w="156" w:type="pct"/>
          <w:trHeight w:val="555"/>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专项资金名称</w:t>
            </w:r>
          </w:p>
        </w:tc>
        <w:tc>
          <w:tcPr>
            <w:tcW w:w="1480" w:type="pct"/>
            <w:gridSpan w:val="6"/>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jc w:val="center"/>
              <w:rPr>
                <w:kern w:val="0"/>
                <w:sz w:val="20"/>
              </w:rPr>
            </w:pPr>
            <w:r>
              <w:rPr>
                <w:kern w:val="0"/>
                <w:sz w:val="20"/>
              </w:rPr>
              <w:t>50010622T0000002236813</w:t>
            </w:r>
            <w:r>
              <w:rPr>
                <w:kern w:val="0"/>
                <w:sz w:val="20"/>
              </w:rPr>
              <w:t>-</w:t>
            </w:r>
            <w:r>
              <w:rPr>
                <w:kern w:val="0"/>
                <w:sz w:val="20"/>
              </w:rPr>
              <w:t>中央转移政法纪检监察资金</w:t>
            </w:r>
            <w:r>
              <w:rPr>
                <w:kern w:val="0"/>
                <w:sz w:val="20"/>
              </w:rPr>
              <w:t xml:space="preserve">　</w:t>
            </w:r>
          </w:p>
        </w:tc>
        <w:tc>
          <w:tcPr>
            <w:tcW w:w="522" w:type="pct"/>
            <w:gridSpan w:val="2"/>
            <w:tcBorders>
              <w:top w:val="single" w:sz="4" w:space="0" w:color="auto"/>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业务主管部门</w:t>
            </w:r>
          </w:p>
        </w:tc>
        <w:tc>
          <w:tcPr>
            <w:tcW w:w="1781" w:type="pct"/>
            <w:tcBorders>
              <w:top w:val="single" w:sz="4" w:space="0" w:color="auto"/>
              <w:left w:val="nil"/>
              <w:bottom w:val="single" w:sz="4" w:space="0" w:color="auto"/>
              <w:right w:val="single" w:sz="4" w:space="0" w:color="auto"/>
            </w:tcBorders>
            <w:shd w:val="clear" w:color="auto" w:fill="auto"/>
            <w:vAlign w:val="center"/>
          </w:tcPr>
          <w:p w:rsidR="00FE053F" w:rsidRDefault="00561C6F">
            <w:pPr>
              <w:widowControl/>
              <w:jc w:val="left"/>
              <w:rPr>
                <w:kern w:val="0"/>
                <w:sz w:val="20"/>
              </w:rPr>
            </w:pPr>
            <w:r>
              <w:rPr>
                <w:kern w:val="0"/>
                <w:sz w:val="20"/>
              </w:rPr>
              <w:t xml:space="preserve">　</w:t>
            </w:r>
            <w:r w:rsidR="001E0E7F">
              <w:rPr>
                <w:rFonts w:hint="eastAsia"/>
                <w:kern w:val="0"/>
                <w:sz w:val="20"/>
              </w:rPr>
              <w:t>区司法局</w:t>
            </w:r>
          </w:p>
        </w:tc>
      </w:tr>
      <w:tr w:rsidR="00FE053F">
        <w:trPr>
          <w:gridAfter w:val="1"/>
          <w:wAfter w:w="156" w:type="pct"/>
          <w:trHeight w:val="440"/>
        </w:trPr>
        <w:tc>
          <w:tcPr>
            <w:tcW w:w="1059" w:type="pct"/>
            <w:vMerge w:val="restart"/>
            <w:tcBorders>
              <w:top w:val="nil"/>
              <w:left w:val="single" w:sz="4" w:space="0" w:color="auto"/>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2024</w:t>
            </w:r>
            <w:r>
              <w:rPr>
                <w:kern w:val="0"/>
                <w:sz w:val="20"/>
              </w:rPr>
              <w:t>年预算</w:t>
            </w:r>
          </w:p>
        </w:tc>
        <w:tc>
          <w:tcPr>
            <w:tcW w:w="1480"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E053F" w:rsidRDefault="00561C6F">
            <w:pPr>
              <w:widowControl/>
              <w:jc w:val="center"/>
              <w:rPr>
                <w:kern w:val="0"/>
                <w:sz w:val="20"/>
              </w:rPr>
            </w:pPr>
            <w:r>
              <w:rPr>
                <w:kern w:val="0"/>
                <w:sz w:val="20"/>
              </w:rPr>
              <w:t>449</w:t>
            </w:r>
            <w:r>
              <w:rPr>
                <w:kern w:val="0"/>
                <w:sz w:val="20"/>
              </w:rPr>
              <w:t xml:space="preserve"> </w:t>
            </w: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区级支出</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jc w:val="left"/>
              <w:rPr>
                <w:kern w:val="0"/>
                <w:sz w:val="20"/>
              </w:rPr>
            </w:pPr>
            <w:r>
              <w:rPr>
                <w:kern w:val="0"/>
                <w:sz w:val="20"/>
              </w:rPr>
              <w:t xml:space="preserve">　</w:t>
            </w:r>
            <w:r>
              <w:rPr>
                <w:kern w:val="0"/>
                <w:sz w:val="20"/>
              </w:rPr>
              <w:t>379</w:t>
            </w:r>
          </w:p>
        </w:tc>
      </w:tr>
      <w:tr w:rsidR="00FE053F">
        <w:trPr>
          <w:gridAfter w:val="1"/>
          <w:wAfter w:w="156" w:type="pct"/>
          <w:trHeight w:val="367"/>
        </w:trPr>
        <w:tc>
          <w:tcPr>
            <w:tcW w:w="1059" w:type="pct"/>
            <w:vMerge/>
            <w:tcBorders>
              <w:top w:val="nil"/>
              <w:left w:val="single" w:sz="4" w:space="0" w:color="auto"/>
              <w:bottom w:val="single" w:sz="4" w:space="0" w:color="auto"/>
              <w:right w:val="single" w:sz="4" w:space="0" w:color="auto"/>
            </w:tcBorders>
            <w:shd w:val="clear" w:color="auto" w:fill="auto"/>
            <w:vAlign w:val="center"/>
          </w:tcPr>
          <w:p w:rsidR="00FE053F" w:rsidRDefault="00FE053F">
            <w:pPr>
              <w:widowControl/>
              <w:jc w:val="left"/>
              <w:rPr>
                <w:kern w:val="0"/>
                <w:sz w:val="20"/>
              </w:rPr>
            </w:pPr>
          </w:p>
        </w:tc>
        <w:tc>
          <w:tcPr>
            <w:tcW w:w="1480" w:type="pct"/>
            <w:gridSpan w:val="6"/>
            <w:vMerge/>
            <w:tcBorders>
              <w:top w:val="single" w:sz="4" w:space="0" w:color="auto"/>
              <w:left w:val="single" w:sz="4" w:space="0" w:color="auto"/>
              <w:bottom w:val="single" w:sz="4" w:space="0" w:color="000000"/>
              <w:right w:val="single" w:sz="4" w:space="0" w:color="000000"/>
            </w:tcBorders>
            <w:shd w:val="clear" w:color="auto" w:fill="auto"/>
            <w:vAlign w:val="center"/>
          </w:tcPr>
          <w:p w:rsidR="00FE053F" w:rsidRDefault="00FE053F">
            <w:pPr>
              <w:widowControl/>
              <w:jc w:val="left"/>
              <w:rPr>
                <w:kern w:val="0"/>
                <w:sz w:val="20"/>
              </w:rPr>
            </w:pP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补助街镇</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jc w:val="left"/>
              <w:rPr>
                <w:kern w:val="0"/>
                <w:sz w:val="20"/>
              </w:rPr>
            </w:pPr>
            <w:r>
              <w:rPr>
                <w:kern w:val="0"/>
                <w:sz w:val="20"/>
              </w:rPr>
              <w:t xml:space="preserve">　</w:t>
            </w:r>
            <w:r>
              <w:rPr>
                <w:kern w:val="0"/>
                <w:sz w:val="20"/>
              </w:rPr>
              <w:t>70</w:t>
            </w:r>
          </w:p>
        </w:tc>
      </w:tr>
      <w:tr w:rsidR="00FE053F">
        <w:trPr>
          <w:gridAfter w:val="1"/>
          <w:wAfter w:w="156" w:type="pct"/>
          <w:trHeight w:val="662"/>
        </w:trPr>
        <w:tc>
          <w:tcPr>
            <w:tcW w:w="1059" w:type="pct"/>
            <w:tcBorders>
              <w:top w:val="nil"/>
              <w:left w:val="single" w:sz="4" w:space="0" w:color="auto"/>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项目概况</w:t>
            </w:r>
          </w:p>
        </w:tc>
        <w:tc>
          <w:tcPr>
            <w:tcW w:w="3783" w:type="pct"/>
            <w:gridSpan w:val="9"/>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rPr>
                <w:kern w:val="0"/>
                <w:sz w:val="20"/>
              </w:rPr>
            </w:pPr>
            <w:r>
              <w:rPr>
                <w:kern w:val="0"/>
                <w:sz w:val="20"/>
              </w:rPr>
              <w:t xml:space="preserve">保障局机关日常运转，保障依法治区、法治政府建设等业务工作顺利开展。　</w:t>
            </w:r>
          </w:p>
        </w:tc>
      </w:tr>
      <w:tr w:rsidR="00FE053F">
        <w:trPr>
          <w:gridAfter w:val="1"/>
          <w:wAfter w:w="156" w:type="pct"/>
          <w:trHeight w:val="544"/>
        </w:trPr>
        <w:tc>
          <w:tcPr>
            <w:tcW w:w="1059" w:type="pct"/>
            <w:tcBorders>
              <w:top w:val="nil"/>
              <w:left w:val="single" w:sz="4" w:space="0" w:color="auto"/>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立项依据</w:t>
            </w:r>
          </w:p>
        </w:tc>
        <w:tc>
          <w:tcPr>
            <w:tcW w:w="3783" w:type="pct"/>
            <w:gridSpan w:val="9"/>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rPr>
                <w:kern w:val="0"/>
                <w:sz w:val="20"/>
              </w:rPr>
            </w:pPr>
            <w:proofErr w:type="gramStart"/>
            <w:r>
              <w:rPr>
                <w:kern w:val="0"/>
                <w:sz w:val="20"/>
              </w:rPr>
              <w:t>沙财行</w:t>
            </w:r>
            <w:proofErr w:type="gramEnd"/>
            <w:r>
              <w:rPr>
                <w:kern w:val="0"/>
                <w:sz w:val="20"/>
              </w:rPr>
              <w:t>【</w:t>
            </w:r>
            <w:r>
              <w:rPr>
                <w:kern w:val="0"/>
                <w:sz w:val="20"/>
              </w:rPr>
              <w:t>2023</w:t>
            </w:r>
            <w:r>
              <w:rPr>
                <w:kern w:val="0"/>
                <w:sz w:val="20"/>
              </w:rPr>
              <w:t>】</w:t>
            </w:r>
            <w:r>
              <w:rPr>
                <w:kern w:val="0"/>
                <w:sz w:val="20"/>
              </w:rPr>
              <w:t>22</w:t>
            </w:r>
            <w:r>
              <w:rPr>
                <w:kern w:val="0"/>
                <w:sz w:val="20"/>
              </w:rPr>
              <w:t>号文件重庆市沙坪坝区财政局关于提前下达</w:t>
            </w:r>
            <w:r>
              <w:rPr>
                <w:kern w:val="0"/>
                <w:sz w:val="20"/>
              </w:rPr>
              <w:t>2024</w:t>
            </w:r>
            <w:r>
              <w:rPr>
                <w:kern w:val="0"/>
                <w:sz w:val="20"/>
              </w:rPr>
              <w:t>年政法转移支付资金预算的通知。</w:t>
            </w:r>
          </w:p>
        </w:tc>
      </w:tr>
      <w:tr w:rsidR="00FE053F">
        <w:trPr>
          <w:gridAfter w:val="1"/>
          <w:wAfter w:w="156" w:type="pct"/>
          <w:trHeight w:val="1586"/>
        </w:trPr>
        <w:tc>
          <w:tcPr>
            <w:tcW w:w="1059" w:type="pct"/>
            <w:tcBorders>
              <w:top w:val="nil"/>
              <w:left w:val="single" w:sz="4" w:space="0" w:color="auto"/>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当年绩效目标</w:t>
            </w:r>
          </w:p>
        </w:tc>
        <w:tc>
          <w:tcPr>
            <w:tcW w:w="3783" w:type="pct"/>
            <w:gridSpan w:val="9"/>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spacing w:line="200" w:lineRule="exact"/>
              <w:rPr>
                <w:sz w:val="20"/>
              </w:rPr>
            </w:pPr>
            <w:r>
              <w:rPr>
                <w:sz w:val="20"/>
              </w:rPr>
              <w:t xml:space="preserve">1. </w:t>
            </w:r>
            <w:r>
              <w:rPr>
                <w:sz w:val="20"/>
              </w:rPr>
              <w:t>普法宣传与基层依法治理，开展普法宣传教育，开展普法宣传活动；认真组织法治理论考试工作。</w:t>
            </w:r>
          </w:p>
          <w:p w:rsidR="00FE053F" w:rsidRDefault="00561C6F">
            <w:pPr>
              <w:widowControl/>
              <w:spacing w:line="200" w:lineRule="exact"/>
              <w:rPr>
                <w:sz w:val="20"/>
              </w:rPr>
            </w:pPr>
            <w:r>
              <w:rPr>
                <w:sz w:val="20"/>
              </w:rPr>
              <w:t xml:space="preserve">2. </w:t>
            </w:r>
            <w:r>
              <w:rPr>
                <w:sz w:val="20"/>
              </w:rPr>
              <w:t>做优</w:t>
            </w:r>
            <w:r>
              <w:rPr>
                <w:sz w:val="20"/>
              </w:rPr>
              <w:t>“</w:t>
            </w:r>
            <w:r>
              <w:rPr>
                <w:sz w:val="20"/>
              </w:rPr>
              <w:t>法援惠民生</w:t>
            </w:r>
            <w:r>
              <w:rPr>
                <w:sz w:val="20"/>
              </w:rPr>
              <w:t>”</w:t>
            </w:r>
            <w:r>
              <w:rPr>
                <w:sz w:val="20"/>
              </w:rPr>
              <w:t>行动，加强法律援助案件办案监督、案卷评估、跟踪回访，着力提升案件办理规范化水平，为困难群体及优抚对象开辟绿色通道。</w:t>
            </w:r>
          </w:p>
          <w:p w:rsidR="00FE053F" w:rsidRDefault="00561C6F">
            <w:pPr>
              <w:widowControl/>
              <w:spacing w:line="200" w:lineRule="exact"/>
              <w:rPr>
                <w:sz w:val="20"/>
              </w:rPr>
            </w:pPr>
            <w:r>
              <w:rPr>
                <w:sz w:val="20"/>
              </w:rPr>
              <w:t xml:space="preserve">3. </w:t>
            </w:r>
            <w:r>
              <w:rPr>
                <w:sz w:val="20"/>
              </w:rPr>
              <w:t>组织开展全国统一法律考试工作</w:t>
            </w:r>
            <w:r>
              <w:rPr>
                <w:rFonts w:hint="eastAsia"/>
                <w:sz w:val="20"/>
              </w:rPr>
              <w:t>。</w:t>
            </w:r>
          </w:p>
          <w:p w:rsidR="00FE053F" w:rsidRDefault="00561C6F">
            <w:pPr>
              <w:widowControl/>
              <w:spacing w:line="200" w:lineRule="exact"/>
              <w:rPr>
                <w:sz w:val="20"/>
              </w:rPr>
            </w:pPr>
            <w:r>
              <w:rPr>
                <w:sz w:val="20"/>
              </w:rPr>
              <w:t xml:space="preserve">4. </w:t>
            </w:r>
            <w:r>
              <w:rPr>
                <w:sz w:val="20"/>
              </w:rPr>
              <w:t>开展行政执法人员线上培训、执法协调监督、镇街综合行政执法改革、合法性审查专项服务等。</w:t>
            </w:r>
            <w:r>
              <w:rPr>
                <w:sz w:val="20"/>
              </w:rPr>
              <w:t xml:space="preserve">  </w:t>
            </w:r>
          </w:p>
          <w:p w:rsidR="00FE053F" w:rsidRDefault="00561C6F">
            <w:pPr>
              <w:widowControl/>
              <w:rPr>
                <w:kern w:val="0"/>
                <w:sz w:val="20"/>
              </w:rPr>
            </w:pPr>
            <w:r>
              <w:rPr>
                <w:sz w:val="20"/>
              </w:rPr>
              <w:t xml:space="preserve">5. </w:t>
            </w:r>
            <w:r>
              <w:rPr>
                <w:sz w:val="20"/>
              </w:rPr>
              <w:t>人民调解案件补贴，进一步深化</w:t>
            </w:r>
            <w:r>
              <w:rPr>
                <w:sz w:val="20"/>
              </w:rPr>
              <w:t>“</w:t>
            </w:r>
            <w:r>
              <w:rPr>
                <w:sz w:val="20"/>
              </w:rPr>
              <w:t>大调解</w:t>
            </w:r>
            <w:r>
              <w:rPr>
                <w:sz w:val="20"/>
              </w:rPr>
              <w:t>”</w:t>
            </w:r>
            <w:r>
              <w:rPr>
                <w:sz w:val="20"/>
              </w:rPr>
              <w:t>体系建设。</w:t>
            </w:r>
            <w:r>
              <w:rPr>
                <w:kern w:val="0"/>
                <w:sz w:val="20"/>
              </w:rPr>
              <w:t xml:space="preserve">                      </w:t>
            </w:r>
            <w:r>
              <w:rPr>
                <w:kern w:val="0"/>
                <w:sz w:val="20"/>
              </w:rPr>
              <w:t xml:space="preserve">　</w:t>
            </w:r>
          </w:p>
        </w:tc>
      </w:tr>
      <w:tr w:rsidR="00FE053F">
        <w:trPr>
          <w:gridAfter w:val="1"/>
          <w:wAfter w:w="156" w:type="pct"/>
          <w:trHeight w:val="540"/>
        </w:trPr>
        <w:tc>
          <w:tcPr>
            <w:tcW w:w="1059" w:type="pct"/>
            <w:vMerge w:val="restart"/>
            <w:tcBorders>
              <w:top w:val="nil"/>
              <w:left w:val="single" w:sz="4" w:space="0" w:color="auto"/>
              <w:bottom w:val="single" w:sz="4" w:space="0" w:color="auto"/>
              <w:right w:val="single" w:sz="4" w:space="0" w:color="auto"/>
            </w:tcBorders>
            <w:shd w:val="clear" w:color="auto" w:fill="auto"/>
            <w:vAlign w:val="center"/>
          </w:tcPr>
          <w:p w:rsidR="00FE053F" w:rsidRDefault="00561C6F">
            <w:pPr>
              <w:widowControl/>
              <w:jc w:val="center"/>
              <w:rPr>
                <w:color w:val="000000"/>
                <w:kern w:val="0"/>
                <w:sz w:val="20"/>
              </w:rPr>
            </w:pPr>
            <w:r>
              <w:rPr>
                <w:color w:val="000000"/>
                <w:kern w:val="0"/>
                <w:sz w:val="20"/>
              </w:rPr>
              <w:t>绩效指标</w:t>
            </w:r>
          </w:p>
        </w:tc>
        <w:tc>
          <w:tcPr>
            <w:tcW w:w="855" w:type="pct"/>
            <w:gridSpan w:val="2"/>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jc w:val="center"/>
              <w:rPr>
                <w:kern w:val="0"/>
                <w:sz w:val="20"/>
              </w:rPr>
            </w:pPr>
            <w:r>
              <w:rPr>
                <w:kern w:val="0"/>
                <w:sz w:val="20"/>
              </w:rPr>
              <w:t>指标</w:t>
            </w:r>
          </w:p>
        </w:tc>
        <w:tc>
          <w:tcPr>
            <w:tcW w:w="310"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指标权重</w:t>
            </w:r>
          </w:p>
        </w:tc>
        <w:tc>
          <w:tcPr>
            <w:tcW w:w="313"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计量单位</w:t>
            </w: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指标性质</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指标值</w:t>
            </w:r>
          </w:p>
        </w:tc>
      </w:tr>
      <w:tr w:rsidR="00FE053F">
        <w:trPr>
          <w:gridAfter w:val="1"/>
          <w:wAfter w:w="156" w:type="pct"/>
          <w:trHeight w:val="543"/>
        </w:trPr>
        <w:tc>
          <w:tcPr>
            <w:tcW w:w="1059" w:type="pct"/>
            <w:vMerge/>
            <w:tcBorders>
              <w:top w:val="nil"/>
              <w:left w:val="single" w:sz="4" w:space="0" w:color="auto"/>
              <w:bottom w:val="single" w:sz="4" w:space="0" w:color="auto"/>
              <w:right w:val="single" w:sz="4" w:space="0" w:color="auto"/>
            </w:tcBorders>
            <w:shd w:val="clear" w:color="auto" w:fill="auto"/>
            <w:vAlign w:val="center"/>
          </w:tcPr>
          <w:p w:rsidR="00FE053F" w:rsidRDefault="00FE053F">
            <w:pPr>
              <w:widowControl/>
              <w:jc w:val="left"/>
              <w:rPr>
                <w:color w:val="000000"/>
                <w:kern w:val="0"/>
                <w:sz w:val="20"/>
              </w:rPr>
            </w:pPr>
          </w:p>
        </w:tc>
        <w:tc>
          <w:tcPr>
            <w:tcW w:w="855" w:type="pct"/>
            <w:gridSpan w:val="2"/>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rPr>
                <w:kern w:val="0"/>
                <w:sz w:val="20"/>
              </w:rPr>
            </w:pPr>
            <w:r>
              <w:rPr>
                <w:rFonts w:hint="eastAsia"/>
                <w:kern w:val="0"/>
                <w:sz w:val="20"/>
              </w:rPr>
              <w:t>综合执法拓展率</w:t>
            </w:r>
          </w:p>
        </w:tc>
        <w:tc>
          <w:tcPr>
            <w:tcW w:w="310"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40</w:t>
            </w:r>
          </w:p>
        </w:tc>
        <w:tc>
          <w:tcPr>
            <w:tcW w:w="313"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w:t>
            </w: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ind w:firstLineChars="200" w:firstLine="360"/>
              <w:jc w:val="left"/>
              <w:rPr>
                <w:kern w:val="0"/>
                <w:sz w:val="20"/>
              </w:rPr>
            </w:pPr>
            <w:r>
              <w:rPr>
                <w:rFonts w:eastAsia="宋体"/>
                <w:kern w:val="0"/>
                <w:sz w:val="18"/>
                <w:szCs w:val="18"/>
              </w:rPr>
              <w:t>≥</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jc w:val="left"/>
              <w:rPr>
                <w:kern w:val="0"/>
                <w:sz w:val="20"/>
              </w:rPr>
            </w:pPr>
            <w:r>
              <w:rPr>
                <w:kern w:val="0"/>
                <w:sz w:val="20"/>
              </w:rPr>
              <w:t xml:space="preserve">　</w:t>
            </w:r>
            <w:r>
              <w:rPr>
                <w:kern w:val="0"/>
                <w:sz w:val="20"/>
              </w:rPr>
              <w:t>9</w:t>
            </w:r>
            <w:r>
              <w:rPr>
                <w:rFonts w:hint="eastAsia"/>
                <w:kern w:val="0"/>
                <w:sz w:val="20"/>
              </w:rPr>
              <w:t>2</w:t>
            </w:r>
          </w:p>
        </w:tc>
      </w:tr>
      <w:tr w:rsidR="00FE053F">
        <w:trPr>
          <w:gridAfter w:val="1"/>
          <w:wAfter w:w="156" w:type="pct"/>
          <w:trHeight w:val="523"/>
        </w:trPr>
        <w:tc>
          <w:tcPr>
            <w:tcW w:w="1059" w:type="pct"/>
            <w:vMerge/>
            <w:tcBorders>
              <w:top w:val="nil"/>
              <w:left w:val="single" w:sz="4" w:space="0" w:color="auto"/>
              <w:bottom w:val="single" w:sz="4" w:space="0" w:color="auto"/>
              <w:right w:val="single" w:sz="4" w:space="0" w:color="auto"/>
            </w:tcBorders>
            <w:shd w:val="clear" w:color="auto" w:fill="auto"/>
            <w:vAlign w:val="center"/>
          </w:tcPr>
          <w:p w:rsidR="00FE053F" w:rsidRDefault="00FE053F">
            <w:pPr>
              <w:widowControl/>
              <w:jc w:val="left"/>
              <w:rPr>
                <w:color w:val="000000"/>
                <w:kern w:val="0"/>
                <w:sz w:val="20"/>
              </w:rPr>
            </w:pPr>
          </w:p>
        </w:tc>
        <w:tc>
          <w:tcPr>
            <w:tcW w:w="855" w:type="pct"/>
            <w:gridSpan w:val="2"/>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rPr>
                <w:kern w:val="0"/>
                <w:sz w:val="20"/>
              </w:rPr>
            </w:pPr>
            <w:r>
              <w:rPr>
                <w:rFonts w:hint="eastAsia"/>
                <w:kern w:val="0"/>
                <w:sz w:val="20"/>
              </w:rPr>
              <w:t>组织好全区考试工作</w:t>
            </w:r>
          </w:p>
        </w:tc>
        <w:tc>
          <w:tcPr>
            <w:tcW w:w="310"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40</w:t>
            </w:r>
          </w:p>
        </w:tc>
        <w:tc>
          <w:tcPr>
            <w:tcW w:w="313"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w:t>
            </w: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ind w:firstLineChars="200" w:firstLine="360"/>
              <w:jc w:val="left"/>
              <w:rPr>
                <w:kern w:val="0"/>
                <w:sz w:val="20"/>
              </w:rPr>
            </w:pPr>
            <w:r>
              <w:rPr>
                <w:rFonts w:eastAsia="宋体"/>
                <w:kern w:val="0"/>
                <w:sz w:val="18"/>
                <w:szCs w:val="18"/>
              </w:rPr>
              <w:t>≥</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ind w:firstLineChars="100" w:firstLine="200"/>
              <w:jc w:val="left"/>
              <w:rPr>
                <w:kern w:val="0"/>
                <w:sz w:val="20"/>
              </w:rPr>
            </w:pPr>
            <w:r>
              <w:rPr>
                <w:kern w:val="0"/>
                <w:sz w:val="20"/>
              </w:rPr>
              <w:t>9</w:t>
            </w:r>
            <w:r>
              <w:rPr>
                <w:rFonts w:hint="eastAsia"/>
                <w:kern w:val="0"/>
                <w:sz w:val="20"/>
              </w:rPr>
              <w:t>2</w:t>
            </w:r>
          </w:p>
        </w:tc>
      </w:tr>
      <w:tr w:rsidR="00FE053F">
        <w:trPr>
          <w:gridAfter w:val="1"/>
          <w:wAfter w:w="156" w:type="pct"/>
          <w:trHeight w:val="495"/>
        </w:trPr>
        <w:tc>
          <w:tcPr>
            <w:tcW w:w="1059" w:type="pct"/>
            <w:vMerge/>
            <w:tcBorders>
              <w:top w:val="nil"/>
              <w:left w:val="single" w:sz="4" w:space="0" w:color="auto"/>
              <w:bottom w:val="single" w:sz="4" w:space="0" w:color="auto"/>
              <w:right w:val="single" w:sz="4" w:space="0" w:color="auto"/>
            </w:tcBorders>
            <w:shd w:val="clear" w:color="auto" w:fill="auto"/>
            <w:vAlign w:val="center"/>
          </w:tcPr>
          <w:p w:rsidR="00FE053F" w:rsidRDefault="00FE053F">
            <w:pPr>
              <w:widowControl/>
              <w:jc w:val="left"/>
              <w:rPr>
                <w:color w:val="000000"/>
                <w:kern w:val="0"/>
                <w:sz w:val="20"/>
              </w:rPr>
            </w:pPr>
          </w:p>
        </w:tc>
        <w:tc>
          <w:tcPr>
            <w:tcW w:w="855" w:type="pct"/>
            <w:gridSpan w:val="2"/>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rPr>
                <w:kern w:val="0"/>
                <w:sz w:val="20"/>
              </w:rPr>
            </w:pPr>
            <w:r>
              <w:rPr>
                <w:kern w:val="0"/>
                <w:sz w:val="20"/>
              </w:rPr>
              <w:t>群众安全感</w:t>
            </w:r>
          </w:p>
        </w:tc>
        <w:tc>
          <w:tcPr>
            <w:tcW w:w="310"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10</w:t>
            </w:r>
          </w:p>
        </w:tc>
        <w:tc>
          <w:tcPr>
            <w:tcW w:w="313"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w:t>
            </w: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ind w:firstLineChars="200" w:firstLine="360"/>
              <w:jc w:val="left"/>
              <w:rPr>
                <w:kern w:val="0"/>
                <w:sz w:val="20"/>
              </w:rPr>
            </w:pPr>
            <w:r>
              <w:rPr>
                <w:rFonts w:eastAsia="宋体"/>
                <w:kern w:val="0"/>
                <w:sz w:val="18"/>
                <w:szCs w:val="18"/>
              </w:rPr>
              <w:t>≥</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jc w:val="left"/>
              <w:rPr>
                <w:kern w:val="0"/>
                <w:sz w:val="20"/>
              </w:rPr>
            </w:pPr>
            <w:r>
              <w:rPr>
                <w:kern w:val="0"/>
                <w:sz w:val="20"/>
              </w:rPr>
              <w:t xml:space="preserve">  9</w:t>
            </w:r>
            <w:r>
              <w:rPr>
                <w:rFonts w:hint="eastAsia"/>
                <w:kern w:val="0"/>
                <w:sz w:val="20"/>
              </w:rPr>
              <w:t>5</w:t>
            </w:r>
          </w:p>
        </w:tc>
      </w:tr>
      <w:tr w:rsidR="00FE053F">
        <w:trPr>
          <w:gridAfter w:val="1"/>
          <w:wAfter w:w="156" w:type="pct"/>
          <w:trHeight w:val="735"/>
        </w:trPr>
        <w:tc>
          <w:tcPr>
            <w:tcW w:w="4843" w:type="pct"/>
            <w:gridSpan w:val="10"/>
            <w:tcBorders>
              <w:top w:val="nil"/>
              <w:left w:val="nil"/>
              <w:bottom w:val="nil"/>
              <w:right w:val="nil"/>
            </w:tcBorders>
            <w:shd w:val="clear" w:color="auto" w:fill="auto"/>
            <w:vAlign w:val="center"/>
          </w:tcPr>
          <w:p w:rsidR="00FE053F" w:rsidRDefault="00561C6F">
            <w:pPr>
              <w:widowControl/>
              <w:jc w:val="center"/>
              <w:rPr>
                <w:rFonts w:eastAsia="方正小标宋_GBK"/>
                <w:bCs/>
                <w:kern w:val="0"/>
                <w:sz w:val="36"/>
                <w:szCs w:val="36"/>
              </w:rPr>
            </w:pPr>
            <w:r>
              <w:rPr>
                <w:rFonts w:eastAsia="方正小标宋_GBK"/>
                <w:bCs/>
                <w:kern w:val="0"/>
                <w:sz w:val="44"/>
                <w:szCs w:val="36"/>
              </w:rPr>
              <w:lastRenderedPageBreak/>
              <w:t>部门专项绩效目标申报表</w:t>
            </w:r>
          </w:p>
        </w:tc>
      </w:tr>
      <w:tr w:rsidR="00FE053F">
        <w:trPr>
          <w:trHeight w:val="555"/>
        </w:trPr>
        <w:tc>
          <w:tcPr>
            <w:tcW w:w="1059" w:type="pct"/>
            <w:tcBorders>
              <w:top w:val="nil"/>
              <w:left w:val="nil"/>
              <w:bottom w:val="nil"/>
              <w:right w:val="nil"/>
            </w:tcBorders>
            <w:shd w:val="clear" w:color="auto" w:fill="auto"/>
          </w:tcPr>
          <w:p w:rsidR="00FE053F" w:rsidRDefault="00561C6F">
            <w:pPr>
              <w:widowControl/>
              <w:rPr>
                <w:kern w:val="0"/>
                <w:sz w:val="20"/>
              </w:rPr>
            </w:pPr>
            <w:r>
              <w:rPr>
                <w:kern w:val="0"/>
                <w:sz w:val="20"/>
              </w:rPr>
              <w:t>编制单位：</w:t>
            </w:r>
            <w:r>
              <w:rPr>
                <w:kern w:val="0"/>
                <w:sz w:val="20"/>
              </w:rPr>
              <w:t>重庆市沙坪坝区司法局</w:t>
            </w:r>
          </w:p>
        </w:tc>
        <w:tc>
          <w:tcPr>
            <w:tcW w:w="281" w:type="pct"/>
            <w:tcBorders>
              <w:top w:val="nil"/>
              <w:left w:val="nil"/>
              <w:bottom w:val="nil"/>
              <w:right w:val="nil"/>
            </w:tcBorders>
            <w:shd w:val="clear" w:color="auto" w:fill="auto"/>
            <w:vAlign w:val="center"/>
          </w:tcPr>
          <w:p w:rsidR="00FE053F" w:rsidRDefault="00FE053F">
            <w:pPr>
              <w:widowControl/>
              <w:jc w:val="center"/>
              <w:rPr>
                <w:b/>
                <w:bCs/>
                <w:kern w:val="0"/>
                <w:sz w:val="36"/>
                <w:szCs w:val="36"/>
              </w:rPr>
            </w:pPr>
          </w:p>
        </w:tc>
        <w:tc>
          <w:tcPr>
            <w:tcW w:w="573" w:type="pct"/>
            <w:tcBorders>
              <w:top w:val="nil"/>
              <w:left w:val="nil"/>
              <w:bottom w:val="nil"/>
              <w:right w:val="nil"/>
            </w:tcBorders>
            <w:shd w:val="clear" w:color="auto" w:fill="auto"/>
            <w:vAlign w:val="center"/>
          </w:tcPr>
          <w:p w:rsidR="00FE053F" w:rsidRDefault="00FE053F">
            <w:pPr>
              <w:widowControl/>
              <w:jc w:val="center"/>
              <w:rPr>
                <w:b/>
                <w:bCs/>
                <w:kern w:val="0"/>
                <w:sz w:val="36"/>
                <w:szCs w:val="36"/>
              </w:rPr>
            </w:pPr>
          </w:p>
        </w:tc>
        <w:tc>
          <w:tcPr>
            <w:tcW w:w="192" w:type="pct"/>
            <w:tcBorders>
              <w:top w:val="nil"/>
              <w:left w:val="nil"/>
              <w:bottom w:val="nil"/>
              <w:right w:val="nil"/>
            </w:tcBorders>
            <w:shd w:val="clear" w:color="auto" w:fill="auto"/>
            <w:vAlign w:val="center"/>
          </w:tcPr>
          <w:p w:rsidR="00FE053F" w:rsidRDefault="00FE053F">
            <w:pPr>
              <w:widowControl/>
              <w:jc w:val="center"/>
              <w:rPr>
                <w:b/>
                <w:bCs/>
                <w:kern w:val="0"/>
                <w:sz w:val="36"/>
                <w:szCs w:val="36"/>
              </w:rPr>
            </w:pPr>
          </w:p>
        </w:tc>
        <w:tc>
          <w:tcPr>
            <w:tcW w:w="285" w:type="pct"/>
            <w:gridSpan w:val="2"/>
            <w:tcBorders>
              <w:top w:val="nil"/>
              <w:left w:val="nil"/>
              <w:bottom w:val="nil"/>
              <w:right w:val="nil"/>
            </w:tcBorders>
            <w:shd w:val="clear" w:color="auto" w:fill="auto"/>
            <w:vAlign w:val="center"/>
          </w:tcPr>
          <w:p w:rsidR="00FE053F" w:rsidRDefault="00FE053F">
            <w:pPr>
              <w:widowControl/>
              <w:jc w:val="center"/>
              <w:rPr>
                <w:b/>
                <w:bCs/>
                <w:kern w:val="0"/>
                <w:sz w:val="36"/>
                <w:szCs w:val="36"/>
              </w:rPr>
            </w:pPr>
          </w:p>
        </w:tc>
        <w:tc>
          <w:tcPr>
            <w:tcW w:w="522" w:type="pct"/>
            <w:gridSpan w:val="2"/>
            <w:tcBorders>
              <w:top w:val="nil"/>
              <w:left w:val="nil"/>
              <w:bottom w:val="nil"/>
              <w:right w:val="nil"/>
            </w:tcBorders>
            <w:shd w:val="clear" w:color="auto" w:fill="auto"/>
            <w:vAlign w:val="center"/>
          </w:tcPr>
          <w:p w:rsidR="00FE053F" w:rsidRDefault="00FE053F">
            <w:pPr>
              <w:widowControl/>
              <w:jc w:val="center"/>
              <w:rPr>
                <w:b/>
                <w:bCs/>
                <w:kern w:val="0"/>
                <w:sz w:val="36"/>
                <w:szCs w:val="36"/>
              </w:rPr>
            </w:pPr>
          </w:p>
        </w:tc>
        <w:tc>
          <w:tcPr>
            <w:tcW w:w="2082" w:type="pct"/>
            <w:gridSpan w:val="3"/>
            <w:tcBorders>
              <w:top w:val="nil"/>
              <w:left w:val="nil"/>
              <w:bottom w:val="nil"/>
              <w:right w:val="nil"/>
            </w:tcBorders>
            <w:shd w:val="clear" w:color="auto" w:fill="auto"/>
            <w:vAlign w:val="center"/>
          </w:tcPr>
          <w:p w:rsidR="00FE053F" w:rsidRDefault="00561C6F">
            <w:pPr>
              <w:widowControl/>
              <w:ind w:firstLineChars="1800" w:firstLine="3600"/>
              <w:rPr>
                <w:kern w:val="0"/>
                <w:sz w:val="20"/>
              </w:rPr>
            </w:pPr>
            <w:r>
              <w:rPr>
                <w:kern w:val="0"/>
                <w:sz w:val="20"/>
              </w:rPr>
              <w:t>单位：万元</w:t>
            </w:r>
          </w:p>
        </w:tc>
      </w:tr>
      <w:tr w:rsidR="00FE053F">
        <w:trPr>
          <w:gridAfter w:val="1"/>
          <w:wAfter w:w="156" w:type="pct"/>
          <w:trHeight w:val="376"/>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专项资金名称</w:t>
            </w:r>
          </w:p>
        </w:tc>
        <w:tc>
          <w:tcPr>
            <w:tcW w:w="1480" w:type="pct"/>
            <w:gridSpan w:val="6"/>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jc w:val="center"/>
              <w:rPr>
                <w:kern w:val="0"/>
                <w:sz w:val="20"/>
              </w:rPr>
            </w:pPr>
            <w:r>
              <w:rPr>
                <w:kern w:val="0"/>
                <w:sz w:val="20"/>
              </w:rPr>
              <w:t>50010622T000000118102-</w:t>
            </w:r>
            <w:r>
              <w:rPr>
                <w:kern w:val="0"/>
                <w:sz w:val="20"/>
              </w:rPr>
              <w:t>依法治区</w:t>
            </w:r>
          </w:p>
        </w:tc>
        <w:tc>
          <w:tcPr>
            <w:tcW w:w="522" w:type="pct"/>
            <w:gridSpan w:val="2"/>
            <w:tcBorders>
              <w:top w:val="single" w:sz="4" w:space="0" w:color="auto"/>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业务主管部门</w:t>
            </w:r>
          </w:p>
        </w:tc>
        <w:tc>
          <w:tcPr>
            <w:tcW w:w="1781" w:type="pct"/>
            <w:tcBorders>
              <w:top w:val="single" w:sz="4" w:space="0" w:color="auto"/>
              <w:left w:val="nil"/>
              <w:bottom w:val="single" w:sz="4" w:space="0" w:color="auto"/>
              <w:right w:val="single" w:sz="4" w:space="0" w:color="auto"/>
            </w:tcBorders>
            <w:shd w:val="clear" w:color="auto" w:fill="auto"/>
            <w:vAlign w:val="center"/>
          </w:tcPr>
          <w:p w:rsidR="00FE053F" w:rsidRDefault="00561C6F">
            <w:pPr>
              <w:widowControl/>
              <w:jc w:val="left"/>
              <w:rPr>
                <w:kern w:val="0"/>
                <w:sz w:val="20"/>
              </w:rPr>
            </w:pPr>
            <w:r>
              <w:rPr>
                <w:kern w:val="0"/>
                <w:sz w:val="20"/>
              </w:rPr>
              <w:t xml:space="preserve">　</w:t>
            </w:r>
            <w:r w:rsidR="001E0E7F">
              <w:rPr>
                <w:rFonts w:hint="eastAsia"/>
                <w:kern w:val="0"/>
                <w:sz w:val="20"/>
              </w:rPr>
              <w:t>区司法局</w:t>
            </w:r>
          </w:p>
        </w:tc>
      </w:tr>
      <w:tr w:rsidR="00FE053F">
        <w:trPr>
          <w:gridAfter w:val="1"/>
          <w:wAfter w:w="156" w:type="pct"/>
          <w:trHeight w:val="396"/>
        </w:trPr>
        <w:tc>
          <w:tcPr>
            <w:tcW w:w="1059" w:type="pct"/>
            <w:vMerge w:val="restart"/>
            <w:tcBorders>
              <w:top w:val="nil"/>
              <w:left w:val="single" w:sz="4" w:space="0" w:color="auto"/>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2024</w:t>
            </w:r>
            <w:r>
              <w:rPr>
                <w:kern w:val="0"/>
                <w:sz w:val="20"/>
              </w:rPr>
              <w:t>年预算</w:t>
            </w:r>
          </w:p>
        </w:tc>
        <w:tc>
          <w:tcPr>
            <w:tcW w:w="1480"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E053F" w:rsidRDefault="00561C6F">
            <w:pPr>
              <w:widowControl/>
              <w:jc w:val="center"/>
              <w:rPr>
                <w:kern w:val="0"/>
                <w:sz w:val="20"/>
              </w:rPr>
            </w:pPr>
            <w:r>
              <w:rPr>
                <w:kern w:val="0"/>
                <w:sz w:val="20"/>
              </w:rPr>
              <w:t>8.38</w:t>
            </w:r>
            <w:r>
              <w:rPr>
                <w:kern w:val="0"/>
                <w:sz w:val="20"/>
              </w:rPr>
              <w:t xml:space="preserve"> </w:t>
            </w: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区级支出</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jc w:val="left"/>
              <w:rPr>
                <w:kern w:val="0"/>
                <w:sz w:val="20"/>
              </w:rPr>
            </w:pPr>
            <w:r>
              <w:rPr>
                <w:kern w:val="0"/>
                <w:sz w:val="20"/>
              </w:rPr>
              <w:t xml:space="preserve">　</w:t>
            </w:r>
            <w:r>
              <w:rPr>
                <w:kern w:val="0"/>
                <w:sz w:val="20"/>
              </w:rPr>
              <w:t>8.38</w:t>
            </w:r>
          </w:p>
        </w:tc>
      </w:tr>
      <w:tr w:rsidR="00FE053F">
        <w:trPr>
          <w:gridAfter w:val="1"/>
          <w:wAfter w:w="156" w:type="pct"/>
          <w:trHeight w:val="368"/>
        </w:trPr>
        <w:tc>
          <w:tcPr>
            <w:tcW w:w="1059" w:type="pct"/>
            <w:vMerge/>
            <w:tcBorders>
              <w:top w:val="nil"/>
              <w:left w:val="single" w:sz="4" w:space="0" w:color="auto"/>
              <w:bottom w:val="single" w:sz="4" w:space="0" w:color="auto"/>
              <w:right w:val="single" w:sz="4" w:space="0" w:color="auto"/>
            </w:tcBorders>
            <w:shd w:val="clear" w:color="auto" w:fill="auto"/>
            <w:vAlign w:val="center"/>
          </w:tcPr>
          <w:p w:rsidR="00FE053F" w:rsidRDefault="00FE053F">
            <w:pPr>
              <w:widowControl/>
              <w:jc w:val="left"/>
              <w:rPr>
                <w:kern w:val="0"/>
                <w:sz w:val="20"/>
              </w:rPr>
            </w:pPr>
          </w:p>
        </w:tc>
        <w:tc>
          <w:tcPr>
            <w:tcW w:w="1480" w:type="pct"/>
            <w:gridSpan w:val="6"/>
            <w:vMerge/>
            <w:tcBorders>
              <w:top w:val="single" w:sz="4" w:space="0" w:color="auto"/>
              <w:left w:val="single" w:sz="4" w:space="0" w:color="auto"/>
              <w:bottom w:val="single" w:sz="4" w:space="0" w:color="000000"/>
              <w:right w:val="single" w:sz="4" w:space="0" w:color="000000"/>
            </w:tcBorders>
            <w:shd w:val="clear" w:color="auto" w:fill="auto"/>
            <w:vAlign w:val="center"/>
          </w:tcPr>
          <w:p w:rsidR="00FE053F" w:rsidRDefault="00FE053F">
            <w:pPr>
              <w:widowControl/>
              <w:jc w:val="left"/>
              <w:rPr>
                <w:kern w:val="0"/>
                <w:sz w:val="20"/>
              </w:rPr>
            </w:pP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补助街镇</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jc w:val="left"/>
              <w:rPr>
                <w:kern w:val="0"/>
                <w:sz w:val="20"/>
              </w:rPr>
            </w:pPr>
            <w:r>
              <w:rPr>
                <w:kern w:val="0"/>
                <w:sz w:val="20"/>
              </w:rPr>
              <w:t xml:space="preserve">　</w:t>
            </w:r>
          </w:p>
        </w:tc>
      </w:tr>
      <w:tr w:rsidR="00FE053F">
        <w:trPr>
          <w:gridAfter w:val="1"/>
          <w:wAfter w:w="156" w:type="pct"/>
          <w:trHeight w:val="864"/>
        </w:trPr>
        <w:tc>
          <w:tcPr>
            <w:tcW w:w="1059" w:type="pct"/>
            <w:tcBorders>
              <w:top w:val="nil"/>
              <w:left w:val="single" w:sz="4" w:space="0" w:color="auto"/>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项目概况</w:t>
            </w:r>
          </w:p>
        </w:tc>
        <w:tc>
          <w:tcPr>
            <w:tcW w:w="3783" w:type="pct"/>
            <w:gridSpan w:val="9"/>
            <w:tcBorders>
              <w:top w:val="single" w:sz="4" w:space="0" w:color="auto"/>
              <w:left w:val="nil"/>
              <w:bottom w:val="single" w:sz="4" w:space="0" w:color="auto"/>
              <w:right w:val="single" w:sz="4" w:space="0" w:color="000000"/>
            </w:tcBorders>
            <w:shd w:val="clear" w:color="auto" w:fill="auto"/>
          </w:tcPr>
          <w:p w:rsidR="00FE053F" w:rsidRDefault="00561C6F">
            <w:pPr>
              <w:widowControl/>
              <w:rPr>
                <w:kern w:val="0"/>
                <w:sz w:val="20"/>
              </w:rPr>
            </w:pPr>
            <w:r>
              <w:rPr>
                <w:kern w:val="0"/>
                <w:sz w:val="20"/>
              </w:rPr>
              <w:t xml:space="preserve">1. </w:t>
            </w:r>
            <w:r>
              <w:rPr>
                <w:kern w:val="0"/>
                <w:sz w:val="20"/>
              </w:rPr>
              <w:t>开展习近平法治思想培训班，深入学习宣传贯彻习近平法治思想，承担区委全面依法治区委具体工作，协调有关方面落实区委全面依法治区委决定事项工作部署等；推进全面依法治区、法治政府建设工作；开展法治督察。</w:t>
            </w:r>
          </w:p>
          <w:p w:rsidR="00FE053F" w:rsidRDefault="00561C6F">
            <w:pPr>
              <w:widowControl/>
              <w:rPr>
                <w:kern w:val="0"/>
                <w:sz w:val="20"/>
              </w:rPr>
            </w:pPr>
            <w:r>
              <w:rPr>
                <w:kern w:val="0"/>
                <w:sz w:val="20"/>
              </w:rPr>
              <w:t xml:space="preserve">2. </w:t>
            </w:r>
            <w:r>
              <w:rPr>
                <w:kern w:val="0"/>
                <w:sz w:val="20"/>
              </w:rPr>
              <w:t>行政复议应诉工作，包括行政复议咨询委员会专家论证、出庭应诉律师专项法律服务等。</w:t>
            </w:r>
            <w:r>
              <w:rPr>
                <w:kern w:val="0"/>
                <w:sz w:val="20"/>
              </w:rPr>
              <w:t xml:space="preserve"> </w:t>
            </w:r>
          </w:p>
        </w:tc>
      </w:tr>
      <w:tr w:rsidR="00FE053F">
        <w:trPr>
          <w:gridAfter w:val="1"/>
          <w:wAfter w:w="156" w:type="pct"/>
          <w:trHeight w:val="1661"/>
        </w:trPr>
        <w:tc>
          <w:tcPr>
            <w:tcW w:w="1059" w:type="pct"/>
            <w:tcBorders>
              <w:top w:val="nil"/>
              <w:left w:val="single" w:sz="4" w:space="0" w:color="auto"/>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立项依据</w:t>
            </w:r>
          </w:p>
        </w:tc>
        <w:tc>
          <w:tcPr>
            <w:tcW w:w="3783" w:type="pct"/>
            <w:gridSpan w:val="9"/>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rPr>
                <w:kern w:val="0"/>
                <w:sz w:val="18"/>
                <w:szCs w:val="18"/>
              </w:rPr>
            </w:pPr>
            <w:r>
              <w:rPr>
                <w:kern w:val="0"/>
                <w:sz w:val="18"/>
                <w:szCs w:val="18"/>
              </w:rPr>
              <w:t xml:space="preserve">1. </w:t>
            </w:r>
            <w:r>
              <w:rPr>
                <w:kern w:val="0"/>
                <w:sz w:val="18"/>
                <w:szCs w:val="18"/>
              </w:rPr>
              <w:t>全面依法治区工作：《中共重庆市委关于印发〈重庆市法治中国建设规划</w:t>
            </w:r>
            <w:r>
              <w:rPr>
                <w:kern w:val="0"/>
                <w:sz w:val="18"/>
                <w:szCs w:val="18"/>
              </w:rPr>
              <w:t xml:space="preserve"> (2020—2025</w:t>
            </w:r>
            <w:r>
              <w:rPr>
                <w:kern w:val="0"/>
                <w:sz w:val="18"/>
                <w:szCs w:val="18"/>
              </w:rPr>
              <w:t>年</w:t>
            </w:r>
            <w:r>
              <w:rPr>
                <w:kern w:val="0"/>
                <w:sz w:val="18"/>
                <w:szCs w:val="18"/>
              </w:rPr>
              <w:t>)</w:t>
            </w:r>
            <w:r>
              <w:rPr>
                <w:kern w:val="0"/>
                <w:sz w:val="18"/>
                <w:szCs w:val="18"/>
              </w:rPr>
              <w:t>实施方案〉的通知》（</w:t>
            </w:r>
            <w:proofErr w:type="gramStart"/>
            <w:r>
              <w:rPr>
                <w:kern w:val="0"/>
                <w:sz w:val="18"/>
                <w:szCs w:val="18"/>
              </w:rPr>
              <w:t>渝委发</w:t>
            </w:r>
            <w:proofErr w:type="gramEnd"/>
            <w:r>
              <w:rPr>
                <w:kern w:val="0"/>
                <w:sz w:val="18"/>
                <w:szCs w:val="18"/>
              </w:rPr>
              <w:t xml:space="preserve"> </w:t>
            </w:r>
            <w:r>
              <w:rPr>
                <w:kern w:val="0"/>
                <w:sz w:val="18"/>
                <w:szCs w:val="18"/>
              </w:rPr>
              <w:t>〔</w:t>
            </w:r>
            <w:r>
              <w:rPr>
                <w:kern w:val="0"/>
                <w:sz w:val="18"/>
                <w:szCs w:val="18"/>
              </w:rPr>
              <w:t>2021</w:t>
            </w:r>
            <w:r>
              <w:rPr>
                <w:kern w:val="0"/>
                <w:sz w:val="18"/>
                <w:szCs w:val="18"/>
              </w:rPr>
              <w:t>〕</w:t>
            </w:r>
            <w:r>
              <w:rPr>
                <w:kern w:val="0"/>
                <w:sz w:val="18"/>
                <w:szCs w:val="18"/>
              </w:rPr>
              <w:t>17</w:t>
            </w:r>
            <w:r>
              <w:rPr>
                <w:kern w:val="0"/>
                <w:sz w:val="18"/>
                <w:szCs w:val="18"/>
              </w:rPr>
              <w:t>号）《重庆市沙坪坝区司法局职能配置、内设机构和人员编制规定》（沙委办〔</w:t>
            </w:r>
            <w:r>
              <w:rPr>
                <w:kern w:val="0"/>
                <w:sz w:val="18"/>
                <w:szCs w:val="18"/>
              </w:rPr>
              <w:t>2019</w:t>
            </w:r>
            <w:r>
              <w:rPr>
                <w:kern w:val="0"/>
                <w:sz w:val="18"/>
                <w:szCs w:val="18"/>
              </w:rPr>
              <w:t>〕</w:t>
            </w:r>
            <w:r>
              <w:rPr>
                <w:kern w:val="0"/>
                <w:sz w:val="18"/>
                <w:szCs w:val="18"/>
              </w:rPr>
              <w:t>22</w:t>
            </w:r>
            <w:r>
              <w:rPr>
                <w:kern w:val="0"/>
                <w:sz w:val="18"/>
                <w:szCs w:val="18"/>
              </w:rPr>
              <w:t>号）第三条；《</w:t>
            </w:r>
            <w:r>
              <w:rPr>
                <w:kern w:val="0"/>
                <w:sz w:val="18"/>
                <w:szCs w:val="18"/>
              </w:rPr>
              <w:t>2021</w:t>
            </w:r>
            <w:r>
              <w:rPr>
                <w:kern w:val="0"/>
                <w:sz w:val="18"/>
                <w:szCs w:val="18"/>
              </w:rPr>
              <w:t>年中央法治政府建设督察要点》要求；法治政府建设工作：《重庆市法治政府建设实施方案（</w:t>
            </w:r>
            <w:r>
              <w:rPr>
                <w:kern w:val="0"/>
                <w:sz w:val="18"/>
                <w:szCs w:val="18"/>
              </w:rPr>
              <w:t>2021</w:t>
            </w:r>
            <w:r>
              <w:rPr>
                <w:kern w:val="0"/>
                <w:sz w:val="18"/>
                <w:szCs w:val="18"/>
              </w:rPr>
              <w:t>－</w:t>
            </w:r>
            <w:r>
              <w:rPr>
                <w:kern w:val="0"/>
                <w:sz w:val="18"/>
                <w:szCs w:val="18"/>
              </w:rPr>
              <w:t>2025</w:t>
            </w:r>
            <w:r>
              <w:rPr>
                <w:kern w:val="0"/>
                <w:sz w:val="18"/>
                <w:szCs w:val="18"/>
              </w:rPr>
              <w:t>年）》第六点。</w:t>
            </w:r>
          </w:p>
          <w:p w:rsidR="00FE053F" w:rsidRDefault="00561C6F">
            <w:pPr>
              <w:widowControl/>
              <w:rPr>
                <w:kern w:val="0"/>
                <w:sz w:val="20"/>
              </w:rPr>
            </w:pPr>
            <w:r>
              <w:rPr>
                <w:kern w:val="0"/>
                <w:sz w:val="18"/>
                <w:szCs w:val="18"/>
              </w:rPr>
              <w:t xml:space="preserve">2. </w:t>
            </w:r>
            <w:r>
              <w:rPr>
                <w:kern w:val="0"/>
                <w:sz w:val="18"/>
                <w:szCs w:val="18"/>
              </w:rPr>
              <w:t>行政复议、应诉工作：《中华人民共和国行政复议法》第三十九条规定；《关于加强和改进行政应诉工作的意见》（国办发〔</w:t>
            </w:r>
            <w:r>
              <w:rPr>
                <w:kern w:val="0"/>
                <w:sz w:val="18"/>
                <w:szCs w:val="18"/>
              </w:rPr>
              <w:t>2016</w:t>
            </w:r>
            <w:r>
              <w:rPr>
                <w:kern w:val="0"/>
                <w:sz w:val="18"/>
                <w:szCs w:val="18"/>
              </w:rPr>
              <w:t>〕</w:t>
            </w:r>
            <w:r>
              <w:rPr>
                <w:kern w:val="0"/>
                <w:sz w:val="18"/>
                <w:szCs w:val="18"/>
              </w:rPr>
              <w:t>54</w:t>
            </w:r>
            <w:r>
              <w:rPr>
                <w:kern w:val="0"/>
                <w:sz w:val="18"/>
                <w:szCs w:val="18"/>
              </w:rPr>
              <w:t>号）；《重庆市行政复议案件文书立卷归档办法》；《重庆市行政复议体制改革实施方案》（</w:t>
            </w:r>
            <w:proofErr w:type="gramStart"/>
            <w:r>
              <w:rPr>
                <w:kern w:val="0"/>
                <w:sz w:val="18"/>
                <w:szCs w:val="18"/>
              </w:rPr>
              <w:t>渝委法</w:t>
            </w:r>
            <w:proofErr w:type="gramEnd"/>
            <w:r>
              <w:rPr>
                <w:kern w:val="0"/>
                <w:sz w:val="18"/>
                <w:szCs w:val="18"/>
              </w:rPr>
              <w:t>〔</w:t>
            </w:r>
            <w:r>
              <w:rPr>
                <w:kern w:val="0"/>
                <w:sz w:val="18"/>
                <w:szCs w:val="18"/>
              </w:rPr>
              <w:t>2021</w:t>
            </w:r>
            <w:r>
              <w:rPr>
                <w:kern w:val="0"/>
                <w:sz w:val="18"/>
                <w:szCs w:val="18"/>
              </w:rPr>
              <w:t>〕</w:t>
            </w:r>
            <w:r>
              <w:rPr>
                <w:kern w:val="0"/>
                <w:sz w:val="18"/>
                <w:szCs w:val="18"/>
              </w:rPr>
              <w:t>5</w:t>
            </w:r>
            <w:r>
              <w:rPr>
                <w:kern w:val="0"/>
                <w:sz w:val="18"/>
                <w:szCs w:val="18"/>
              </w:rPr>
              <w:t xml:space="preserve">号）。　</w:t>
            </w:r>
          </w:p>
        </w:tc>
      </w:tr>
      <w:tr w:rsidR="00FE053F">
        <w:trPr>
          <w:gridAfter w:val="1"/>
          <w:wAfter w:w="156" w:type="pct"/>
          <w:trHeight w:val="1450"/>
        </w:trPr>
        <w:tc>
          <w:tcPr>
            <w:tcW w:w="1059" w:type="pct"/>
            <w:tcBorders>
              <w:top w:val="nil"/>
              <w:left w:val="single" w:sz="4" w:space="0" w:color="auto"/>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当年绩效目标</w:t>
            </w:r>
          </w:p>
        </w:tc>
        <w:tc>
          <w:tcPr>
            <w:tcW w:w="3783" w:type="pct"/>
            <w:gridSpan w:val="9"/>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rPr>
                <w:kern w:val="0"/>
                <w:sz w:val="20"/>
              </w:rPr>
            </w:pPr>
            <w:r>
              <w:rPr>
                <w:kern w:val="0"/>
                <w:sz w:val="20"/>
              </w:rPr>
              <w:t xml:space="preserve">1. </w:t>
            </w:r>
            <w:r>
              <w:rPr>
                <w:kern w:val="0"/>
                <w:sz w:val="20"/>
              </w:rPr>
              <w:t>习近平法治思想培训班：一体化推进全区法治建设，法治政府建设取得新成绩。</w:t>
            </w:r>
          </w:p>
          <w:p w:rsidR="00FE053F" w:rsidRDefault="00561C6F">
            <w:pPr>
              <w:widowControl/>
              <w:rPr>
                <w:kern w:val="0"/>
                <w:sz w:val="20"/>
              </w:rPr>
            </w:pPr>
            <w:r>
              <w:rPr>
                <w:kern w:val="0"/>
                <w:sz w:val="20"/>
              </w:rPr>
              <w:t xml:space="preserve">2. </w:t>
            </w:r>
            <w:r>
              <w:rPr>
                <w:kern w:val="0"/>
                <w:sz w:val="20"/>
              </w:rPr>
              <w:t>行政复议、应诉工作：持续行政争议化解工作，与区法院联合打造</w:t>
            </w:r>
            <w:r>
              <w:rPr>
                <w:kern w:val="0"/>
                <w:sz w:val="20"/>
              </w:rPr>
              <w:t>“</w:t>
            </w:r>
            <w:r>
              <w:rPr>
                <w:kern w:val="0"/>
                <w:sz w:val="20"/>
              </w:rPr>
              <w:t>行政争议化解中心；提高案件办理水平；发挥复议监督作用，指导和监督行政执法机关规范公正文明执法；加强对全区行政机关负责人出庭应诉工作的提醒和督促工作；推进行政复议档案管理的标准化、信息化、电子化。</w:t>
            </w:r>
          </w:p>
        </w:tc>
      </w:tr>
      <w:tr w:rsidR="00FE053F">
        <w:trPr>
          <w:gridAfter w:val="1"/>
          <w:wAfter w:w="156" w:type="pct"/>
          <w:trHeight w:val="540"/>
        </w:trPr>
        <w:tc>
          <w:tcPr>
            <w:tcW w:w="1059" w:type="pct"/>
            <w:vMerge w:val="restart"/>
            <w:tcBorders>
              <w:top w:val="nil"/>
              <w:left w:val="single" w:sz="4" w:space="0" w:color="auto"/>
              <w:bottom w:val="single" w:sz="4" w:space="0" w:color="auto"/>
              <w:right w:val="single" w:sz="4" w:space="0" w:color="auto"/>
            </w:tcBorders>
            <w:shd w:val="clear" w:color="auto" w:fill="auto"/>
            <w:vAlign w:val="center"/>
          </w:tcPr>
          <w:p w:rsidR="00FE053F" w:rsidRDefault="00561C6F">
            <w:pPr>
              <w:widowControl/>
              <w:jc w:val="center"/>
              <w:rPr>
                <w:color w:val="000000"/>
                <w:kern w:val="0"/>
                <w:sz w:val="20"/>
              </w:rPr>
            </w:pPr>
            <w:r>
              <w:rPr>
                <w:color w:val="000000"/>
                <w:kern w:val="0"/>
                <w:sz w:val="20"/>
              </w:rPr>
              <w:t>绩效指标</w:t>
            </w:r>
          </w:p>
        </w:tc>
        <w:tc>
          <w:tcPr>
            <w:tcW w:w="855" w:type="pct"/>
            <w:gridSpan w:val="2"/>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jc w:val="center"/>
              <w:rPr>
                <w:kern w:val="0"/>
                <w:sz w:val="20"/>
              </w:rPr>
            </w:pPr>
            <w:r>
              <w:rPr>
                <w:kern w:val="0"/>
                <w:sz w:val="20"/>
              </w:rPr>
              <w:t>指标</w:t>
            </w:r>
          </w:p>
        </w:tc>
        <w:tc>
          <w:tcPr>
            <w:tcW w:w="310"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指标权重</w:t>
            </w:r>
          </w:p>
        </w:tc>
        <w:tc>
          <w:tcPr>
            <w:tcW w:w="313"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计量单位</w:t>
            </w: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指标性质</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指标值</w:t>
            </w:r>
          </w:p>
        </w:tc>
      </w:tr>
      <w:tr w:rsidR="00FE053F">
        <w:trPr>
          <w:gridAfter w:val="1"/>
          <w:wAfter w:w="156" w:type="pct"/>
          <w:trHeight w:val="656"/>
        </w:trPr>
        <w:tc>
          <w:tcPr>
            <w:tcW w:w="1059" w:type="pct"/>
            <w:vMerge/>
            <w:tcBorders>
              <w:top w:val="nil"/>
              <w:left w:val="single" w:sz="4" w:space="0" w:color="auto"/>
              <w:bottom w:val="single" w:sz="4" w:space="0" w:color="auto"/>
              <w:right w:val="single" w:sz="4" w:space="0" w:color="auto"/>
            </w:tcBorders>
            <w:shd w:val="clear" w:color="auto" w:fill="auto"/>
            <w:vAlign w:val="center"/>
          </w:tcPr>
          <w:p w:rsidR="00FE053F" w:rsidRDefault="00FE053F">
            <w:pPr>
              <w:widowControl/>
              <w:jc w:val="left"/>
              <w:rPr>
                <w:color w:val="000000"/>
                <w:kern w:val="0"/>
                <w:sz w:val="20"/>
              </w:rPr>
            </w:pPr>
          </w:p>
        </w:tc>
        <w:tc>
          <w:tcPr>
            <w:tcW w:w="855" w:type="pct"/>
            <w:gridSpan w:val="2"/>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rPr>
                <w:kern w:val="0"/>
                <w:sz w:val="20"/>
              </w:rPr>
            </w:pPr>
            <w:r>
              <w:rPr>
                <w:kern w:val="0"/>
                <w:sz w:val="20"/>
              </w:rPr>
              <w:t>依法治区法治督察完成率</w:t>
            </w:r>
            <w:r>
              <w:rPr>
                <w:kern w:val="0"/>
                <w:sz w:val="20"/>
              </w:rPr>
              <w:t xml:space="preserve">　</w:t>
            </w:r>
          </w:p>
        </w:tc>
        <w:tc>
          <w:tcPr>
            <w:tcW w:w="310"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40</w:t>
            </w:r>
          </w:p>
        </w:tc>
        <w:tc>
          <w:tcPr>
            <w:tcW w:w="313"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w:t>
            </w: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ind w:firstLineChars="200" w:firstLine="400"/>
              <w:jc w:val="left"/>
              <w:rPr>
                <w:kern w:val="0"/>
                <w:sz w:val="20"/>
              </w:rPr>
            </w:pPr>
            <w:r>
              <w:rPr>
                <w:kern w:val="0"/>
                <w:sz w:val="20"/>
              </w:rPr>
              <w:t>≥</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jc w:val="left"/>
              <w:rPr>
                <w:kern w:val="0"/>
                <w:sz w:val="20"/>
              </w:rPr>
            </w:pPr>
            <w:r>
              <w:rPr>
                <w:kern w:val="0"/>
                <w:sz w:val="20"/>
              </w:rPr>
              <w:t xml:space="preserve">　</w:t>
            </w:r>
            <w:r>
              <w:rPr>
                <w:kern w:val="0"/>
                <w:sz w:val="20"/>
              </w:rPr>
              <w:t>92</w:t>
            </w:r>
          </w:p>
        </w:tc>
      </w:tr>
      <w:tr w:rsidR="00FE053F">
        <w:trPr>
          <w:gridAfter w:val="1"/>
          <w:wAfter w:w="156" w:type="pct"/>
          <w:trHeight w:val="524"/>
        </w:trPr>
        <w:tc>
          <w:tcPr>
            <w:tcW w:w="1059" w:type="pct"/>
            <w:vMerge/>
            <w:tcBorders>
              <w:top w:val="nil"/>
              <w:left w:val="single" w:sz="4" w:space="0" w:color="auto"/>
              <w:bottom w:val="single" w:sz="4" w:space="0" w:color="auto"/>
              <w:right w:val="single" w:sz="4" w:space="0" w:color="auto"/>
            </w:tcBorders>
            <w:shd w:val="clear" w:color="auto" w:fill="auto"/>
            <w:vAlign w:val="center"/>
          </w:tcPr>
          <w:p w:rsidR="00FE053F" w:rsidRDefault="00FE053F">
            <w:pPr>
              <w:widowControl/>
              <w:jc w:val="left"/>
              <w:rPr>
                <w:color w:val="000000"/>
                <w:kern w:val="0"/>
                <w:sz w:val="20"/>
              </w:rPr>
            </w:pPr>
          </w:p>
        </w:tc>
        <w:tc>
          <w:tcPr>
            <w:tcW w:w="855" w:type="pct"/>
            <w:gridSpan w:val="2"/>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rPr>
                <w:kern w:val="0"/>
                <w:sz w:val="20"/>
              </w:rPr>
            </w:pPr>
            <w:r>
              <w:rPr>
                <w:kern w:val="0"/>
                <w:sz w:val="20"/>
              </w:rPr>
              <w:t>行政执法人员培训合格率</w:t>
            </w:r>
          </w:p>
        </w:tc>
        <w:tc>
          <w:tcPr>
            <w:tcW w:w="310"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40</w:t>
            </w:r>
            <w:r>
              <w:rPr>
                <w:kern w:val="0"/>
                <w:sz w:val="20"/>
              </w:rPr>
              <w:t xml:space="preserve">　</w:t>
            </w:r>
          </w:p>
        </w:tc>
        <w:tc>
          <w:tcPr>
            <w:tcW w:w="313"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w:t>
            </w:r>
            <w:r>
              <w:rPr>
                <w:kern w:val="0"/>
                <w:sz w:val="20"/>
              </w:rPr>
              <w:t xml:space="preserve">　</w:t>
            </w: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ind w:firstLineChars="100" w:firstLine="200"/>
              <w:jc w:val="left"/>
              <w:rPr>
                <w:kern w:val="0"/>
                <w:sz w:val="20"/>
              </w:rPr>
            </w:pPr>
            <w:r>
              <w:rPr>
                <w:kern w:val="0"/>
                <w:sz w:val="20"/>
              </w:rPr>
              <w:t xml:space="preserve">　</w:t>
            </w:r>
            <w:r>
              <w:rPr>
                <w:kern w:val="0"/>
                <w:sz w:val="20"/>
              </w:rPr>
              <w:t>≥</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jc w:val="left"/>
              <w:rPr>
                <w:kern w:val="0"/>
                <w:sz w:val="20"/>
              </w:rPr>
            </w:pPr>
            <w:r>
              <w:rPr>
                <w:kern w:val="0"/>
                <w:sz w:val="20"/>
              </w:rPr>
              <w:t xml:space="preserve">　</w:t>
            </w:r>
            <w:r>
              <w:rPr>
                <w:kern w:val="0"/>
                <w:sz w:val="20"/>
              </w:rPr>
              <w:t>92</w:t>
            </w:r>
          </w:p>
        </w:tc>
      </w:tr>
      <w:tr w:rsidR="00FE053F">
        <w:trPr>
          <w:gridAfter w:val="1"/>
          <w:wAfter w:w="156" w:type="pct"/>
          <w:trHeight w:val="735"/>
        </w:trPr>
        <w:tc>
          <w:tcPr>
            <w:tcW w:w="4843" w:type="pct"/>
            <w:gridSpan w:val="10"/>
            <w:tcBorders>
              <w:top w:val="nil"/>
              <w:left w:val="nil"/>
              <w:bottom w:val="nil"/>
              <w:right w:val="nil"/>
            </w:tcBorders>
            <w:shd w:val="clear" w:color="auto" w:fill="auto"/>
            <w:vAlign w:val="center"/>
          </w:tcPr>
          <w:p w:rsidR="00FE053F" w:rsidRDefault="00561C6F">
            <w:pPr>
              <w:widowControl/>
              <w:jc w:val="center"/>
              <w:rPr>
                <w:rFonts w:eastAsia="方正小标宋_GBK"/>
                <w:bCs/>
                <w:kern w:val="0"/>
                <w:sz w:val="36"/>
                <w:szCs w:val="36"/>
              </w:rPr>
            </w:pPr>
            <w:r>
              <w:rPr>
                <w:rFonts w:eastAsia="方正小标宋_GBK"/>
                <w:bCs/>
                <w:kern w:val="0"/>
                <w:sz w:val="44"/>
                <w:szCs w:val="36"/>
              </w:rPr>
              <w:lastRenderedPageBreak/>
              <w:t>部门专项绩效目标申报表</w:t>
            </w:r>
          </w:p>
        </w:tc>
      </w:tr>
      <w:tr w:rsidR="00FE053F">
        <w:trPr>
          <w:trHeight w:val="555"/>
        </w:trPr>
        <w:tc>
          <w:tcPr>
            <w:tcW w:w="1059" w:type="pct"/>
            <w:tcBorders>
              <w:top w:val="nil"/>
              <w:left w:val="nil"/>
              <w:bottom w:val="nil"/>
              <w:right w:val="nil"/>
            </w:tcBorders>
            <w:shd w:val="clear" w:color="auto" w:fill="auto"/>
            <w:vAlign w:val="center"/>
          </w:tcPr>
          <w:p w:rsidR="00FE053F" w:rsidRDefault="00561C6F">
            <w:pPr>
              <w:widowControl/>
              <w:jc w:val="left"/>
              <w:rPr>
                <w:kern w:val="0"/>
                <w:sz w:val="20"/>
              </w:rPr>
            </w:pPr>
            <w:r>
              <w:rPr>
                <w:kern w:val="0"/>
                <w:sz w:val="20"/>
              </w:rPr>
              <w:t>编制单位：</w:t>
            </w:r>
            <w:r>
              <w:rPr>
                <w:kern w:val="0"/>
                <w:sz w:val="20"/>
              </w:rPr>
              <w:t>重庆市沙坪坝区司法局</w:t>
            </w:r>
          </w:p>
        </w:tc>
        <w:tc>
          <w:tcPr>
            <w:tcW w:w="281" w:type="pct"/>
            <w:tcBorders>
              <w:top w:val="nil"/>
              <w:left w:val="nil"/>
              <w:bottom w:val="nil"/>
              <w:right w:val="nil"/>
            </w:tcBorders>
            <w:shd w:val="clear" w:color="auto" w:fill="auto"/>
            <w:vAlign w:val="center"/>
          </w:tcPr>
          <w:p w:rsidR="00FE053F" w:rsidRDefault="00FE053F">
            <w:pPr>
              <w:widowControl/>
              <w:jc w:val="center"/>
              <w:rPr>
                <w:b/>
                <w:bCs/>
                <w:kern w:val="0"/>
                <w:sz w:val="36"/>
                <w:szCs w:val="36"/>
              </w:rPr>
            </w:pPr>
          </w:p>
        </w:tc>
        <w:tc>
          <w:tcPr>
            <w:tcW w:w="573" w:type="pct"/>
            <w:tcBorders>
              <w:top w:val="nil"/>
              <w:left w:val="nil"/>
              <w:bottom w:val="nil"/>
              <w:right w:val="nil"/>
            </w:tcBorders>
            <w:shd w:val="clear" w:color="auto" w:fill="auto"/>
            <w:vAlign w:val="center"/>
          </w:tcPr>
          <w:p w:rsidR="00FE053F" w:rsidRDefault="00FE053F">
            <w:pPr>
              <w:widowControl/>
              <w:jc w:val="center"/>
              <w:rPr>
                <w:b/>
                <w:bCs/>
                <w:kern w:val="0"/>
                <w:sz w:val="36"/>
                <w:szCs w:val="36"/>
              </w:rPr>
            </w:pPr>
          </w:p>
        </w:tc>
        <w:tc>
          <w:tcPr>
            <w:tcW w:w="192" w:type="pct"/>
            <w:tcBorders>
              <w:top w:val="nil"/>
              <w:left w:val="nil"/>
              <w:bottom w:val="nil"/>
              <w:right w:val="nil"/>
            </w:tcBorders>
            <w:shd w:val="clear" w:color="auto" w:fill="auto"/>
            <w:vAlign w:val="center"/>
          </w:tcPr>
          <w:p w:rsidR="00FE053F" w:rsidRDefault="00FE053F">
            <w:pPr>
              <w:widowControl/>
              <w:jc w:val="center"/>
              <w:rPr>
                <w:b/>
                <w:bCs/>
                <w:kern w:val="0"/>
                <w:sz w:val="36"/>
                <w:szCs w:val="36"/>
              </w:rPr>
            </w:pPr>
          </w:p>
        </w:tc>
        <w:tc>
          <w:tcPr>
            <w:tcW w:w="285" w:type="pct"/>
            <w:gridSpan w:val="2"/>
            <w:tcBorders>
              <w:top w:val="nil"/>
              <w:left w:val="nil"/>
              <w:bottom w:val="nil"/>
              <w:right w:val="nil"/>
            </w:tcBorders>
            <w:shd w:val="clear" w:color="auto" w:fill="auto"/>
            <w:vAlign w:val="center"/>
          </w:tcPr>
          <w:p w:rsidR="00FE053F" w:rsidRDefault="00FE053F">
            <w:pPr>
              <w:widowControl/>
              <w:jc w:val="center"/>
              <w:rPr>
                <w:b/>
                <w:bCs/>
                <w:kern w:val="0"/>
                <w:sz w:val="36"/>
                <w:szCs w:val="36"/>
              </w:rPr>
            </w:pPr>
          </w:p>
        </w:tc>
        <w:tc>
          <w:tcPr>
            <w:tcW w:w="522" w:type="pct"/>
            <w:gridSpan w:val="2"/>
            <w:tcBorders>
              <w:top w:val="nil"/>
              <w:left w:val="nil"/>
              <w:bottom w:val="nil"/>
              <w:right w:val="nil"/>
            </w:tcBorders>
            <w:shd w:val="clear" w:color="auto" w:fill="auto"/>
            <w:vAlign w:val="center"/>
          </w:tcPr>
          <w:p w:rsidR="00FE053F" w:rsidRDefault="00FE053F">
            <w:pPr>
              <w:widowControl/>
              <w:jc w:val="center"/>
              <w:rPr>
                <w:b/>
                <w:bCs/>
                <w:kern w:val="0"/>
                <w:sz w:val="36"/>
                <w:szCs w:val="36"/>
              </w:rPr>
            </w:pPr>
          </w:p>
        </w:tc>
        <w:tc>
          <w:tcPr>
            <w:tcW w:w="2082" w:type="pct"/>
            <w:gridSpan w:val="3"/>
            <w:tcBorders>
              <w:top w:val="nil"/>
              <w:left w:val="nil"/>
              <w:bottom w:val="nil"/>
              <w:right w:val="nil"/>
            </w:tcBorders>
            <w:shd w:val="clear" w:color="auto" w:fill="auto"/>
            <w:vAlign w:val="center"/>
          </w:tcPr>
          <w:p w:rsidR="00FE053F" w:rsidRDefault="00561C6F">
            <w:pPr>
              <w:widowControl/>
              <w:jc w:val="center"/>
              <w:rPr>
                <w:kern w:val="0"/>
                <w:sz w:val="20"/>
              </w:rPr>
            </w:pPr>
            <w:r>
              <w:rPr>
                <w:kern w:val="0"/>
                <w:sz w:val="20"/>
              </w:rPr>
              <w:t xml:space="preserve">                      </w:t>
            </w:r>
            <w:r>
              <w:rPr>
                <w:kern w:val="0"/>
                <w:sz w:val="20"/>
              </w:rPr>
              <w:t>单位：万元</w:t>
            </w:r>
          </w:p>
        </w:tc>
      </w:tr>
      <w:tr w:rsidR="00FE053F">
        <w:trPr>
          <w:gridAfter w:val="1"/>
          <w:wAfter w:w="156" w:type="pct"/>
          <w:trHeight w:val="559"/>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专项资金名称</w:t>
            </w:r>
          </w:p>
        </w:tc>
        <w:tc>
          <w:tcPr>
            <w:tcW w:w="1480" w:type="pct"/>
            <w:gridSpan w:val="6"/>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jc w:val="center"/>
              <w:rPr>
                <w:kern w:val="0"/>
                <w:sz w:val="20"/>
              </w:rPr>
            </w:pPr>
            <w:r>
              <w:rPr>
                <w:kern w:val="0"/>
                <w:sz w:val="20"/>
              </w:rPr>
              <w:t>50010624T000004188454-</w:t>
            </w:r>
            <w:r>
              <w:rPr>
                <w:kern w:val="0"/>
                <w:sz w:val="20"/>
              </w:rPr>
              <w:t>一般性项目（基础办公类）</w:t>
            </w:r>
          </w:p>
        </w:tc>
        <w:tc>
          <w:tcPr>
            <w:tcW w:w="522" w:type="pct"/>
            <w:gridSpan w:val="2"/>
            <w:tcBorders>
              <w:top w:val="single" w:sz="4" w:space="0" w:color="auto"/>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业务主管部门</w:t>
            </w:r>
          </w:p>
        </w:tc>
        <w:tc>
          <w:tcPr>
            <w:tcW w:w="1781" w:type="pct"/>
            <w:tcBorders>
              <w:top w:val="single" w:sz="4" w:space="0" w:color="auto"/>
              <w:left w:val="nil"/>
              <w:bottom w:val="single" w:sz="4" w:space="0" w:color="auto"/>
              <w:right w:val="single" w:sz="4" w:space="0" w:color="auto"/>
            </w:tcBorders>
            <w:shd w:val="clear" w:color="auto" w:fill="auto"/>
            <w:vAlign w:val="center"/>
          </w:tcPr>
          <w:p w:rsidR="00FE053F" w:rsidRDefault="00561C6F">
            <w:pPr>
              <w:widowControl/>
              <w:jc w:val="left"/>
              <w:rPr>
                <w:kern w:val="0"/>
                <w:sz w:val="20"/>
              </w:rPr>
            </w:pPr>
            <w:r>
              <w:rPr>
                <w:kern w:val="0"/>
                <w:sz w:val="20"/>
              </w:rPr>
              <w:t xml:space="preserve">　</w:t>
            </w:r>
            <w:r w:rsidR="001E0E7F">
              <w:rPr>
                <w:rFonts w:hint="eastAsia"/>
                <w:kern w:val="0"/>
                <w:sz w:val="20"/>
              </w:rPr>
              <w:t>区司法局</w:t>
            </w:r>
          </w:p>
        </w:tc>
      </w:tr>
      <w:tr w:rsidR="00FE053F">
        <w:trPr>
          <w:gridAfter w:val="1"/>
          <w:wAfter w:w="156" w:type="pct"/>
          <w:trHeight w:val="555"/>
        </w:trPr>
        <w:tc>
          <w:tcPr>
            <w:tcW w:w="1059" w:type="pct"/>
            <w:vMerge w:val="restart"/>
            <w:tcBorders>
              <w:top w:val="nil"/>
              <w:left w:val="single" w:sz="4" w:space="0" w:color="auto"/>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2024</w:t>
            </w:r>
            <w:r>
              <w:rPr>
                <w:kern w:val="0"/>
                <w:sz w:val="20"/>
              </w:rPr>
              <w:t>年预算</w:t>
            </w:r>
          </w:p>
        </w:tc>
        <w:tc>
          <w:tcPr>
            <w:tcW w:w="1480"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E053F" w:rsidRDefault="00561C6F">
            <w:pPr>
              <w:widowControl/>
              <w:jc w:val="center"/>
              <w:rPr>
                <w:kern w:val="0"/>
                <w:sz w:val="20"/>
              </w:rPr>
            </w:pPr>
            <w:r>
              <w:rPr>
                <w:kern w:val="0"/>
                <w:sz w:val="20"/>
              </w:rPr>
              <w:t>11.77</w:t>
            </w:r>
            <w:r>
              <w:rPr>
                <w:kern w:val="0"/>
                <w:sz w:val="20"/>
              </w:rPr>
              <w:t xml:space="preserve"> </w:t>
            </w: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区级支出</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jc w:val="left"/>
              <w:rPr>
                <w:kern w:val="0"/>
                <w:sz w:val="20"/>
              </w:rPr>
            </w:pPr>
            <w:r>
              <w:rPr>
                <w:kern w:val="0"/>
                <w:sz w:val="20"/>
              </w:rPr>
              <w:t xml:space="preserve">　</w:t>
            </w:r>
            <w:r>
              <w:rPr>
                <w:kern w:val="0"/>
                <w:sz w:val="20"/>
              </w:rPr>
              <w:t>11.77</w:t>
            </w:r>
          </w:p>
        </w:tc>
      </w:tr>
      <w:tr w:rsidR="00FE053F">
        <w:trPr>
          <w:gridAfter w:val="1"/>
          <w:wAfter w:w="156" w:type="pct"/>
          <w:trHeight w:val="555"/>
        </w:trPr>
        <w:tc>
          <w:tcPr>
            <w:tcW w:w="1059" w:type="pct"/>
            <w:vMerge/>
            <w:tcBorders>
              <w:top w:val="nil"/>
              <w:left w:val="single" w:sz="4" w:space="0" w:color="auto"/>
              <w:bottom w:val="single" w:sz="4" w:space="0" w:color="auto"/>
              <w:right w:val="single" w:sz="4" w:space="0" w:color="auto"/>
            </w:tcBorders>
            <w:shd w:val="clear" w:color="auto" w:fill="auto"/>
            <w:vAlign w:val="center"/>
          </w:tcPr>
          <w:p w:rsidR="00FE053F" w:rsidRDefault="00FE053F">
            <w:pPr>
              <w:widowControl/>
              <w:jc w:val="left"/>
              <w:rPr>
                <w:kern w:val="0"/>
                <w:sz w:val="20"/>
              </w:rPr>
            </w:pPr>
          </w:p>
        </w:tc>
        <w:tc>
          <w:tcPr>
            <w:tcW w:w="1480" w:type="pct"/>
            <w:gridSpan w:val="6"/>
            <w:vMerge/>
            <w:tcBorders>
              <w:top w:val="single" w:sz="4" w:space="0" w:color="auto"/>
              <w:left w:val="single" w:sz="4" w:space="0" w:color="auto"/>
              <w:bottom w:val="single" w:sz="4" w:space="0" w:color="000000"/>
              <w:right w:val="single" w:sz="4" w:space="0" w:color="000000"/>
            </w:tcBorders>
            <w:shd w:val="clear" w:color="auto" w:fill="auto"/>
            <w:vAlign w:val="center"/>
          </w:tcPr>
          <w:p w:rsidR="00FE053F" w:rsidRDefault="00FE053F">
            <w:pPr>
              <w:widowControl/>
              <w:jc w:val="left"/>
              <w:rPr>
                <w:kern w:val="0"/>
                <w:sz w:val="20"/>
              </w:rPr>
            </w:pP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补助街镇</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jc w:val="left"/>
              <w:rPr>
                <w:kern w:val="0"/>
                <w:sz w:val="20"/>
              </w:rPr>
            </w:pPr>
            <w:r>
              <w:rPr>
                <w:kern w:val="0"/>
                <w:sz w:val="20"/>
              </w:rPr>
              <w:t xml:space="preserve">　</w:t>
            </w:r>
          </w:p>
        </w:tc>
      </w:tr>
      <w:tr w:rsidR="00FE053F">
        <w:trPr>
          <w:gridAfter w:val="1"/>
          <w:wAfter w:w="156" w:type="pct"/>
          <w:trHeight w:val="1109"/>
        </w:trPr>
        <w:tc>
          <w:tcPr>
            <w:tcW w:w="1059" w:type="pct"/>
            <w:tcBorders>
              <w:top w:val="nil"/>
              <w:left w:val="single" w:sz="4" w:space="0" w:color="auto"/>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项目概况</w:t>
            </w:r>
          </w:p>
        </w:tc>
        <w:tc>
          <w:tcPr>
            <w:tcW w:w="3783" w:type="pct"/>
            <w:gridSpan w:val="9"/>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rPr>
                <w:kern w:val="0"/>
                <w:sz w:val="20"/>
              </w:rPr>
            </w:pPr>
            <w:r>
              <w:rPr>
                <w:kern w:val="0"/>
                <w:sz w:val="20"/>
              </w:rPr>
              <w:t>基础类办公包括办公费用；差旅费；办公设备维修维护费；公务接待费</w:t>
            </w:r>
            <w:r>
              <w:rPr>
                <w:rFonts w:hint="eastAsia"/>
                <w:kern w:val="0"/>
                <w:sz w:val="20"/>
              </w:rPr>
              <w:t>等用于</w:t>
            </w:r>
            <w:r>
              <w:rPr>
                <w:kern w:val="0"/>
                <w:sz w:val="20"/>
              </w:rPr>
              <w:t>日常办公正常运行</w:t>
            </w:r>
          </w:p>
        </w:tc>
      </w:tr>
      <w:tr w:rsidR="00FE053F">
        <w:trPr>
          <w:gridAfter w:val="1"/>
          <w:wAfter w:w="156" w:type="pct"/>
          <w:trHeight w:val="1005"/>
        </w:trPr>
        <w:tc>
          <w:tcPr>
            <w:tcW w:w="1059" w:type="pct"/>
            <w:tcBorders>
              <w:top w:val="nil"/>
              <w:left w:val="single" w:sz="4" w:space="0" w:color="auto"/>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立项依据</w:t>
            </w:r>
          </w:p>
        </w:tc>
        <w:tc>
          <w:tcPr>
            <w:tcW w:w="3783" w:type="pct"/>
            <w:gridSpan w:val="9"/>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rPr>
                <w:kern w:val="0"/>
                <w:sz w:val="20"/>
              </w:rPr>
            </w:pPr>
            <w:r>
              <w:rPr>
                <w:kern w:val="0"/>
                <w:sz w:val="20"/>
              </w:rPr>
              <w:t>按照</w:t>
            </w:r>
            <w:r>
              <w:rPr>
                <w:kern w:val="0"/>
                <w:sz w:val="20"/>
              </w:rPr>
              <w:t>“</w:t>
            </w:r>
            <w:r>
              <w:rPr>
                <w:kern w:val="0"/>
                <w:sz w:val="20"/>
              </w:rPr>
              <w:t>过紧日子</w:t>
            </w:r>
            <w:r>
              <w:rPr>
                <w:kern w:val="0"/>
                <w:sz w:val="20"/>
              </w:rPr>
              <w:t>”</w:t>
            </w:r>
            <w:r>
              <w:rPr>
                <w:kern w:val="0"/>
                <w:sz w:val="20"/>
              </w:rPr>
              <w:t>要求，从节约出发保障日常办公正常运转，以实际开支为准。</w:t>
            </w:r>
          </w:p>
        </w:tc>
      </w:tr>
      <w:tr w:rsidR="00FE053F">
        <w:trPr>
          <w:gridAfter w:val="1"/>
          <w:wAfter w:w="156" w:type="pct"/>
          <w:trHeight w:val="1080"/>
        </w:trPr>
        <w:tc>
          <w:tcPr>
            <w:tcW w:w="1059" w:type="pct"/>
            <w:tcBorders>
              <w:top w:val="nil"/>
              <w:left w:val="single" w:sz="4" w:space="0" w:color="auto"/>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当年绩效目标</w:t>
            </w:r>
          </w:p>
        </w:tc>
        <w:tc>
          <w:tcPr>
            <w:tcW w:w="3783" w:type="pct"/>
            <w:gridSpan w:val="9"/>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rPr>
                <w:kern w:val="0"/>
                <w:sz w:val="20"/>
              </w:rPr>
            </w:pPr>
            <w:r>
              <w:rPr>
                <w:kern w:val="0"/>
                <w:sz w:val="20"/>
              </w:rPr>
              <w:t>按照</w:t>
            </w:r>
            <w:r>
              <w:rPr>
                <w:kern w:val="0"/>
                <w:sz w:val="20"/>
              </w:rPr>
              <w:t>“</w:t>
            </w:r>
            <w:r>
              <w:rPr>
                <w:kern w:val="0"/>
                <w:sz w:val="20"/>
              </w:rPr>
              <w:t>过紧日子</w:t>
            </w:r>
            <w:r>
              <w:rPr>
                <w:kern w:val="0"/>
                <w:sz w:val="20"/>
              </w:rPr>
              <w:t>”</w:t>
            </w:r>
            <w:r>
              <w:rPr>
                <w:kern w:val="0"/>
                <w:sz w:val="20"/>
              </w:rPr>
              <w:t>要求，从节约出发，保障每月日常办公正常运转。</w:t>
            </w:r>
          </w:p>
        </w:tc>
      </w:tr>
      <w:tr w:rsidR="00FE053F">
        <w:trPr>
          <w:gridAfter w:val="1"/>
          <w:wAfter w:w="156" w:type="pct"/>
          <w:trHeight w:val="540"/>
        </w:trPr>
        <w:tc>
          <w:tcPr>
            <w:tcW w:w="1059" w:type="pct"/>
            <w:vMerge w:val="restart"/>
            <w:tcBorders>
              <w:top w:val="nil"/>
              <w:left w:val="single" w:sz="4" w:space="0" w:color="auto"/>
              <w:bottom w:val="single" w:sz="4" w:space="0" w:color="auto"/>
              <w:right w:val="single" w:sz="4" w:space="0" w:color="auto"/>
            </w:tcBorders>
            <w:shd w:val="clear" w:color="auto" w:fill="auto"/>
            <w:vAlign w:val="center"/>
          </w:tcPr>
          <w:p w:rsidR="00FE053F" w:rsidRDefault="00561C6F">
            <w:pPr>
              <w:widowControl/>
              <w:jc w:val="center"/>
              <w:rPr>
                <w:color w:val="000000"/>
                <w:kern w:val="0"/>
                <w:sz w:val="20"/>
              </w:rPr>
            </w:pPr>
            <w:r>
              <w:rPr>
                <w:color w:val="000000"/>
                <w:kern w:val="0"/>
                <w:sz w:val="20"/>
              </w:rPr>
              <w:t>绩效指标</w:t>
            </w:r>
          </w:p>
        </w:tc>
        <w:tc>
          <w:tcPr>
            <w:tcW w:w="855" w:type="pct"/>
            <w:gridSpan w:val="2"/>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jc w:val="center"/>
              <w:rPr>
                <w:kern w:val="0"/>
                <w:sz w:val="20"/>
              </w:rPr>
            </w:pPr>
            <w:r>
              <w:rPr>
                <w:kern w:val="0"/>
                <w:sz w:val="20"/>
              </w:rPr>
              <w:t>指标</w:t>
            </w:r>
          </w:p>
        </w:tc>
        <w:tc>
          <w:tcPr>
            <w:tcW w:w="310"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指标权重</w:t>
            </w:r>
          </w:p>
        </w:tc>
        <w:tc>
          <w:tcPr>
            <w:tcW w:w="313"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计量单位</w:t>
            </w: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指标性质</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指标值</w:t>
            </w:r>
          </w:p>
        </w:tc>
      </w:tr>
      <w:tr w:rsidR="00FE053F">
        <w:trPr>
          <w:gridAfter w:val="1"/>
          <w:wAfter w:w="156" w:type="pct"/>
          <w:trHeight w:val="495"/>
        </w:trPr>
        <w:tc>
          <w:tcPr>
            <w:tcW w:w="1059" w:type="pct"/>
            <w:vMerge/>
            <w:tcBorders>
              <w:top w:val="nil"/>
              <w:left w:val="single" w:sz="4" w:space="0" w:color="auto"/>
              <w:bottom w:val="single" w:sz="4" w:space="0" w:color="auto"/>
              <w:right w:val="single" w:sz="4" w:space="0" w:color="auto"/>
            </w:tcBorders>
            <w:shd w:val="clear" w:color="auto" w:fill="auto"/>
            <w:vAlign w:val="center"/>
          </w:tcPr>
          <w:p w:rsidR="00FE053F" w:rsidRDefault="00FE053F">
            <w:pPr>
              <w:widowControl/>
              <w:jc w:val="left"/>
              <w:rPr>
                <w:color w:val="000000"/>
                <w:kern w:val="0"/>
                <w:sz w:val="20"/>
              </w:rPr>
            </w:pPr>
          </w:p>
        </w:tc>
        <w:tc>
          <w:tcPr>
            <w:tcW w:w="855" w:type="pct"/>
            <w:gridSpan w:val="2"/>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rPr>
                <w:kern w:val="0"/>
                <w:sz w:val="20"/>
              </w:rPr>
            </w:pPr>
            <w:r>
              <w:rPr>
                <w:rFonts w:hint="eastAsia"/>
                <w:kern w:val="0"/>
                <w:sz w:val="20"/>
              </w:rPr>
              <w:t>日常办公成本效益</w:t>
            </w:r>
          </w:p>
        </w:tc>
        <w:tc>
          <w:tcPr>
            <w:tcW w:w="310"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40</w:t>
            </w:r>
          </w:p>
        </w:tc>
        <w:tc>
          <w:tcPr>
            <w:tcW w:w="313"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w:t>
            </w: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ind w:firstLineChars="200" w:firstLine="360"/>
              <w:jc w:val="left"/>
              <w:rPr>
                <w:kern w:val="0"/>
                <w:sz w:val="20"/>
              </w:rPr>
            </w:pPr>
            <w:r>
              <w:rPr>
                <w:kern w:val="0"/>
                <w:sz w:val="18"/>
                <w:szCs w:val="18"/>
              </w:rPr>
              <w:t>≥</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jc w:val="left"/>
              <w:rPr>
                <w:kern w:val="0"/>
                <w:sz w:val="20"/>
              </w:rPr>
            </w:pPr>
            <w:r>
              <w:rPr>
                <w:kern w:val="0"/>
                <w:sz w:val="20"/>
              </w:rPr>
              <w:t xml:space="preserve">　</w:t>
            </w:r>
            <w:r>
              <w:rPr>
                <w:kern w:val="0"/>
                <w:sz w:val="20"/>
              </w:rPr>
              <w:t>92</w:t>
            </w:r>
          </w:p>
        </w:tc>
      </w:tr>
      <w:tr w:rsidR="00FE053F">
        <w:trPr>
          <w:gridAfter w:val="1"/>
          <w:wAfter w:w="156" w:type="pct"/>
          <w:trHeight w:val="495"/>
        </w:trPr>
        <w:tc>
          <w:tcPr>
            <w:tcW w:w="1059" w:type="pct"/>
            <w:vMerge/>
            <w:tcBorders>
              <w:top w:val="nil"/>
              <w:left w:val="single" w:sz="4" w:space="0" w:color="auto"/>
              <w:bottom w:val="single" w:sz="4" w:space="0" w:color="auto"/>
              <w:right w:val="single" w:sz="4" w:space="0" w:color="auto"/>
            </w:tcBorders>
            <w:shd w:val="clear" w:color="auto" w:fill="auto"/>
            <w:vAlign w:val="center"/>
          </w:tcPr>
          <w:p w:rsidR="00FE053F" w:rsidRDefault="00FE053F">
            <w:pPr>
              <w:widowControl/>
              <w:jc w:val="left"/>
              <w:rPr>
                <w:color w:val="000000"/>
                <w:kern w:val="0"/>
                <w:sz w:val="20"/>
              </w:rPr>
            </w:pPr>
          </w:p>
        </w:tc>
        <w:tc>
          <w:tcPr>
            <w:tcW w:w="855" w:type="pct"/>
            <w:gridSpan w:val="2"/>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rPr>
                <w:kern w:val="0"/>
                <w:sz w:val="20"/>
              </w:rPr>
            </w:pPr>
            <w:r>
              <w:rPr>
                <w:rFonts w:hint="eastAsia"/>
                <w:kern w:val="0"/>
                <w:sz w:val="20"/>
              </w:rPr>
              <w:t>日常办公经济效益</w:t>
            </w:r>
          </w:p>
        </w:tc>
        <w:tc>
          <w:tcPr>
            <w:tcW w:w="310"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40</w:t>
            </w:r>
          </w:p>
        </w:tc>
        <w:tc>
          <w:tcPr>
            <w:tcW w:w="313"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w:t>
            </w: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ind w:firstLineChars="200" w:firstLine="360"/>
              <w:jc w:val="left"/>
              <w:rPr>
                <w:kern w:val="0"/>
                <w:sz w:val="18"/>
                <w:szCs w:val="18"/>
              </w:rPr>
            </w:pPr>
            <w:r>
              <w:rPr>
                <w:kern w:val="0"/>
                <w:sz w:val="18"/>
                <w:szCs w:val="18"/>
              </w:rPr>
              <w:t>≥</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ind w:firstLineChars="100" w:firstLine="200"/>
              <w:jc w:val="left"/>
              <w:rPr>
                <w:kern w:val="0"/>
                <w:sz w:val="20"/>
              </w:rPr>
            </w:pPr>
            <w:r>
              <w:rPr>
                <w:kern w:val="0"/>
                <w:sz w:val="20"/>
              </w:rPr>
              <w:t>92</w:t>
            </w:r>
          </w:p>
        </w:tc>
      </w:tr>
      <w:tr w:rsidR="00FE053F">
        <w:trPr>
          <w:gridAfter w:val="1"/>
          <w:wAfter w:w="156" w:type="pct"/>
          <w:trHeight w:val="495"/>
        </w:trPr>
        <w:tc>
          <w:tcPr>
            <w:tcW w:w="1059" w:type="pct"/>
            <w:vMerge/>
            <w:tcBorders>
              <w:top w:val="nil"/>
              <w:left w:val="single" w:sz="4" w:space="0" w:color="auto"/>
              <w:bottom w:val="single" w:sz="4" w:space="0" w:color="auto"/>
              <w:right w:val="single" w:sz="4" w:space="0" w:color="auto"/>
            </w:tcBorders>
            <w:shd w:val="clear" w:color="auto" w:fill="auto"/>
            <w:vAlign w:val="center"/>
          </w:tcPr>
          <w:p w:rsidR="00FE053F" w:rsidRDefault="00FE053F">
            <w:pPr>
              <w:widowControl/>
              <w:jc w:val="left"/>
              <w:rPr>
                <w:color w:val="000000"/>
                <w:kern w:val="0"/>
                <w:sz w:val="20"/>
              </w:rPr>
            </w:pPr>
          </w:p>
        </w:tc>
        <w:tc>
          <w:tcPr>
            <w:tcW w:w="855" w:type="pct"/>
            <w:gridSpan w:val="2"/>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rPr>
                <w:kern w:val="0"/>
                <w:sz w:val="20"/>
              </w:rPr>
            </w:pPr>
            <w:r>
              <w:rPr>
                <w:rFonts w:hint="eastAsia"/>
                <w:kern w:val="0"/>
                <w:sz w:val="20"/>
              </w:rPr>
              <w:t>日常办公运行效益</w:t>
            </w:r>
          </w:p>
        </w:tc>
        <w:tc>
          <w:tcPr>
            <w:tcW w:w="310"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10</w:t>
            </w:r>
          </w:p>
        </w:tc>
        <w:tc>
          <w:tcPr>
            <w:tcW w:w="313"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w:t>
            </w: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ind w:firstLineChars="200" w:firstLine="360"/>
              <w:jc w:val="left"/>
              <w:rPr>
                <w:kern w:val="0"/>
                <w:sz w:val="18"/>
                <w:szCs w:val="18"/>
              </w:rPr>
            </w:pPr>
            <w:r>
              <w:rPr>
                <w:kern w:val="0"/>
                <w:sz w:val="18"/>
                <w:szCs w:val="18"/>
              </w:rPr>
              <w:t>≥</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jc w:val="left"/>
              <w:rPr>
                <w:kern w:val="0"/>
                <w:sz w:val="20"/>
              </w:rPr>
            </w:pPr>
            <w:r>
              <w:rPr>
                <w:kern w:val="0"/>
                <w:sz w:val="20"/>
              </w:rPr>
              <w:t xml:space="preserve">  92</w:t>
            </w:r>
          </w:p>
        </w:tc>
      </w:tr>
      <w:tr w:rsidR="00FE053F">
        <w:trPr>
          <w:gridAfter w:val="1"/>
          <w:wAfter w:w="156" w:type="pct"/>
          <w:trHeight w:val="735"/>
        </w:trPr>
        <w:tc>
          <w:tcPr>
            <w:tcW w:w="4843" w:type="pct"/>
            <w:gridSpan w:val="10"/>
            <w:tcBorders>
              <w:top w:val="nil"/>
              <w:left w:val="nil"/>
              <w:bottom w:val="nil"/>
              <w:right w:val="nil"/>
            </w:tcBorders>
            <w:shd w:val="clear" w:color="auto" w:fill="auto"/>
            <w:vAlign w:val="center"/>
          </w:tcPr>
          <w:p w:rsidR="00FE053F" w:rsidRDefault="00561C6F">
            <w:pPr>
              <w:widowControl/>
              <w:jc w:val="center"/>
              <w:rPr>
                <w:rFonts w:eastAsia="方正小标宋_GBK"/>
                <w:bCs/>
                <w:kern w:val="0"/>
                <w:sz w:val="36"/>
                <w:szCs w:val="36"/>
              </w:rPr>
            </w:pPr>
            <w:r>
              <w:rPr>
                <w:rFonts w:eastAsia="方正小标宋_GBK"/>
                <w:bCs/>
                <w:kern w:val="0"/>
                <w:sz w:val="44"/>
                <w:szCs w:val="36"/>
              </w:rPr>
              <w:lastRenderedPageBreak/>
              <w:t>部门专项绩效目标申报表</w:t>
            </w:r>
          </w:p>
        </w:tc>
      </w:tr>
      <w:tr w:rsidR="00FE053F">
        <w:trPr>
          <w:trHeight w:val="555"/>
        </w:trPr>
        <w:tc>
          <w:tcPr>
            <w:tcW w:w="1059" w:type="pct"/>
            <w:tcBorders>
              <w:top w:val="nil"/>
              <w:left w:val="nil"/>
              <w:bottom w:val="nil"/>
              <w:right w:val="nil"/>
            </w:tcBorders>
            <w:shd w:val="clear" w:color="auto" w:fill="auto"/>
            <w:vAlign w:val="center"/>
          </w:tcPr>
          <w:p w:rsidR="00FE053F" w:rsidRDefault="00561C6F">
            <w:pPr>
              <w:widowControl/>
              <w:jc w:val="left"/>
              <w:rPr>
                <w:kern w:val="0"/>
                <w:sz w:val="20"/>
              </w:rPr>
            </w:pPr>
            <w:r>
              <w:rPr>
                <w:kern w:val="0"/>
                <w:sz w:val="20"/>
              </w:rPr>
              <w:t>编制单位：</w:t>
            </w:r>
            <w:r>
              <w:rPr>
                <w:kern w:val="0"/>
                <w:sz w:val="20"/>
              </w:rPr>
              <w:t>重庆市沙坪坝区司法局</w:t>
            </w:r>
          </w:p>
        </w:tc>
        <w:tc>
          <w:tcPr>
            <w:tcW w:w="281" w:type="pct"/>
            <w:tcBorders>
              <w:top w:val="nil"/>
              <w:left w:val="nil"/>
              <w:bottom w:val="nil"/>
              <w:right w:val="nil"/>
            </w:tcBorders>
            <w:shd w:val="clear" w:color="auto" w:fill="auto"/>
            <w:vAlign w:val="center"/>
          </w:tcPr>
          <w:p w:rsidR="00FE053F" w:rsidRDefault="00FE053F">
            <w:pPr>
              <w:widowControl/>
              <w:jc w:val="center"/>
              <w:rPr>
                <w:b/>
                <w:bCs/>
                <w:kern w:val="0"/>
                <w:sz w:val="36"/>
                <w:szCs w:val="36"/>
              </w:rPr>
            </w:pPr>
          </w:p>
        </w:tc>
        <w:tc>
          <w:tcPr>
            <w:tcW w:w="573" w:type="pct"/>
            <w:tcBorders>
              <w:top w:val="nil"/>
              <w:left w:val="nil"/>
              <w:bottom w:val="nil"/>
              <w:right w:val="nil"/>
            </w:tcBorders>
            <w:shd w:val="clear" w:color="auto" w:fill="auto"/>
            <w:vAlign w:val="center"/>
          </w:tcPr>
          <w:p w:rsidR="00FE053F" w:rsidRDefault="00FE053F">
            <w:pPr>
              <w:widowControl/>
              <w:jc w:val="center"/>
              <w:rPr>
                <w:b/>
                <w:bCs/>
                <w:kern w:val="0"/>
                <w:sz w:val="36"/>
                <w:szCs w:val="36"/>
              </w:rPr>
            </w:pPr>
          </w:p>
        </w:tc>
        <w:tc>
          <w:tcPr>
            <w:tcW w:w="192" w:type="pct"/>
            <w:tcBorders>
              <w:top w:val="nil"/>
              <w:left w:val="nil"/>
              <w:bottom w:val="nil"/>
              <w:right w:val="nil"/>
            </w:tcBorders>
            <w:shd w:val="clear" w:color="auto" w:fill="auto"/>
            <w:vAlign w:val="center"/>
          </w:tcPr>
          <w:p w:rsidR="00FE053F" w:rsidRDefault="00FE053F">
            <w:pPr>
              <w:widowControl/>
              <w:jc w:val="center"/>
              <w:rPr>
                <w:b/>
                <w:bCs/>
                <w:kern w:val="0"/>
                <w:sz w:val="36"/>
                <w:szCs w:val="36"/>
              </w:rPr>
            </w:pPr>
          </w:p>
        </w:tc>
        <w:tc>
          <w:tcPr>
            <w:tcW w:w="285" w:type="pct"/>
            <w:gridSpan w:val="2"/>
            <w:tcBorders>
              <w:top w:val="nil"/>
              <w:left w:val="nil"/>
              <w:bottom w:val="nil"/>
              <w:right w:val="nil"/>
            </w:tcBorders>
            <w:shd w:val="clear" w:color="auto" w:fill="auto"/>
            <w:vAlign w:val="center"/>
          </w:tcPr>
          <w:p w:rsidR="00FE053F" w:rsidRDefault="00FE053F">
            <w:pPr>
              <w:widowControl/>
              <w:jc w:val="center"/>
              <w:rPr>
                <w:b/>
                <w:bCs/>
                <w:kern w:val="0"/>
                <w:sz w:val="36"/>
                <w:szCs w:val="36"/>
              </w:rPr>
            </w:pPr>
          </w:p>
        </w:tc>
        <w:tc>
          <w:tcPr>
            <w:tcW w:w="522" w:type="pct"/>
            <w:gridSpan w:val="2"/>
            <w:tcBorders>
              <w:top w:val="nil"/>
              <w:left w:val="nil"/>
              <w:bottom w:val="nil"/>
              <w:right w:val="nil"/>
            </w:tcBorders>
            <w:shd w:val="clear" w:color="auto" w:fill="auto"/>
            <w:vAlign w:val="center"/>
          </w:tcPr>
          <w:p w:rsidR="00FE053F" w:rsidRDefault="00FE053F">
            <w:pPr>
              <w:widowControl/>
              <w:jc w:val="center"/>
              <w:rPr>
                <w:b/>
                <w:bCs/>
                <w:kern w:val="0"/>
                <w:sz w:val="36"/>
                <w:szCs w:val="36"/>
              </w:rPr>
            </w:pPr>
          </w:p>
        </w:tc>
        <w:tc>
          <w:tcPr>
            <w:tcW w:w="2082" w:type="pct"/>
            <w:gridSpan w:val="3"/>
            <w:tcBorders>
              <w:top w:val="nil"/>
              <w:left w:val="nil"/>
              <w:bottom w:val="nil"/>
              <w:right w:val="nil"/>
            </w:tcBorders>
            <w:shd w:val="clear" w:color="auto" w:fill="auto"/>
            <w:vAlign w:val="center"/>
          </w:tcPr>
          <w:p w:rsidR="00FE053F" w:rsidRDefault="00561C6F">
            <w:pPr>
              <w:widowControl/>
              <w:jc w:val="center"/>
              <w:rPr>
                <w:kern w:val="0"/>
                <w:sz w:val="20"/>
              </w:rPr>
            </w:pPr>
            <w:r>
              <w:rPr>
                <w:kern w:val="0"/>
                <w:sz w:val="20"/>
              </w:rPr>
              <w:t xml:space="preserve">                   </w:t>
            </w:r>
            <w:r>
              <w:rPr>
                <w:kern w:val="0"/>
                <w:sz w:val="20"/>
              </w:rPr>
              <w:t>单位：万元</w:t>
            </w:r>
          </w:p>
        </w:tc>
      </w:tr>
      <w:tr w:rsidR="00FE053F">
        <w:trPr>
          <w:gridAfter w:val="1"/>
          <w:wAfter w:w="156" w:type="pct"/>
          <w:trHeight w:val="555"/>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专项资金名称</w:t>
            </w:r>
          </w:p>
        </w:tc>
        <w:tc>
          <w:tcPr>
            <w:tcW w:w="1480" w:type="pct"/>
            <w:gridSpan w:val="6"/>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jc w:val="center"/>
              <w:rPr>
                <w:kern w:val="0"/>
                <w:sz w:val="20"/>
              </w:rPr>
            </w:pPr>
            <w:r>
              <w:rPr>
                <w:kern w:val="0"/>
                <w:sz w:val="20"/>
              </w:rPr>
              <w:t>50010624T000004188454-</w:t>
            </w:r>
            <w:r>
              <w:rPr>
                <w:kern w:val="0"/>
                <w:sz w:val="20"/>
              </w:rPr>
              <w:t>一般性项目（运行成本类）</w:t>
            </w:r>
          </w:p>
        </w:tc>
        <w:tc>
          <w:tcPr>
            <w:tcW w:w="522" w:type="pct"/>
            <w:gridSpan w:val="2"/>
            <w:tcBorders>
              <w:top w:val="single" w:sz="4" w:space="0" w:color="auto"/>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业务主管部门</w:t>
            </w:r>
          </w:p>
        </w:tc>
        <w:tc>
          <w:tcPr>
            <w:tcW w:w="1781" w:type="pct"/>
            <w:tcBorders>
              <w:top w:val="single" w:sz="4" w:space="0" w:color="auto"/>
              <w:left w:val="nil"/>
              <w:bottom w:val="single" w:sz="4" w:space="0" w:color="auto"/>
              <w:right w:val="single" w:sz="4" w:space="0" w:color="auto"/>
            </w:tcBorders>
            <w:shd w:val="clear" w:color="auto" w:fill="auto"/>
            <w:vAlign w:val="center"/>
          </w:tcPr>
          <w:p w:rsidR="00FE053F" w:rsidRDefault="001E0E7F">
            <w:pPr>
              <w:widowControl/>
              <w:jc w:val="left"/>
              <w:rPr>
                <w:kern w:val="0"/>
                <w:sz w:val="20"/>
              </w:rPr>
            </w:pPr>
            <w:r>
              <w:rPr>
                <w:rFonts w:hint="eastAsia"/>
                <w:kern w:val="0"/>
                <w:sz w:val="20"/>
              </w:rPr>
              <w:t>区司法局</w:t>
            </w:r>
          </w:p>
        </w:tc>
      </w:tr>
      <w:tr w:rsidR="00FE053F">
        <w:trPr>
          <w:gridAfter w:val="1"/>
          <w:wAfter w:w="156" w:type="pct"/>
          <w:trHeight w:val="555"/>
        </w:trPr>
        <w:tc>
          <w:tcPr>
            <w:tcW w:w="1059" w:type="pct"/>
            <w:vMerge w:val="restart"/>
            <w:tcBorders>
              <w:top w:val="nil"/>
              <w:left w:val="single" w:sz="4" w:space="0" w:color="auto"/>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2024</w:t>
            </w:r>
            <w:r>
              <w:rPr>
                <w:kern w:val="0"/>
                <w:sz w:val="20"/>
              </w:rPr>
              <w:t>年预算</w:t>
            </w:r>
          </w:p>
        </w:tc>
        <w:tc>
          <w:tcPr>
            <w:tcW w:w="1480"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E053F" w:rsidRDefault="00561C6F">
            <w:pPr>
              <w:widowControl/>
              <w:jc w:val="center"/>
              <w:rPr>
                <w:kern w:val="0"/>
                <w:sz w:val="20"/>
              </w:rPr>
            </w:pPr>
            <w:r>
              <w:rPr>
                <w:kern w:val="0"/>
                <w:sz w:val="20"/>
              </w:rPr>
              <w:t>39.67</w:t>
            </w:r>
            <w:r>
              <w:rPr>
                <w:kern w:val="0"/>
                <w:sz w:val="20"/>
              </w:rPr>
              <w:t xml:space="preserve"> </w:t>
            </w: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区级支出</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ind w:firstLineChars="100" w:firstLine="200"/>
              <w:jc w:val="left"/>
              <w:rPr>
                <w:kern w:val="0"/>
                <w:sz w:val="20"/>
              </w:rPr>
            </w:pPr>
            <w:r>
              <w:rPr>
                <w:kern w:val="0"/>
                <w:sz w:val="20"/>
              </w:rPr>
              <w:t>39.67</w:t>
            </w:r>
          </w:p>
        </w:tc>
      </w:tr>
      <w:tr w:rsidR="00FE053F">
        <w:trPr>
          <w:gridAfter w:val="1"/>
          <w:wAfter w:w="156" w:type="pct"/>
          <w:trHeight w:val="555"/>
        </w:trPr>
        <w:tc>
          <w:tcPr>
            <w:tcW w:w="1059" w:type="pct"/>
            <w:vMerge/>
            <w:tcBorders>
              <w:top w:val="nil"/>
              <w:left w:val="single" w:sz="4" w:space="0" w:color="auto"/>
              <w:bottom w:val="single" w:sz="4" w:space="0" w:color="auto"/>
              <w:right w:val="single" w:sz="4" w:space="0" w:color="auto"/>
            </w:tcBorders>
            <w:shd w:val="clear" w:color="auto" w:fill="auto"/>
            <w:vAlign w:val="center"/>
          </w:tcPr>
          <w:p w:rsidR="00FE053F" w:rsidRDefault="00FE053F">
            <w:pPr>
              <w:widowControl/>
              <w:jc w:val="left"/>
              <w:rPr>
                <w:kern w:val="0"/>
                <w:sz w:val="20"/>
              </w:rPr>
            </w:pPr>
          </w:p>
        </w:tc>
        <w:tc>
          <w:tcPr>
            <w:tcW w:w="1480" w:type="pct"/>
            <w:gridSpan w:val="6"/>
            <w:vMerge/>
            <w:tcBorders>
              <w:top w:val="single" w:sz="4" w:space="0" w:color="auto"/>
              <w:left w:val="single" w:sz="4" w:space="0" w:color="auto"/>
              <w:bottom w:val="single" w:sz="4" w:space="0" w:color="000000"/>
              <w:right w:val="single" w:sz="4" w:space="0" w:color="000000"/>
            </w:tcBorders>
            <w:shd w:val="clear" w:color="auto" w:fill="auto"/>
            <w:vAlign w:val="center"/>
          </w:tcPr>
          <w:p w:rsidR="00FE053F" w:rsidRDefault="00FE053F">
            <w:pPr>
              <w:widowControl/>
              <w:jc w:val="left"/>
              <w:rPr>
                <w:kern w:val="0"/>
                <w:sz w:val="20"/>
              </w:rPr>
            </w:pP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补助街镇</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jc w:val="left"/>
              <w:rPr>
                <w:kern w:val="0"/>
                <w:sz w:val="20"/>
              </w:rPr>
            </w:pPr>
            <w:r>
              <w:rPr>
                <w:kern w:val="0"/>
                <w:sz w:val="20"/>
              </w:rPr>
              <w:t xml:space="preserve">　</w:t>
            </w:r>
          </w:p>
        </w:tc>
      </w:tr>
      <w:tr w:rsidR="00FE053F">
        <w:trPr>
          <w:gridAfter w:val="1"/>
          <w:wAfter w:w="156" w:type="pct"/>
          <w:trHeight w:val="1109"/>
        </w:trPr>
        <w:tc>
          <w:tcPr>
            <w:tcW w:w="1059" w:type="pct"/>
            <w:tcBorders>
              <w:top w:val="nil"/>
              <w:left w:val="single" w:sz="4" w:space="0" w:color="auto"/>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项目概况</w:t>
            </w:r>
          </w:p>
        </w:tc>
        <w:tc>
          <w:tcPr>
            <w:tcW w:w="3783" w:type="pct"/>
            <w:gridSpan w:val="9"/>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rPr>
                <w:kern w:val="0"/>
                <w:sz w:val="20"/>
              </w:rPr>
            </w:pPr>
            <w:r>
              <w:rPr>
                <w:kern w:val="0"/>
                <w:sz w:val="20"/>
              </w:rPr>
              <w:t>运行成本类包括邮寄费、电话费、专网服务费</w:t>
            </w:r>
            <w:r>
              <w:rPr>
                <w:rFonts w:hint="eastAsia"/>
                <w:kern w:val="0"/>
                <w:sz w:val="20"/>
              </w:rPr>
              <w:t>、</w:t>
            </w:r>
            <w:r>
              <w:rPr>
                <w:kern w:val="0"/>
                <w:sz w:val="20"/>
              </w:rPr>
              <w:t>物业管理费</w:t>
            </w:r>
            <w:r>
              <w:rPr>
                <w:rFonts w:hint="eastAsia"/>
                <w:kern w:val="0"/>
                <w:sz w:val="20"/>
              </w:rPr>
              <w:t>、</w:t>
            </w:r>
            <w:r>
              <w:rPr>
                <w:kern w:val="0"/>
                <w:sz w:val="20"/>
              </w:rPr>
              <w:t>水电气费</w:t>
            </w:r>
            <w:r>
              <w:rPr>
                <w:rFonts w:hint="eastAsia"/>
                <w:kern w:val="0"/>
                <w:sz w:val="20"/>
              </w:rPr>
              <w:t>、</w:t>
            </w:r>
            <w:r>
              <w:rPr>
                <w:kern w:val="0"/>
                <w:sz w:val="20"/>
              </w:rPr>
              <w:t>援助中心办公房租赁费</w:t>
            </w:r>
            <w:r>
              <w:rPr>
                <w:rFonts w:hint="eastAsia"/>
                <w:kern w:val="0"/>
                <w:sz w:val="20"/>
              </w:rPr>
              <w:t>等</w:t>
            </w:r>
            <w:r>
              <w:rPr>
                <w:kern w:val="0"/>
                <w:sz w:val="20"/>
              </w:rPr>
              <w:t>用于日常办公正常运行。</w:t>
            </w:r>
          </w:p>
        </w:tc>
      </w:tr>
      <w:tr w:rsidR="00FE053F">
        <w:trPr>
          <w:gridAfter w:val="1"/>
          <w:wAfter w:w="156" w:type="pct"/>
          <w:trHeight w:val="847"/>
        </w:trPr>
        <w:tc>
          <w:tcPr>
            <w:tcW w:w="1059" w:type="pct"/>
            <w:tcBorders>
              <w:top w:val="nil"/>
              <w:left w:val="single" w:sz="4" w:space="0" w:color="auto"/>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立项依据</w:t>
            </w:r>
          </w:p>
        </w:tc>
        <w:tc>
          <w:tcPr>
            <w:tcW w:w="3783" w:type="pct"/>
            <w:gridSpan w:val="9"/>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rPr>
                <w:kern w:val="0"/>
                <w:sz w:val="20"/>
              </w:rPr>
            </w:pPr>
            <w:r>
              <w:rPr>
                <w:kern w:val="0"/>
                <w:sz w:val="20"/>
              </w:rPr>
              <w:t>按照</w:t>
            </w:r>
            <w:r>
              <w:rPr>
                <w:kern w:val="0"/>
                <w:sz w:val="20"/>
              </w:rPr>
              <w:t>“</w:t>
            </w:r>
            <w:r>
              <w:rPr>
                <w:kern w:val="0"/>
                <w:sz w:val="20"/>
              </w:rPr>
              <w:t>过紧日子</w:t>
            </w:r>
            <w:r>
              <w:rPr>
                <w:kern w:val="0"/>
                <w:sz w:val="20"/>
              </w:rPr>
              <w:t>”</w:t>
            </w:r>
            <w:r>
              <w:rPr>
                <w:kern w:val="0"/>
                <w:sz w:val="20"/>
              </w:rPr>
              <w:t xml:space="preserve">要求，从节约出发保障日常办公正常运转，以实际开支为准。　</w:t>
            </w:r>
          </w:p>
        </w:tc>
      </w:tr>
      <w:tr w:rsidR="00FE053F">
        <w:trPr>
          <w:gridAfter w:val="1"/>
          <w:wAfter w:w="156" w:type="pct"/>
          <w:trHeight w:val="921"/>
        </w:trPr>
        <w:tc>
          <w:tcPr>
            <w:tcW w:w="1059" w:type="pct"/>
            <w:tcBorders>
              <w:top w:val="nil"/>
              <w:left w:val="single" w:sz="4" w:space="0" w:color="auto"/>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当年绩效目标</w:t>
            </w:r>
          </w:p>
        </w:tc>
        <w:tc>
          <w:tcPr>
            <w:tcW w:w="3783" w:type="pct"/>
            <w:gridSpan w:val="9"/>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rPr>
                <w:kern w:val="0"/>
                <w:sz w:val="20"/>
              </w:rPr>
            </w:pPr>
            <w:r>
              <w:rPr>
                <w:kern w:val="0"/>
                <w:sz w:val="20"/>
              </w:rPr>
              <w:t>按照</w:t>
            </w:r>
            <w:r>
              <w:rPr>
                <w:kern w:val="0"/>
                <w:sz w:val="20"/>
              </w:rPr>
              <w:t>“</w:t>
            </w:r>
            <w:r>
              <w:rPr>
                <w:kern w:val="0"/>
                <w:sz w:val="20"/>
              </w:rPr>
              <w:t>过紧日子</w:t>
            </w:r>
            <w:r>
              <w:rPr>
                <w:kern w:val="0"/>
                <w:sz w:val="20"/>
              </w:rPr>
              <w:t>”</w:t>
            </w:r>
            <w:r>
              <w:rPr>
                <w:kern w:val="0"/>
                <w:sz w:val="20"/>
              </w:rPr>
              <w:t>要求，从节约出发，保障日常办公正常运转。</w:t>
            </w:r>
          </w:p>
        </w:tc>
      </w:tr>
      <w:tr w:rsidR="00FE053F">
        <w:trPr>
          <w:gridAfter w:val="1"/>
          <w:wAfter w:w="156" w:type="pct"/>
          <w:trHeight w:val="540"/>
        </w:trPr>
        <w:tc>
          <w:tcPr>
            <w:tcW w:w="1059" w:type="pct"/>
            <w:vMerge w:val="restart"/>
            <w:tcBorders>
              <w:top w:val="nil"/>
              <w:left w:val="single" w:sz="4" w:space="0" w:color="auto"/>
              <w:bottom w:val="single" w:sz="4" w:space="0" w:color="auto"/>
              <w:right w:val="single" w:sz="4" w:space="0" w:color="auto"/>
            </w:tcBorders>
            <w:shd w:val="clear" w:color="auto" w:fill="auto"/>
            <w:vAlign w:val="center"/>
          </w:tcPr>
          <w:p w:rsidR="00FE053F" w:rsidRDefault="00561C6F">
            <w:pPr>
              <w:widowControl/>
              <w:jc w:val="center"/>
              <w:rPr>
                <w:color w:val="000000"/>
                <w:kern w:val="0"/>
                <w:sz w:val="20"/>
              </w:rPr>
            </w:pPr>
            <w:r>
              <w:rPr>
                <w:color w:val="000000"/>
                <w:kern w:val="0"/>
                <w:sz w:val="20"/>
              </w:rPr>
              <w:t>绩效指标</w:t>
            </w:r>
          </w:p>
        </w:tc>
        <w:tc>
          <w:tcPr>
            <w:tcW w:w="855" w:type="pct"/>
            <w:gridSpan w:val="2"/>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jc w:val="center"/>
              <w:rPr>
                <w:kern w:val="0"/>
                <w:sz w:val="20"/>
              </w:rPr>
            </w:pPr>
            <w:r>
              <w:rPr>
                <w:kern w:val="0"/>
                <w:sz w:val="20"/>
              </w:rPr>
              <w:t>指标</w:t>
            </w:r>
          </w:p>
        </w:tc>
        <w:tc>
          <w:tcPr>
            <w:tcW w:w="310"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指标权重</w:t>
            </w:r>
          </w:p>
        </w:tc>
        <w:tc>
          <w:tcPr>
            <w:tcW w:w="313"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计量单位</w:t>
            </w: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指标性质</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指标值</w:t>
            </w:r>
          </w:p>
        </w:tc>
      </w:tr>
      <w:tr w:rsidR="00FE053F">
        <w:trPr>
          <w:gridAfter w:val="1"/>
          <w:wAfter w:w="156" w:type="pct"/>
          <w:trHeight w:val="595"/>
        </w:trPr>
        <w:tc>
          <w:tcPr>
            <w:tcW w:w="1059" w:type="pct"/>
            <w:vMerge/>
            <w:tcBorders>
              <w:top w:val="nil"/>
              <w:left w:val="single" w:sz="4" w:space="0" w:color="auto"/>
              <w:bottom w:val="single" w:sz="4" w:space="0" w:color="auto"/>
              <w:right w:val="single" w:sz="4" w:space="0" w:color="auto"/>
            </w:tcBorders>
            <w:shd w:val="clear" w:color="auto" w:fill="auto"/>
            <w:vAlign w:val="center"/>
          </w:tcPr>
          <w:p w:rsidR="00FE053F" w:rsidRDefault="00FE053F">
            <w:pPr>
              <w:widowControl/>
              <w:jc w:val="left"/>
              <w:rPr>
                <w:color w:val="000000"/>
                <w:kern w:val="0"/>
                <w:sz w:val="20"/>
              </w:rPr>
            </w:pPr>
          </w:p>
        </w:tc>
        <w:tc>
          <w:tcPr>
            <w:tcW w:w="855" w:type="pct"/>
            <w:gridSpan w:val="2"/>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rPr>
                <w:kern w:val="0"/>
                <w:sz w:val="20"/>
              </w:rPr>
            </w:pPr>
            <w:r>
              <w:rPr>
                <w:rFonts w:hint="eastAsia"/>
                <w:kern w:val="0"/>
                <w:sz w:val="20"/>
              </w:rPr>
              <w:t>日常办公成本控制</w:t>
            </w:r>
          </w:p>
        </w:tc>
        <w:tc>
          <w:tcPr>
            <w:tcW w:w="310"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40</w:t>
            </w:r>
          </w:p>
        </w:tc>
        <w:tc>
          <w:tcPr>
            <w:tcW w:w="313"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w:t>
            </w: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ind w:firstLineChars="200" w:firstLine="360"/>
              <w:jc w:val="left"/>
              <w:rPr>
                <w:kern w:val="0"/>
                <w:sz w:val="20"/>
              </w:rPr>
            </w:pPr>
            <w:r>
              <w:rPr>
                <w:kern w:val="0"/>
                <w:sz w:val="18"/>
                <w:szCs w:val="18"/>
              </w:rPr>
              <w:t>≥</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jc w:val="left"/>
              <w:rPr>
                <w:kern w:val="0"/>
                <w:sz w:val="20"/>
              </w:rPr>
            </w:pPr>
            <w:r>
              <w:rPr>
                <w:kern w:val="0"/>
                <w:sz w:val="20"/>
              </w:rPr>
              <w:t xml:space="preserve">　</w:t>
            </w:r>
            <w:r>
              <w:rPr>
                <w:kern w:val="0"/>
                <w:sz w:val="20"/>
              </w:rPr>
              <w:t>92</w:t>
            </w:r>
          </w:p>
        </w:tc>
      </w:tr>
      <w:tr w:rsidR="00FE053F">
        <w:trPr>
          <w:gridAfter w:val="1"/>
          <w:wAfter w:w="156" w:type="pct"/>
          <w:trHeight w:val="495"/>
        </w:trPr>
        <w:tc>
          <w:tcPr>
            <w:tcW w:w="1059" w:type="pct"/>
            <w:vMerge/>
            <w:tcBorders>
              <w:top w:val="nil"/>
              <w:left w:val="single" w:sz="4" w:space="0" w:color="auto"/>
              <w:bottom w:val="single" w:sz="4" w:space="0" w:color="auto"/>
              <w:right w:val="single" w:sz="4" w:space="0" w:color="auto"/>
            </w:tcBorders>
            <w:shd w:val="clear" w:color="auto" w:fill="auto"/>
            <w:vAlign w:val="center"/>
          </w:tcPr>
          <w:p w:rsidR="00FE053F" w:rsidRDefault="00FE053F">
            <w:pPr>
              <w:widowControl/>
              <w:jc w:val="left"/>
              <w:rPr>
                <w:color w:val="000000"/>
                <w:kern w:val="0"/>
                <w:sz w:val="20"/>
              </w:rPr>
            </w:pPr>
          </w:p>
        </w:tc>
        <w:tc>
          <w:tcPr>
            <w:tcW w:w="855" w:type="pct"/>
            <w:gridSpan w:val="2"/>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rPr>
                <w:kern w:val="0"/>
                <w:sz w:val="20"/>
              </w:rPr>
            </w:pPr>
            <w:r>
              <w:rPr>
                <w:rFonts w:hint="eastAsia"/>
                <w:kern w:val="0"/>
                <w:sz w:val="20"/>
              </w:rPr>
              <w:t>日常办公经济效益</w:t>
            </w:r>
          </w:p>
        </w:tc>
        <w:tc>
          <w:tcPr>
            <w:tcW w:w="310"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40</w:t>
            </w:r>
          </w:p>
        </w:tc>
        <w:tc>
          <w:tcPr>
            <w:tcW w:w="313"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w:t>
            </w: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ind w:firstLineChars="200" w:firstLine="360"/>
              <w:jc w:val="left"/>
              <w:rPr>
                <w:kern w:val="0"/>
                <w:sz w:val="18"/>
                <w:szCs w:val="18"/>
              </w:rPr>
            </w:pPr>
            <w:r>
              <w:rPr>
                <w:kern w:val="0"/>
                <w:sz w:val="18"/>
                <w:szCs w:val="18"/>
              </w:rPr>
              <w:t>≥</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ind w:firstLineChars="100" w:firstLine="200"/>
              <w:jc w:val="left"/>
              <w:rPr>
                <w:kern w:val="0"/>
                <w:sz w:val="20"/>
              </w:rPr>
            </w:pPr>
            <w:r>
              <w:rPr>
                <w:kern w:val="0"/>
                <w:sz w:val="20"/>
              </w:rPr>
              <w:t>92</w:t>
            </w:r>
          </w:p>
        </w:tc>
      </w:tr>
      <w:tr w:rsidR="00FE053F">
        <w:trPr>
          <w:gridAfter w:val="1"/>
          <w:wAfter w:w="156" w:type="pct"/>
          <w:trHeight w:val="495"/>
        </w:trPr>
        <w:tc>
          <w:tcPr>
            <w:tcW w:w="1059" w:type="pct"/>
            <w:vMerge/>
            <w:tcBorders>
              <w:top w:val="nil"/>
              <w:left w:val="single" w:sz="4" w:space="0" w:color="auto"/>
              <w:bottom w:val="single" w:sz="4" w:space="0" w:color="auto"/>
              <w:right w:val="single" w:sz="4" w:space="0" w:color="auto"/>
            </w:tcBorders>
            <w:shd w:val="clear" w:color="auto" w:fill="auto"/>
            <w:vAlign w:val="center"/>
          </w:tcPr>
          <w:p w:rsidR="00FE053F" w:rsidRDefault="00FE053F">
            <w:pPr>
              <w:widowControl/>
              <w:jc w:val="left"/>
              <w:rPr>
                <w:color w:val="000000"/>
                <w:kern w:val="0"/>
                <w:sz w:val="20"/>
              </w:rPr>
            </w:pPr>
          </w:p>
        </w:tc>
        <w:tc>
          <w:tcPr>
            <w:tcW w:w="855" w:type="pct"/>
            <w:gridSpan w:val="2"/>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rPr>
                <w:kern w:val="0"/>
                <w:sz w:val="20"/>
              </w:rPr>
            </w:pPr>
            <w:r>
              <w:rPr>
                <w:rFonts w:hint="eastAsia"/>
                <w:kern w:val="0"/>
                <w:sz w:val="20"/>
              </w:rPr>
              <w:t>日常办公运行效益</w:t>
            </w:r>
          </w:p>
        </w:tc>
        <w:tc>
          <w:tcPr>
            <w:tcW w:w="310"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10</w:t>
            </w:r>
          </w:p>
        </w:tc>
        <w:tc>
          <w:tcPr>
            <w:tcW w:w="313"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w:t>
            </w: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ind w:firstLineChars="200" w:firstLine="360"/>
              <w:jc w:val="left"/>
              <w:rPr>
                <w:kern w:val="0"/>
                <w:sz w:val="20"/>
              </w:rPr>
            </w:pPr>
            <w:r>
              <w:rPr>
                <w:kern w:val="0"/>
                <w:sz w:val="18"/>
                <w:szCs w:val="18"/>
              </w:rPr>
              <w:t>≥</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jc w:val="left"/>
              <w:rPr>
                <w:kern w:val="0"/>
                <w:sz w:val="20"/>
              </w:rPr>
            </w:pPr>
            <w:r>
              <w:rPr>
                <w:kern w:val="0"/>
                <w:sz w:val="20"/>
              </w:rPr>
              <w:t xml:space="preserve">  92</w:t>
            </w:r>
          </w:p>
        </w:tc>
      </w:tr>
      <w:tr w:rsidR="00FE053F">
        <w:trPr>
          <w:gridAfter w:val="1"/>
          <w:wAfter w:w="156" w:type="pct"/>
          <w:trHeight w:val="735"/>
        </w:trPr>
        <w:tc>
          <w:tcPr>
            <w:tcW w:w="4843" w:type="pct"/>
            <w:gridSpan w:val="10"/>
            <w:tcBorders>
              <w:top w:val="nil"/>
              <w:left w:val="nil"/>
              <w:bottom w:val="nil"/>
              <w:right w:val="nil"/>
            </w:tcBorders>
            <w:shd w:val="clear" w:color="auto" w:fill="auto"/>
            <w:vAlign w:val="center"/>
          </w:tcPr>
          <w:p w:rsidR="00FE053F" w:rsidRDefault="00561C6F">
            <w:pPr>
              <w:widowControl/>
              <w:jc w:val="center"/>
              <w:rPr>
                <w:rFonts w:eastAsia="方正小标宋_GBK"/>
                <w:bCs/>
                <w:kern w:val="0"/>
                <w:sz w:val="36"/>
                <w:szCs w:val="36"/>
              </w:rPr>
            </w:pPr>
            <w:r>
              <w:rPr>
                <w:rFonts w:eastAsia="方正小标宋_GBK"/>
                <w:bCs/>
                <w:kern w:val="0"/>
                <w:sz w:val="44"/>
                <w:szCs w:val="36"/>
              </w:rPr>
              <w:lastRenderedPageBreak/>
              <w:t>部门专项绩效目标申报表</w:t>
            </w:r>
          </w:p>
        </w:tc>
      </w:tr>
      <w:tr w:rsidR="00FE053F">
        <w:trPr>
          <w:trHeight w:val="555"/>
        </w:trPr>
        <w:tc>
          <w:tcPr>
            <w:tcW w:w="1059" w:type="pct"/>
            <w:tcBorders>
              <w:top w:val="nil"/>
              <w:left w:val="nil"/>
              <w:bottom w:val="nil"/>
              <w:right w:val="nil"/>
            </w:tcBorders>
            <w:shd w:val="clear" w:color="auto" w:fill="auto"/>
            <w:vAlign w:val="center"/>
          </w:tcPr>
          <w:p w:rsidR="00FE053F" w:rsidRDefault="00561C6F">
            <w:pPr>
              <w:widowControl/>
              <w:jc w:val="left"/>
              <w:rPr>
                <w:kern w:val="0"/>
                <w:sz w:val="20"/>
              </w:rPr>
            </w:pPr>
            <w:r>
              <w:rPr>
                <w:kern w:val="0"/>
                <w:sz w:val="20"/>
              </w:rPr>
              <w:t>编制单位：</w:t>
            </w:r>
            <w:r>
              <w:rPr>
                <w:kern w:val="0"/>
                <w:sz w:val="20"/>
              </w:rPr>
              <w:t>重庆市沙坪坝区司法局</w:t>
            </w:r>
          </w:p>
        </w:tc>
        <w:tc>
          <w:tcPr>
            <w:tcW w:w="281" w:type="pct"/>
            <w:tcBorders>
              <w:top w:val="nil"/>
              <w:left w:val="nil"/>
              <w:bottom w:val="nil"/>
              <w:right w:val="nil"/>
            </w:tcBorders>
            <w:shd w:val="clear" w:color="auto" w:fill="auto"/>
            <w:vAlign w:val="center"/>
          </w:tcPr>
          <w:p w:rsidR="00FE053F" w:rsidRDefault="00FE053F">
            <w:pPr>
              <w:widowControl/>
              <w:jc w:val="center"/>
              <w:rPr>
                <w:b/>
                <w:bCs/>
                <w:kern w:val="0"/>
                <w:sz w:val="36"/>
                <w:szCs w:val="36"/>
              </w:rPr>
            </w:pPr>
          </w:p>
        </w:tc>
        <w:tc>
          <w:tcPr>
            <w:tcW w:w="573" w:type="pct"/>
            <w:tcBorders>
              <w:top w:val="nil"/>
              <w:left w:val="nil"/>
              <w:bottom w:val="nil"/>
              <w:right w:val="nil"/>
            </w:tcBorders>
            <w:shd w:val="clear" w:color="auto" w:fill="auto"/>
            <w:vAlign w:val="center"/>
          </w:tcPr>
          <w:p w:rsidR="00FE053F" w:rsidRDefault="00FE053F">
            <w:pPr>
              <w:widowControl/>
              <w:jc w:val="center"/>
              <w:rPr>
                <w:b/>
                <w:bCs/>
                <w:kern w:val="0"/>
                <w:sz w:val="36"/>
                <w:szCs w:val="36"/>
              </w:rPr>
            </w:pPr>
          </w:p>
        </w:tc>
        <w:tc>
          <w:tcPr>
            <w:tcW w:w="192" w:type="pct"/>
            <w:tcBorders>
              <w:top w:val="nil"/>
              <w:left w:val="nil"/>
              <w:bottom w:val="nil"/>
              <w:right w:val="nil"/>
            </w:tcBorders>
            <w:shd w:val="clear" w:color="auto" w:fill="auto"/>
            <w:vAlign w:val="center"/>
          </w:tcPr>
          <w:p w:rsidR="00FE053F" w:rsidRDefault="00FE053F">
            <w:pPr>
              <w:widowControl/>
              <w:jc w:val="center"/>
              <w:rPr>
                <w:b/>
                <w:bCs/>
                <w:kern w:val="0"/>
                <w:sz w:val="36"/>
                <w:szCs w:val="36"/>
              </w:rPr>
            </w:pPr>
          </w:p>
        </w:tc>
        <w:tc>
          <w:tcPr>
            <w:tcW w:w="285" w:type="pct"/>
            <w:gridSpan w:val="2"/>
            <w:tcBorders>
              <w:top w:val="nil"/>
              <w:left w:val="nil"/>
              <w:bottom w:val="nil"/>
              <w:right w:val="nil"/>
            </w:tcBorders>
            <w:shd w:val="clear" w:color="auto" w:fill="auto"/>
            <w:vAlign w:val="center"/>
          </w:tcPr>
          <w:p w:rsidR="00FE053F" w:rsidRDefault="00FE053F">
            <w:pPr>
              <w:widowControl/>
              <w:jc w:val="center"/>
              <w:rPr>
                <w:b/>
                <w:bCs/>
                <w:kern w:val="0"/>
                <w:sz w:val="36"/>
                <w:szCs w:val="36"/>
              </w:rPr>
            </w:pPr>
          </w:p>
        </w:tc>
        <w:tc>
          <w:tcPr>
            <w:tcW w:w="522" w:type="pct"/>
            <w:gridSpan w:val="2"/>
            <w:tcBorders>
              <w:top w:val="nil"/>
              <w:left w:val="nil"/>
              <w:bottom w:val="nil"/>
              <w:right w:val="nil"/>
            </w:tcBorders>
            <w:shd w:val="clear" w:color="auto" w:fill="auto"/>
            <w:vAlign w:val="center"/>
          </w:tcPr>
          <w:p w:rsidR="00FE053F" w:rsidRDefault="00FE053F">
            <w:pPr>
              <w:widowControl/>
              <w:jc w:val="center"/>
              <w:rPr>
                <w:b/>
                <w:bCs/>
                <w:kern w:val="0"/>
                <w:sz w:val="36"/>
                <w:szCs w:val="36"/>
              </w:rPr>
            </w:pPr>
          </w:p>
        </w:tc>
        <w:tc>
          <w:tcPr>
            <w:tcW w:w="2082" w:type="pct"/>
            <w:gridSpan w:val="3"/>
            <w:tcBorders>
              <w:top w:val="nil"/>
              <w:left w:val="nil"/>
              <w:bottom w:val="nil"/>
              <w:right w:val="nil"/>
            </w:tcBorders>
            <w:shd w:val="clear" w:color="auto" w:fill="auto"/>
            <w:vAlign w:val="center"/>
          </w:tcPr>
          <w:p w:rsidR="00FE053F" w:rsidRDefault="00561C6F">
            <w:pPr>
              <w:widowControl/>
              <w:jc w:val="center"/>
              <w:rPr>
                <w:kern w:val="0"/>
                <w:sz w:val="20"/>
              </w:rPr>
            </w:pPr>
            <w:r>
              <w:rPr>
                <w:kern w:val="0"/>
                <w:sz w:val="20"/>
              </w:rPr>
              <w:t xml:space="preserve">                     </w:t>
            </w:r>
            <w:r>
              <w:rPr>
                <w:kern w:val="0"/>
                <w:sz w:val="20"/>
              </w:rPr>
              <w:t>单位：万元</w:t>
            </w:r>
          </w:p>
        </w:tc>
      </w:tr>
      <w:tr w:rsidR="00FE053F">
        <w:trPr>
          <w:gridAfter w:val="1"/>
          <w:wAfter w:w="156" w:type="pct"/>
          <w:trHeight w:val="555"/>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专项资金名称</w:t>
            </w:r>
          </w:p>
        </w:tc>
        <w:tc>
          <w:tcPr>
            <w:tcW w:w="1480" w:type="pct"/>
            <w:gridSpan w:val="6"/>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jc w:val="center"/>
              <w:rPr>
                <w:kern w:val="0"/>
                <w:sz w:val="20"/>
              </w:rPr>
            </w:pPr>
            <w:r>
              <w:rPr>
                <w:kern w:val="0"/>
                <w:sz w:val="20"/>
              </w:rPr>
              <w:t>50010624T000004188412-</w:t>
            </w:r>
            <w:r>
              <w:rPr>
                <w:kern w:val="0"/>
                <w:sz w:val="20"/>
              </w:rPr>
              <w:t>政策性人员（其他）</w:t>
            </w:r>
          </w:p>
        </w:tc>
        <w:tc>
          <w:tcPr>
            <w:tcW w:w="522" w:type="pct"/>
            <w:gridSpan w:val="2"/>
            <w:tcBorders>
              <w:top w:val="single" w:sz="4" w:space="0" w:color="auto"/>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业务主管部门</w:t>
            </w:r>
          </w:p>
        </w:tc>
        <w:tc>
          <w:tcPr>
            <w:tcW w:w="1781" w:type="pct"/>
            <w:tcBorders>
              <w:top w:val="single" w:sz="4" w:space="0" w:color="auto"/>
              <w:left w:val="nil"/>
              <w:bottom w:val="single" w:sz="4" w:space="0" w:color="auto"/>
              <w:right w:val="single" w:sz="4" w:space="0" w:color="auto"/>
            </w:tcBorders>
            <w:shd w:val="clear" w:color="auto" w:fill="auto"/>
            <w:vAlign w:val="center"/>
          </w:tcPr>
          <w:p w:rsidR="00FE053F" w:rsidRDefault="001E0E7F">
            <w:pPr>
              <w:widowControl/>
              <w:jc w:val="left"/>
              <w:rPr>
                <w:kern w:val="0"/>
                <w:sz w:val="20"/>
              </w:rPr>
            </w:pPr>
            <w:r>
              <w:rPr>
                <w:rFonts w:hint="eastAsia"/>
                <w:kern w:val="0"/>
                <w:sz w:val="20"/>
              </w:rPr>
              <w:t>区司法局</w:t>
            </w:r>
          </w:p>
        </w:tc>
      </w:tr>
      <w:tr w:rsidR="00FE053F">
        <w:trPr>
          <w:gridAfter w:val="1"/>
          <w:wAfter w:w="156" w:type="pct"/>
          <w:trHeight w:val="555"/>
        </w:trPr>
        <w:tc>
          <w:tcPr>
            <w:tcW w:w="1059" w:type="pct"/>
            <w:vMerge w:val="restart"/>
            <w:tcBorders>
              <w:top w:val="nil"/>
              <w:left w:val="single" w:sz="4" w:space="0" w:color="auto"/>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2024</w:t>
            </w:r>
            <w:r>
              <w:rPr>
                <w:kern w:val="0"/>
                <w:sz w:val="20"/>
              </w:rPr>
              <w:t>年预算</w:t>
            </w:r>
          </w:p>
        </w:tc>
        <w:tc>
          <w:tcPr>
            <w:tcW w:w="1480"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E053F" w:rsidRDefault="00561C6F">
            <w:pPr>
              <w:widowControl/>
              <w:jc w:val="center"/>
              <w:rPr>
                <w:kern w:val="0"/>
                <w:sz w:val="20"/>
              </w:rPr>
            </w:pPr>
            <w:r>
              <w:rPr>
                <w:kern w:val="0"/>
                <w:sz w:val="20"/>
              </w:rPr>
              <w:t>144</w:t>
            </w: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区级支出</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ind w:firstLineChars="100" w:firstLine="200"/>
              <w:jc w:val="left"/>
              <w:rPr>
                <w:kern w:val="0"/>
                <w:sz w:val="20"/>
              </w:rPr>
            </w:pPr>
            <w:r>
              <w:rPr>
                <w:kern w:val="0"/>
                <w:sz w:val="20"/>
              </w:rPr>
              <w:t>144</w:t>
            </w:r>
          </w:p>
        </w:tc>
      </w:tr>
      <w:tr w:rsidR="00FE053F">
        <w:trPr>
          <w:gridAfter w:val="1"/>
          <w:wAfter w:w="156" w:type="pct"/>
          <w:trHeight w:val="555"/>
        </w:trPr>
        <w:tc>
          <w:tcPr>
            <w:tcW w:w="1059" w:type="pct"/>
            <w:vMerge/>
            <w:tcBorders>
              <w:top w:val="nil"/>
              <w:left w:val="single" w:sz="4" w:space="0" w:color="auto"/>
              <w:bottom w:val="single" w:sz="4" w:space="0" w:color="auto"/>
              <w:right w:val="single" w:sz="4" w:space="0" w:color="auto"/>
            </w:tcBorders>
            <w:shd w:val="clear" w:color="auto" w:fill="auto"/>
            <w:vAlign w:val="center"/>
          </w:tcPr>
          <w:p w:rsidR="00FE053F" w:rsidRDefault="00FE053F">
            <w:pPr>
              <w:widowControl/>
              <w:jc w:val="left"/>
              <w:rPr>
                <w:kern w:val="0"/>
                <w:sz w:val="20"/>
              </w:rPr>
            </w:pPr>
          </w:p>
        </w:tc>
        <w:tc>
          <w:tcPr>
            <w:tcW w:w="1480" w:type="pct"/>
            <w:gridSpan w:val="6"/>
            <w:vMerge/>
            <w:tcBorders>
              <w:top w:val="single" w:sz="4" w:space="0" w:color="auto"/>
              <w:left w:val="single" w:sz="4" w:space="0" w:color="auto"/>
              <w:bottom w:val="single" w:sz="4" w:space="0" w:color="000000"/>
              <w:right w:val="single" w:sz="4" w:space="0" w:color="000000"/>
            </w:tcBorders>
            <w:shd w:val="clear" w:color="auto" w:fill="auto"/>
            <w:vAlign w:val="center"/>
          </w:tcPr>
          <w:p w:rsidR="00FE053F" w:rsidRDefault="00FE053F">
            <w:pPr>
              <w:widowControl/>
              <w:jc w:val="left"/>
              <w:rPr>
                <w:kern w:val="0"/>
                <w:sz w:val="20"/>
              </w:rPr>
            </w:pP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补助街镇</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jc w:val="left"/>
              <w:rPr>
                <w:kern w:val="0"/>
                <w:sz w:val="20"/>
              </w:rPr>
            </w:pPr>
            <w:r>
              <w:rPr>
                <w:kern w:val="0"/>
                <w:sz w:val="20"/>
              </w:rPr>
              <w:t xml:space="preserve">　</w:t>
            </w:r>
          </w:p>
        </w:tc>
      </w:tr>
      <w:tr w:rsidR="00FE053F">
        <w:trPr>
          <w:gridAfter w:val="1"/>
          <w:wAfter w:w="156" w:type="pct"/>
          <w:trHeight w:val="1109"/>
        </w:trPr>
        <w:tc>
          <w:tcPr>
            <w:tcW w:w="1059" w:type="pct"/>
            <w:tcBorders>
              <w:top w:val="nil"/>
              <w:left w:val="single" w:sz="4" w:space="0" w:color="auto"/>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项目概况</w:t>
            </w:r>
          </w:p>
        </w:tc>
        <w:tc>
          <w:tcPr>
            <w:tcW w:w="3783" w:type="pct"/>
            <w:gridSpan w:val="9"/>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rPr>
                <w:kern w:val="0"/>
                <w:sz w:val="20"/>
              </w:rPr>
            </w:pPr>
            <w:r>
              <w:rPr>
                <w:kern w:val="0"/>
                <w:sz w:val="20"/>
              </w:rPr>
              <w:t>该项目主要用于全区</w:t>
            </w:r>
            <w:r>
              <w:rPr>
                <w:kern w:val="0"/>
                <w:sz w:val="20"/>
              </w:rPr>
              <w:t>60</w:t>
            </w:r>
            <w:r>
              <w:rPr>
                <w:kern w:val="0"/>
                <w:sz w:val="20"/>
              </w:rPr>
              <w:t>名人民调解员开展调解工作补贴。</w:t>
            </w:r>
          </w:p>
        </w:tc>
      </w:tr>
      <w:tr w:rsidR="00FE053F">
        <w:trPr>
          <w:gridAfter w:val="1"/>
          <w:wAfter w:w="156" w:type="pct"/>
          <w:trHeight w:val="1005"/>
        </w:trPr>
        <w:tc>
          <w:tcPr>
            <w:tcW w:w="1059" w:type="pct"/>
            <w:tcBorders>
              <w:top w:val="nil"/>
              <w:left w:val="single" w:sz="4" w:space="0" w:color="auto"/>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立项依据</w:t>
            </w:r>
          </w:p>
        </w:tc>
        <w:tc>
          <w:tcPr>
            <w:tcW w:w="3783" w:type="pct"/>
            <w:gridSpan w:val="9"/>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rPr>
                <w:kern w:val="0"/>
                <w:sz w:val="20"/>
              </w:rPr>
            </w:pPr>
            <w:r>
              <w:rPr>
                <w:kern w:val="0"/>
                <w:sz w:val="20"/>
              </w:rPr>
              <w:t>2018.8.1</w:t>
            </w:r>
            <w:r>
              <w:rPr>
                <w:kern w:val="0"/>
                <w:sz w:val="20"/>
              </w:rPr>
              <w:t>区司法局关于贯彻落实全市人民调解</w:t>
            </w:r>
            <w:proofErr w:type="gramStart"/>
            <w:r>
              <w:rPr>
                <w:kern w:val="0"/>
                <w:sz w:val="20"/>
              </w:rPr>
              <w:t>暨访调</w:t>
            </w:r>
            <w:proofErr w:type="gramEnd"/>
            <w:r>
              <w:rPr>
                <w:kern w:val="0"/>
                <w:sz w:val="20"/>
              </w:rPr>
              <w:t>对接工作会会议精神的报告（</w:t>
            </w:r>
            <w:proofErr w:type="gramStart"/>
            <w:r>
              <w:rPr>
                <w:kern w:val="0"/>
                <w:sz w:val="20"/>
              </w:rPr>
              <w:t>沙司法</w:t>
            </w:r>
            <w:proofErr w:type="gramEnd"/>
            <w:r>
              <w:rPr>
                <w:kern w:val="0"/>
                <w:sz w:val="20"/>
              </w:rPr>
              <w:t>文﹝</w:t>
            </w:r>
            <w:r>
              <w:rPr>
                <w:kern w:val="0"/>
                <w:sz w:val="20"/>
              </w:rPr>
              <w:t>2018</w:t>
            </w:r>
            <w:r>
              <w:rPr>
                <w:kern w:val="0"/>
                <w:sz w:val="20"/>
              </w:rPr>
              <w:t>﹞</w:t>
            </w:r>
            <w:r>
              <w:rPr>
                <w:kern w:val="0"/>
                <w:sz w:val="20"/>
              </w:rPr>
              <w:t>21</w:t>
            </w:r>
            <w:r>
              <w:rPr>
                <w:kern w:val="0"/>
                <w:sz w:val="20"/>
              </w:rPr>
              <w:t>号）常斌：同意陈建坪：拟</w:t>
            </w:r>
            <w:proofErr w:type="gramStart"/>
            <w:r>
              <w:rPr>
                <w:kern w:val="0"/>
                <w:sz w:val="20"/>
              </w:rPr>
              <w:t>呈</w:t>
            </w:r>
            <w:proofErr w:type="gramEnd"/>
            <w:r>
              <w:rPr>
                <w:kern w:val="0"/>
                <w:sz w:val="20"/>
              </w:rPr>
              <w:t>。同意。建议上政府常务会。代建红：呈常斌区长、</w:t>
            </w:r>
            <w:proofErr w:type="gramStart"/>
            <w:r>
              <w:rPr>
                <w:kern w:val="0"/>
                <w:sz w:val="20"/>
              </w:rPr>
              <w:t>建坪副区长</w:t>
            </w:r>
            <w:proofErr w:type="gramEnd"/>
            <w:r>
              <w:rPr>
                <w:kern w:val="0"/>
                <w:sz w:val="20"/>
              </w:rPr>
              <w:t>阅示。</w:t>
            </w:r>
          </w:p>
        </w:tc>
      </w:tr>
      <w:tr w:rsidR="00FE053F">
        <w:trPr>
          <w:gridAfter w:val="1"/>
          <w:wAfter w:w="156" w:type="pct"/>
          <w:trHeight w:val="1094"/>
        </w:trPr>
        <w:tc>
          <w:tcPr>
            <w:tcW w:w="1059" w:type="pct"/>
            <w:tcBorders>
              <w:top w:val="nil"/>
              <w:left w:val="single" w:sz="4" w:space="0" w:color="auto"/>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当年绩效目标</w:t>
            </w:r>
          </w:p>
        </w:tc>
        <w:tc>
          <w:tcPr>
            <w:tcW w:w="3783" w:type="pct"/>
            <w:gridSpan w:val="9"/>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rPr>
                <w:kern w:val="0"/>
                <w:sz w:val="20"/>
              </w:rPr>
            </w:pPr>
            <w:r>
              <w:rPr>
                <w:sz w:val="20"/>
              </w:rPr>
              <w:t>按照《沙坪坝区重大矛盾纠纷调解委员会专职人民调解员管理手册》将</w:t>
            </w:r>
            <w:r>
              <w:rPr>
                <w:sz w:val="20"/>
              </w:rPr>
              <w:t>60</w:t>
            </w:r>
            <w:r>
              <w:rPr>
                <w:sz w:val="20"/>
              </w:rPr>
              <w:t>名调解</w:t>
            </w:r>
            <w:proofErr w:type="gramStart"/>
            <w:r>
              <w:rPr>
                <w:sz w:val="20"/>
              </w:rPr>
              <w:t>员分配</w:t>
            </w:r>
            <w:proofErr w:type="gramEnd"/>
            <w:r>
              <w:rPr>
                <w:sz w:val="20"/>
              </w:rPr>
              <w:t>到各镇街调解站，加强调解员管理培训，发挥每个专职调解员的作用。</w:t>
            </w:r>
          </w:p>
        </w:tc>
      </w:tr>
      <w:tr w:rsidR="00FE053F">
        <w:trPr>
          <w:gridAfter w:val="1"/>
          <w:wAfter w:w="156" w:type="pct"/>
          <w:trHeight w:val="540"/>
        </w:trPr>
        <w:tc>
          <w:tcPr>
            <w:tcW w:w="1059" w:type="pct"/>
            <w:vMerge w:val="restart"/>
            <w:tcBorders>
              <w:top w:val="nil"/>
              <w:left w:val="single" w:sz="4" w:space="0" w:color="auto"/>
              <w:bottom w:val="single" w:sz="4" w:space="0" w:color="auto"/>
              <w:right w:val="single" w:sz="4" w:space="0" w:color="auto"/>
            </w:tcBorders>
            <w:shd w:val="clear" w:color="auto" w:fill="auto"/>
            <w:vAlign w:val="center"/>
          </w:tcPr>
          <w:p w:rsidR="00FE053F" w:rsidRDefault="00561C6F">
            <w:pPr>
              <w:widowControl/>
              <w:jc w:val="center"/>
              <w:rPr>
                <w:color w:val="000000"/>
                <w:kern w:val="0"/>
                <w:sz w:val="20"/>
              </w:rPr>
            </w:pPr>
            <w:r>
              <w:rPr>
                <w:color w:val="000000"/>
                <w:kern w:val="0"/>
                <w:sz w:val="20"/>
              </w:rPr>
              <w:t>绩效指标</w:t>
            </w:r>
          </w:p>
        </w:tc>
        <w:tc>
          <w:tcPr>
            <w:tcW w:w="855" w:type="pct"/>
            <w:gridSpan w:val="2"/>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jc w:val="center"/>
              <w:rPr>
                <w:kern w:val="0"/>
                <w:sz w:val="20"/>
              </w:rPr>
            </w:pPr>
            <w:r>
              <w:rPr>
                <w:kern w:val="0"/>
                <w:sz w:val="20"/>
              </w:rPr>
              <w:t>指标</w:t>
            </w:r>
          </w:p>
        </w:tc>
        <w:tc>
          <w:tcPr>
            <w:tcW w:w="310"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指标权重</w:t>
            </w:r>
          </w:p>
        </w:tc>
        <w:tc>
          <w:tcPr>
            <w:tcW w:w="313"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计量单位</w:t>
            </w: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指标性质</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指标值</w:t>
            </w:r>
          </w:p>
        </w:tc>
      </w:tr>
      <w:tr w:rsidR="00FE053F">
        <w:trPr>
          <w:gridAfter w:val="1"/>
          <w:wAfter w:w="156" w:type="pct"/>
          <w:trHeight w:val="495"/>
        </w:trPr>
        <w:tc>
          <w:tcPr>
            <w:tcW w:w="1059" w:type="pct"/>
            <w:vMerge/>
            <w:tcBorders>
              <w:top w:val="nil"/>
              <w:left w:val="single" w:sz="4" w:space="0" w:color="auto"/>
              <w:bottom w:val="single" w:sz="4" w:space="0" w:color="auto"/>
              <w:right w:val="single" w:sz="4" w:space="0" w:color="auto"/>
            </w:tcBorders>
            <w:shd w:val="clear" w:color="auto" w:fill="auto"/>
            <w:vAlign w:val="center"/>
          </w:tcPr>
          <w:p w:rsidR="00FE053F" w:rsidRDefault="00FE053F">
            <w:pPr>
              <w:widowControl/>
              <w:jc w:val="left"/>
              <w:rPr>
                <w:color w:val="000000"/>
                <w:kern w:val="0"/>
                <w:sz w:val="20"/>
              </w:rPr>
            </w:pPr>
          </w:p>
        </w:tc>
        <w:tc>
          <w:tcPr>
            <w:tcW w:w="855" w:type="pct"/>
            <w:gridSpan w:val="2"/>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rPr>
                <w:kern w:val="0"/>
                <w:sz w:val="20"/>
              </w:rPr>
            </w:pPr>
            <w:r>
              <w:rPr>
                <w:rFonts w:hint="eastAsia"/>
                <w:kern w:val="0"/>
                <w:sz w:val="20"/>
              </w:rPr>
              <w:t>人民调解案件成功率</w:t>
            </w:r>
          </w:p>
        </w:tc>
        <w:tc>
          <w:tcPr>
            <w:tcW w:w="310"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40</w:t>
            </w:r>
          </w:p>
        </w:tc>
        <w:tc>
          <w:tcPr>
            <w:tcW w:w="313"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w:t>
            </w: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ind w:firstLineChars="200" w:firstLine="360"/>
              <w:jc w:val="left"/>
              <w:rPr>
                <w:kern w:val="0"/>
                <w:sz w:val="20"/>
              </w:rPr>
            </w:pPr>
            <w:r>
              <w:rPr>
                <w:kern w:val="0"/>
                <w:sz w:val="18"/>
                <w:szCs w:val="18"/>
              </w:rPr>
              <w:t>≥</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jc w:val="left"/>
              <w:rPr>
                <w:kern w:val="0"/>
                <w:sz w:val="20"/>
              </w:rPr>
            </w:pPr>
            <w:r>
              <w:rPr>
                <w:kern w:val="0"/>
                <w:sz w:val="20"/>
              </w:rPr>
              <w:t xml:space="preserve">　</w:t>
            </w:r>
            <w:r>
              <w:rPr>
                <w:kern w:val="0"/>
                <w:sz w:val="20"/>
              </w:rPr>
              <w:t>92</w:t>
            </w:r>
          </w:p>
        </w:tc>
      </w:tr>
      <w:tr w:rsidR="00FE053F">
        <w:trPr>
          <w:gridAfter w:val="1"/>
          <w:wAfter w:w="156" w:type="pct"/>
          <w:trHeight w:val="495"/>
        </w:trPr>
        <w:tc>
          <w:tcPr>
            <w:tcW w:w="1059" w:type="pct"/>
            <w:vMerge/>
            <w:tcBorders>
              <w:top w:val="nil"/>
              <w:left w:val="single" w:sz="4" w:space="0" w:color="auto"/>
              <w:bottom w:val="single" w:sz="4" w:space="0" w:color="auto"/>
              <w:right w:val="single" w:sz="4" w:space="0" w:color="auto"/>
            </w:tcBorders>
            <w:shd w:val="clear" w:color="auto" w:fill="auto"/>
            <w:vAlign w:val="center"/>
          </w:tcPr>
          <w:p w:rsidR="00FE053F" w:rsidRDefault="00FE053F">
            <w:pPr>
              <w:widowControl/>
              <w:jc w:val="left"/>
              <w:rPr>
                <w:color w:val="000000"/>
                <w:kern w:val="0"/>
                <w:sz w:val="20"/>
              </w:rPr>
            </w:pPr>
          </w:p>
        </w:tc>
        <w:tc>
          <w:tcPr>
            <w:tcW w:w="855" w:type="pct"/>
            <w:gridSpan w:val="2"/>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rPr>
                <w:kern w:val="0"/>
                <w:sz w:val="20"/>
              </w:rPr>
            </w:pPr>
            <w:r>
              <w:rPr>
                <w:rFonts w:hint="eastAsia"/>
                <w:kern w:val="0"/>
                <w:sz w:val="20"/>
              </w:rPr>
              <w:t>做好矛盾化解工作</w:t>
            </w:r>
          </w:p>
        </w:tc>
        <w:tc>
          <w:tcPr>
            <w:tcW w:w="310"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40</w:t>
            </w:r>
          </w:p>
        </w:tc>
        <w:tc>
          <w:tcPr>
            <w:tcW w:w="313"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w:t>
            </w: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ind w:firstLineChars="200" w:firstLine="360"/>
              <w:jc w:val="left"/>
              <w:rPr>
                <w:kern w:val="0"/>
                <w:sz w:val="18"/>
                <w:szCs w:val="18"/>
              </w:rPr>
            </w:pPr>
            <w:r>
              <w:rPr>
                <w:kern w:val="0"/>
                <w:sz w:val="18"/>
                <w:szCs w:val="18"/>
              </w:rPr>
              <w:t>≥</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ind w:firstLineChars="100" w:firstLine="200"/>
              <w:jc w:val="left"/>
              <w:rPr>
                <w:kern w:val="0"/>
                <w:sz w:val="20"/>
              </w:rPr>
            </w:pPr>
            <w:r>
              <w:rPr>
                <w:kern w:val="0"/>
                <w:sz w:val="20"/>
              </w:rPr>
              <w:t>92</w:t>
            </w:r>
          </w:p>
        </w:tc>
      </w:tr>
      <w:tr w:rsidR="00FE053F">
        <w:trPr>
          <w:gridAfter w:val="1"/>
          <w:wAfter w:w="156" w:type="pct"/>
          <w:trHeight w:val="495"/>
        </w:trPr>
        <w:tc>
          <w:tcPr>
            <w:tcW w:w="1059" w:type="pct"/>
            <w:vMerge/>
            <w:tcBorders>
              <w:top w:val="nil"/>
              <w:left w:val="single" w:sz="4" w:space="0" w:color="auto"/>
              <w:bottom w:val="single" w:sz="4" w:space="0" w:color="auto"/>
              <w:right w:val="single" w:sz="4" w:space="0" w:color="auto"/>
            </w:tcBorders>
            <w:shd w:val="clear" w:color="auto" w:fill="auto"/>
            <w:vAlign w:val="center"/>
          </w:tcPr>
          <w:p w:rsidR="00FE053F" w:rsidRDefault="00FE053F">
            <w:pPr>
              <w:widowControl/>
              <w:jc w:val="left"/>
              <w:rPr>
                <w:color w:val="000000"/>
                <w:kern w:val="0"/>
                <w:sz w:val="20"/>
              </w:rPr>
            </w:pPr>
          </w:p>
        </w:tc>
        <w:tc>
          <w:tcPr>
            <w:tcW w:w="855" w:type="pct"/>
            <w:gridSpan w:val="2"/>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rPr>
                <w:kern w:val="0"/>
                <w:sz w:val="20"/>
              </w:rPr>
            </w:pPr>
            <w:r>
              <w:rPr>
                <w:kern w:val="0"/>
                <w:sz w:val="20"/>
              </w:rPr>
              <w:t>调解对象满意度</w:t>
            </w:r>
          </w:p>
        </w:tc>
        <w:tc>
          <w:tcPr>
            <w:tcW w:w="310"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10</w:t>
            </w:r>
          </w:p>
        </w:tc>
        <w:tc>
          <w:tcPr>
            <w:tcW w:w="313"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w:t>
            </w: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ind w:firstLineChars="200" w:firstLine="360"/>
              <w:jc w:val="left"/>
              <w:rPr>
                <w:kern w:val="0"/>
                <w:sz w:val="20"/>
              </w:rPr>
            </w:pPr>
            <w:r>
              <w:rPr>
                <w:kern w:val="0"/>
                <w:sz w:val="18"/>
                <w:szCs w:val="18"/>
              </w:rPr>
              <w:t>≥</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jc w:val="left"/>
              <w:rPr>
                <w:kern w:val="0"/>
                <w:sz w:val="20"/>
              </w:rPr>
            </w:pPr>
            <w:r>
              <w:rPr>
                <w:kern w:val="0"/>
                <w:sz w:val="20"/>
              </w:rPr>
              <w:t xml:space="preserve">  92</w:t>
            </w:r>
          </w:p>
        </w:tc>
      </w:tr>
      <w:tr w:rsidR="00FE053F">
        <w:trPr>
          <w:gridAfter w:val="1"/>
          <w:wAfter w:w="156" w:type="pct"/>
          <w:trHeight w:val="735"/>
        </w:trPr>
        <w:tc>
          <w:tcPr>
            <w:tcW w:w="4843" w:type="pct"/>
            <w:gridSpan w:val="10"/>
            <w:tcBorders>
              <w:top w:val="nil"/>
              <w:left w:val="nil"/>
              <w:bottom w:val="nil"/>
              <w:right w:val="nil"/>
            </w:tcBorders>
            <w:shd w:val="clear" w:color="auto" w:fill="auto"/>
            <w:vAlign w:val="center"/>
          </w:tcPr>
          <w:p w:rsidR="00FE053F" w:rsidRDefault="00561C6F">
            <w:pPr>
              <w:widowControl/>
              <w:jc w:val="center"/>
              <w:rPr>
                <w:rFonts w:eastAsia="方正小标宋_GBK"/>
                <w:bCs/>
                <w:kern w:val="0"/>
                <w:sz w:val="36"/>
                <w:szCs w:val="36"/>
              </w:rPr>
            </w:pPr>
            <w:r>
              <w:rPr>
                <w:rFonts w:eastAsia="方正小标宋_GBK"/>
                <w:bCs/>
                <w:kern w:val="0"/>
                <w:sz w:val="44"/>
                <w:szCs w:val="36"/>
              </w:rPr>
              <w:lastRenderedPageBreak/>
              <w:t>部门专项绩效目标申报表</w:t>
            </w:r>
          </w:p>
        </w:tc>
      </w:tr>
      <w:tr w:rsidR="00FE053F">
        <w:trPr>
          <w:trHeight w:val="555"/>
        </w:trPr>
        <w:tc>
          <w:tcPr>
            <w:tcW w:w="1059" w:type="pct"/>
            <w:tcBorders>
              <w:top w:val="nil"/>
              <w:left w:val="nil"/>
              <w:bottom w:val="nil"/>
              <w:right w:val="nil"/>
            </w:tcBorders>
            <w:shd w:val="clear" w:color="auto" w:fill="auto"/>
            <w:vAlign w:val="center"/>
          </w:tcPr>
          <w:p w:rsidR="00FE053F" w:rsidRDefault="00561C6F">
            <w:pPr>
              <w:widowControl/>
              <w:jc w:val="left"/>
              <w:rPr>
                <w:kern w:val="0"/>
                <w:sz w:val="20"/>
              </w:rPr>
            </w:pPr>
            <w:r>
              <w:rPr>
                <w:kern w:val="0"/>
                <w:sz w:val="20"/>
              </w:rPr>
              <w:t>编制单位：</w:t>
            </w:r>
            <w:r>
              <w:rPr>
                <w:kern w:val="0"/>
                <w:sz w:val="20"/>
              </w:rPr>
              <w:t>重庆市沙坪坝区司法局</w:t>
            </w:r>
          </w:p>
        </w:tc>
        <w:tc>
          <w:tcPr>
            <w:tcW w:w="281" w:type="pct"/>
            <w:tcBorders>
              <w:top w:val="nil"/>
              <w:left w:val="nil"/>
              <w:bottom w:val="nil"/>
              <w:right w:val="nil"/>
            </w:tcBorders>
            <w:shd w:val="clear" w:color="auto" w:fill="auto"/>
            <w:vAlign w:val="center"/>
          </w:tcPr>
          <w:p w:rsidR="00FE053F" w:rsidRDefault="00FE053F">
            <w:pPr>
              <w:widowControl/>
              <w:jc w:val="center"/>
              <w:rPr>
                <w:b/>
                <w:bCs/>
                <w:kern w:val="0"/>
                <w:sz w:val="36"/>
                <w:szCs w:val="36"/>
              </w:rPr>
            </w:pPr>
          </w:p>
        </w:tc>
        <w:tc>
          <w:tcPr>
            <w:tcW w:w="573" w:type="pct"/>
            <w:tcBorders>
              <w:top w:val="nil"/>
              <w:left w:val="nil"/>
              <w:bottom w:val="nil"/>
              <w:right w:val="nil"/>
            </w:tcBorders>
            <w:shd w:val="clear" w:color="auto" w:fill="auto"/>
            <w:vAlign w:val="center"/>
          </w:tcPr>
          <w:p w:rsidR="00FE053F" w:rsidRDefault="00FE053F">
            <w:pPr>
              <w:widowControl/>
              <w:jc w:val="center"/>
              <w:rPr>
                <w:b/>
                <w:bCs/>
                <w:kern w:val="0"/>
                <w:sz w:val="36"/>
                <w:szCs w:val="36"/>
              </w:rPr>
            </w:pPr>
          </w:p>
        </w:tc>
        <w:tc>
          <w:tcPr>
            <w:tcW w:w="192" w:type="pct"/>
            <w:tcBorders>
              <w:top w:val="nil"/>
              <w:left w:val="nil"/>
              <w:bottom w:val="nil"/>
              <w:right w:val="nil"/>
            </w:tcBorders>
            <w:shd w:val="clear" w:color="auto" w:fill="auto"/>
            <w:vAlign w:val="center"/>
          </w:tcPr>
          <w:p w:rsidR="00FE053F" w:rsidRDefault="00FE053F">
            <w:pPr>
              <w:widowControl/>
              <w:jc w:val="center"/>
              <w:rPr>
                <w:b/>
                <w:bCs/>
                <w:kern w:val="0"/>
                <w:sz w:val="36"/>
                <w:szCs w:val="36"/>
              </w:rPr>
            </w:pPr>
          </w:p>
        </w:tc>
        <w:tc>
          <w:tcPr>
            <w:tcW w:w="285" w:type="pct"/>
            <w:gridSpan w:val="2"/>
            <w:tcBorders>
              <w:top w:val="nil"/>
              <w:left w:val="nil"/>
              <w:bottom w:val="nil"/>
              <w:right w:val="nil"/>
            </w:tcBorders>
            <w:shd w:val="clear" w:color="auto" w:fill="auto"/>
            <w:vAlign w:val="center"/>
          </w:tcPr>
          <w:p w:rsidR="00FE053F" w:rsidRDefault="00FE053F">
            <w:pPr>
              <w:widowControl/>
              <w:jc w:val="center"/>
              <w:rPr>
                <w:b/>
                <w:bCs/>
                <w:kern w:val="0"/>
                <w:sz w:val="36"/>
                <w:szCs w:val="36"/>
              </w:rPr>
            </w:pPr>
          </w:p>
        </w:tc>
        <w:tc>
          <w:tcPr>
            <w:tcW w:w="522" w:type="pct"/>
            <w:gridSpan w:val="2"/>
            <w:tcBorders>
              <w:top w:val="nil"/>
              <w:left w:val="nil"/>
              <w:bottom w:val="nil"/>
              <w:right w:val="nil"/>
            </w:tcBorders>
            <w:shd w:val="clear" w:color="auto" w:fill="auto"/>
            <w:vAlign w:val="center"/>
          </w:tcPr>
          <w:p w:rsidR="00FE053F" w:rsidRDefault="00FE053F">
            <w:pPr>
              <w:widowControl/>
              <w:jc w:val="center"/>
              <w:rPr>
                <w:b/>
                <w:bCs/>
                <w:kern w:val="0"/>
                <w:sz w:val="36"/>
                <w:szCs w:val="36"/>
              </w:rPr>
            </w:pPr>
          </w:p>
        </w:tc>
        <w:tc>
          <w:tcPr>
            <w:tcW w:w="2082" w:type="pct"/>
            <w:gridSpan w:val="3"/>
            <w:tcBorders>
              <w:top w:val="nil"/>
              <w:left w:val="nil"/>
              <w:bottom w:val="nil"/>
              <w:right w:val="nil"/>
            </w:tcBorders>
            <w:shd w:val="clear" w:color="auto" w:fill="auto"/>
            <w:vAlign w:val="center"/>
          </w:tcPr>
          <w:p w:rsidR="00FE053F" w:rsidRDefault="00561C6F">
            <w:pPr>
              <w:widowControl/>
              <w:jc w:val="center"/>
              <w:rPr>
                <w:kern w:val="0"/>
                <w:sz w:val="20"/>
              </w:rPr>
            </w:pPr>
            <w:r>
              <w:rPr>
                <w:kern w:val="0"/>
                <w:sz w:val="20"/>
              </w:rPr>
              <w:t xml:space="preserve">                        </w:t>
            </w:r>
            <w:r>
              <w:rPr>
                <w:kern w:val="0"/>
                <w:sz w:val="20"/>
              </w:rPr>
              <w:t>单位：万元</w:t>
            </w:r>
          </w:p>
        </w:tc>
      </w:tr>
      <w:tr w:rsidR="00FE053F">
        <w:trPr>
          <w:gridAfter w:val="1"/>
          <w:wAfter w:w="156" w:type="pct"/>
          <w:trHeight w:val="957"/>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专项资金名称</w:t>
            </w:r>
          </w:p>
        </w:tc>
        <w:tc>
          <w:tcPr>
            <w:tcW w:w="1480" w:type="pct"/>
            <w:gridSpan w:val="6"/>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jc w:val="center"/>
              <w:rPr>
                <w:kern w:val="0"/>
                <w:sz w:val="20"/>
              </w:rPr>
            </w:pPr>
            <w:r>
              <w:rPr>
                <w:kern w:val="0"/>
                <w:sz w:val="20"/>
              </w:rPr>
              <w:t>50010624T000004188336-</w:t>
            </w:r>
            <w:r>
              <w:rPr>
                <w:kern w:val="0"/>
                <w:sz w:val="20"/>
              </w:rPr>
              <w:t>政策性人员（社会群体补助）</w:t>
            </w:r>
          </w:p>
        </w:tc>
        <w:tc>
          <w:tcPr>
            <w:tcW w:w="522" w:type="pct"/>
            <w:gridSpan w:val="2"/>
            <w:tcBorders>
              <w:top w:val="single" w:sz="4" w:space="0" w:color="auto"/>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业务主管部门</w:t>
            </w:r>
          </w:p>
        </w:tc>
        <w:tc>
          <w:tcPr>
            <w:tcW w:w="1781" w:type="pct"/>
            <w:tcBorders>
              <w:top w:val="single" w:sz="4" w:space="0" w:color="auto"/>
              <w:left w:val="nil"/>
              <w:bottom w:val="single" w:sz="4" w:space="0" w:color="auto"/>
              <w:right w:val="single" w:sz="4" w:space="0" w:color="auto"/>
            </w:tcBorders>
            <w:shd w:val="clear" w:color="auto" w:fill="auto"/>
            <w:vAlign w:val="center"/>
          </w:tcPr>
          <w:p w:rsidR="00FE053F" w:rsidRDefault="00561C6F">
            <w:pPr>
              <w:widowControl/>
              <w:jc w:val="left"/>
              <w:rPr>
                <w:kern w:val="0"/>
                <w:sz w:val="20"/>
              </w:rPr>
            </w:pPr>
            <w:r>
              <w:rPr>
                <w:kern w:val="0"/>
                <w:sz w:val="20"/>
              </w:rPr>
              <w:t xml:space="preserve">　</w:t>
            </w:r>
            <w:r w:rsidR="001E0E7F">
              <w:rPr>
                <w:rFonts w:hint="eastAsia"/>
                <w:kern w:val="0"/>
                <w:sz w:val="20"/>
              </w:rPr>
              <w:t>区司法局</w:t>
            </w:r>
          </w:p>
        </w:tc>
      </w:tr>
      <w:tr w:rsidR="00FE053F">
        <w:trPr>
          <w:gridAfter w:val="1"/>
          <w:wAfter w:w="156" w:type="pct"/>
          <w:trHeight w:val="512"/>
        </w:trPr>
        <w:tc>
          <w:tcPr>
            <w:tcW w:w="1059" w:type="pct"/>
            <w:vMerge w:val="restart"/>
            <w:tcBorders>
              <w:top w:val="nil"/>
              <w:left w:val="single" w:sz="4" w:space="0" w:color="auto"/>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2024</w:t>
            </w:r>
            <w:r>
              <w:rPr>
                <w:kern w:val="0"/>
                <w:sz w:val="20"/>
              </w:rPr>
              <w:t>年预算</w:t>
            </w:r>
          </w:p>
        </w:tc>
        <w:tc>
          <w:tcPr>
            <w:tcW w:w="1480"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E053F" w:rsidRDefault="00561C6F">
            <w:pPr>
              <w:widowControl/>
              <w:jc w:val="center"/>
              <w:rPr>
                <w:kern w:val="0"/>
                <w:sz w:val="20"/>
              </w:rPr>
            </w:pPr>
            <w:r>
              <w:rPr>
                <w:kern w:val="0"/>
                <w:sz w:val="20"/>
              </w:rPr>
              <w:t>100</w:t>
            </w: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区级支出</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ind w:firstLineChars="100" w:firstLine="200"/>
              <w:jc w:val="left"/>
              <w:rPr>
                <w:kern w:val="0"/>
                <w:sz w:val="20"/>
              </w:rPr>
            </w:pPr>
            <w:r>
              <w:rPr>
                <w:kern w:val="0"/>
                <w:sz w:val="20"/>
              </w:rPr>
              <w:t>45.4</w:t>
            </w:r>
          </w:p>
        </w:tc>
      </w:tr>
      <w:tr w:rsidR="00FE053F">
        <w:trPr>
          <w:gridAfter w:val="1"/>
          <w:wAfter w:w="156" w:type="pct"/>
          <w:trHeight w:val="483"/>
        </w:trPr>
        <w:tc>
          <w:tcPr>
            <w:tcW w:w="1059" w:type="pct"/>
            <w:vMerge/>
            <w:tcBorders>
              <w:top w:val="nil"/>
              <w:left w:val="single" w:sz="4" w:space="0" w:color="auto"/>
              <w:bottom w:val="single" w:sz="4" w:space="0" w:color="auto"/>
              <w:right w:val="single" w:sz="4" w:space="0" w:color="auto"/>
            </w:tcBorders>
            <w:shd w:val="clear" w:color="auto" w:fill="auto"/>
            <w:vAlign w:val="center"/>
          </w:tcPr>
          <w:p w:rsidR="00FE053F" w:rsidRDefault="00FE053F">
            <w:pPr>
              <w:widowControl/>
              <w:jc w:val="left"/>
              <w:rPr>
                <w:kern w:val="0"/>
                <w:sz w:val="20"/>
              </w:rPr>
            </w:pPr>
          </w:p>
        </w:tc>
        <w:tc>
          <w:tcPr>
            <w:tcW w:w="1480" w:type="pct"/>
            <w:gridSpan w:val="6"/>
            <w:vMerge/>
            <w:tcBorders>
              <w:top w:val="single" w:sz="4" w:space="0" w:color="auto"/>
              <w:left w:val="single" w:sz="4" w:space="0" w:color="auto"/>
              <w:bottom w:val="single" w:sz="4" w:space="0" w:color="000000"/>
              <w:right w:val="single" w:sz="4" w:space="0" w:color="000000"/>
            </w:tcBorders>
            <w:shd w:val="clear" w:color="auto" w:fill="auto"/>
            <w:vAlign w:val="center"/>
          </w:tcPr>
          <w:p w:rsidR="00FE053F" w:rsidRDefault="00FE053F">
            <w:pPr>
              <w:widowControl/>
              <w:jc w:val="left"/>
              <w:rPr>
                <w:kern w:val="0"/>
                <w:sz w:val="20"/>
              </w:rPr>
            </w:pP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补助街镇</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ind w:firstLineChars="100" w:firstLine="200"/>
              <w:jc w:val="left"/>
              <w:rPr>
                <w:kern w:val="0"/>
                <w:sz w:val="20"/>
              </w:rPr>
            </w:pPr>
            <w:r>
              <w:rPr>
                <w:kern w:val="0"/>
                <w:sz w:val="20"/>
              </w:rPr>
              <w:t>54.6</w:t>
            </w:r>
          </w:p>
        </w:tc>
      </w:tr>
      <w:tr w:rsidR="00FE053F">
        <w:trPr>
          <w:gridAfter w:val="1"/>
          <w:wAfter w:w="156" w:type="pct"/>
          <w:trHeight w:val="720"/>
        </w:trPr>
        <w:tc>
          <w:tcPr>
            <w:tcW w:w="1059" w:type="pct"/>
            <w:tcBorders>
              <w:top w:val="nil"/>
              <w:left w:val="single" w:sz="4" w:space="0" w:color="auto"/>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项目概况</w:t>
            </w:r>
          </w:p>
        </w:tc>
        <w:tc>
          <w:tcPr>
            <w:tcW w:w="3783" w:type="pct"/>
            <w:gridSpan w:val="9"/>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rPr>
                <w:kern w:val="0"/>
                <w:sz w:val="20"/>
              </w:rPr>
            </w:pPr>
            <w:r>
              <w:rPr>
                <w:kern w:val="0"/>
                <w:sz w:val="20"/>
              </w:rPr>
              <w:t>主要用于社区矫正对象管理服务工作</w:t>
            </w:r>
          </w:p>
        </w:tc>
      </w:tr>
      <w:tr w:rsidR="00FE053F">
        <w:trPr>
          <w:gridAfter w:val="1"/>
          <w:wAfter w:w="156" w:type="pct"/>
          <w:trHeight w:val="861"/>
        </w:trPr>
        <w:tc>
          <w:tcPr>
            <w:tcW w:w="1059" w:type="pct"/>
            <w:tcBorders>
              <w:top w:val="nil"/>
              <w:left w:val="single" w:sz="4" w:space="0" w:color="auto"/>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立项依据</w:t>
            </w:r>
          </w:p>
        </w:tc>
        <w:tc>
          <w:tcPr>
            <w:tcW w:w="3783" w:type="pct"/>
            <w:gridSpan w:val="9"/>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rPr>
                <w:kern w:val="0"/>
                <w:sz w:val="20"/>
              </w:rPr>
            </w:pPr>
            <w:r>
              <w:rPr>
                <w:kern w:val="0"/>
                <w:sz w:val="20"/>
              </w:rPr>
              <w:t>区政府十六届五十一次常务会议纪要（</w:t>
            </w:r>
            <w:proofErr w:type="gramStart"/>
            <w:r>
              <w:rPr>
                <w:kern w:val="0"/>
                <w:sz w:val="20"/>
              </w:rPr>
              <w:t>沙府办</w:t>
            </w:r>
            <w:proofErr w:type="gramEnd"/>
            <w:r>
              <w:rPr>
                <w:kern w:val="0"/>
                <w:sz w:val="20"/>
              </w:rPr>
              <w:t>发〔</w:t>
            </w:r>
            <w:r>
              <w:rPr>
                <w:kern w:val="0"/>
                <w:sz w:val="20"/>
              </w:rPr>
              <w:t>2008</w:t>
            </w:r>
            <w:r>
              <w:rPr>
                <w:kern w:val="0"/>
                <w:sz w:val="20"/>
              </w:rPr>
              <w:t>〕</w:t>
            </w:r>
            <w:r>
              <w:rPr>
                <w:kern w:val="0"/>
                <w:sz w:val="20"/>
              </w:rPr>
              <w:t>111</w:t>
            </w:r>
            <w:r>
              <w:rPr>
                <w:kern w:val="0"/>
                <w:sz w:val="20"/>
              </w:rPr>
              <w:t>号）；《关于加强刑满释放人员救助管理工作的实施意见》（</w:t>
            </w:r>
            <w:proofErr w:type="gramStart"/>
            <w:r>
              <w:rPr>
                <w:kern w:val="0"/>
                <w:sz w:val="20"/>
              </w:rPr>
              <w:t>渝司发</w:t>
            </w:r>
            <w:proofErr w:type="gramEnd"/>
            <w:r>
              <w:rPr>
                <w:kern w:val="0"/>
                <w:sz w:val="20"/>
              </w:rPr>
              <w:t>〔</w:t>
            </w:r>
            <w:r>
              <w:rPr>
                <w:kern w:val="0"/>
                <w:sz w:val="20"/>
              </w:rPr>
              <w:t>2017</w:t>
            </w:r>
            <w:r>
              <w:rPr>
                <w:kern w:val="0"/>
                <w:sz w:val="20"/>
              </w:rPr>
              <w:t>〕</w:t>
            </w:r>
            <w:r>
              <w:rPr>
                <w:kern w:val="0"/>
                <w:sz w:val="20"/>
              </w:rPr>
              <w:t>96</w:t>
            </w:r>
            <w:r>
              <w:rPr>
                <w:kern w:val="0"/>
                <w:sz w:val="20"/>
              </w:rPr>
              <w:t>号）。</w:t>
            </w:r>
          </w:p>
        </w:tc>
      </w:tr>
      <w:tr w:rsidR="00FE053F">
        <w:trPr>
          <w:gridAfter w:val="1"/>
          <w:wAfter w:w="156" w:type="pct"/>
          <w:trHeight w:val="704"/>
        </w:trPr>
        <w:tc>
          <w:tcPr>
            <w:tcW w:w="1059" w:type="pct"/>
            <w:tcBorders>
              <w:top w:val="nil"/>
              <w:left w:val="single" w:sz="4" w:space="0" w:color="auto"/>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当年绩效目标</w:t>
            </w:r>
          </w:p>
        </w:tc>
        <w:tc>
          <w:tcPr>
            <w:tcW w:w="3783" w:type="pct"/>
            <w:gridSpan w:val="9"/>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rPr>
                <w:kern w:val="0"/>
                <w:sz w:val="20"/>
              </w:rPr>
            </w:pPr>
            <w:r>
              <w:rPr>
                <w:sz w:val="20"/>
              </w:rPr>
              <w:t>社区矫正对象脱漏管现象零发生。</w:t>
            </w:r>
          </w:p>
        </w:tc>
      </w:tr>
      <w:tr w:rsidR="00FE053F">
        <w:trPr>
          <w:gridAfter w:val="1"/>
          <w:wAfter w:w="156" w:type="pct"/>
          <w:trHeight w:val="540"/>
        </w:trPr>
        <w:tc>
          <w:tcPr>
            <w:tcW w:w="1059" w:type="pct"/>
            <w:vMerge w:val="restart"/>
            <w:tcBorders>
              <w:top w:val="nil"/>
              <w:left w:val="single" w:sz="4" w:space="0" w:color="auto"/>
              <w:bottom w:val="single" w:sz="4" w:space="0" w:color="auto"/>
              <w:right w:val="single" w:sz="4" w:space="0" w:color="auto"/>
            </w:tcBorders>
            <w:shd w:val="clear" w:color="auto" w:fill="auto"/>
            <w:vAlign w:val="center"/>
          </w:tcPr>
          <w:p w:rsidR="00FE053F" w:rsidRDefault="00561C6F">
            <w:pPr>
              <w:widowControl/>
              <w:jc w:val="center"/>
              <w:rPr>
                <w:color w:val="000000"/>
                <w:kern w:val="0"/>
                <w:sz w:val="20"/>
              </w:rPr>
            </w:pPr>
            <w:r>
              <w:rPr>
                <w:color w:val="000000"/>
                <w:kern w:val="0"/>
                <w:sz w:val="20"/>
              </w:rPr>
              <w:t>绩效指标</w:t>
            </w:r>
          </w:p>
        </w:tc>
        <w:tc>
          <w:tcPr>
            <w:tcW w:w="855" w:type="pct"/>
            <w:gridSpan w:val="2"/>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jc w:val="center"/>
              <w:rPr>
                <w:kern w:val="0"/>
                <w:sz w:val="20"/>
              </w:rPr>
            </w:pPr>
            <w:r>
              <w:rPr>
                <w:kern w:val="0"/>
                <w:sz w:val="20"/>
              </w:rPr>
              <w:t>指标</w:t>
            </w:r>
          </w:p>
        </w:tc>
        <w:tc>
          <w:tcPr>
            <w:tcW w:w="310"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指标权重</w:t>
            </w:r>
          </w:p>
        </w:tc>
        <w:tc>
          <w:tcPr>
            <w:tcW w:w="313"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计量单位</w:t>
            </w: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指标性质</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指标值</w:t>
            </w:r>
          </w:p>
        </w:tc>
      </w:tr>
      <w:tr w:rsidR="00FE053F">
        <w:trPr>
          <w:gridAfter w:val="1"/>
          <w:wAfter w:w="156" w:type="pct"/>
          <w:trHeight w:val="495"/>
        </w:trPr>
        <w:tc>
          <w:tcPr>
            <w:tcW w:w="1059" w:type="pct"/>
            <w:vMerge/>
            <w:tcBorders>
              <w:top w:val="nil"/>
              <w:left w:val="single" w:sz="4" w:space="0" w:color="auto"/>
              <w:bottom w:val="single" w:sz="4" w:space="0" w:color="auto"/>
              <w:right w:val="single" w:sz="4" w:space="0" w:color="auto"/>
            </w:tcBorders>
            <w:shd w:val="clear" w:color="auto" w:fill="auto"/>
            <w:vAlign w:val="center"/>
          </w:tcPr>
          <w:p w:rsidR="00FE053F" w:rsidRDefault="00FE053F">
            <w:pPr>
              <w:widowControl/>
              <w:jc w:val="left"/>
              <w:rPr>
                <w:color w:val="000000"/>
                <w:kern w:val="0"/>
                <w:sz w:val="20"/>
              </w:rPr>
            </w:pPr>
          </w:p>
        </w:tc>
        <w:tc>
          <w:tcPr>
            <w:tcW w:w="855" w:type="pct"/>
            <w:gridSpan w:val="2"/>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rPr>
                <w:kern w:val="0"/>
                <w:sz w:val="20"/>
              </w:rPr>
            </w:pPr>
            <w:r>
              <w:rPr>
                <w:kern w:val="0"/>
                <w:sz w:val="20"/>
              </w:rPr>
              <w:t>对刑满释放人员三无人员必接</w:t>
            </w:r>
            <w:proofErr w:type="gramStart"/>
            <w:r>
              <w:rPr>
                <w:kern w:val="0"/>
                <w:sz w:val="20"/>
              </w:rPr>
              <w:t>必送率</w:t>
            </w:r>
            <w:proofErr w:type="gramEnd"/>
          </w:p>
        </w:tc>
        <w:tc>
          <w:tcPr>
            <w:tcW w:w="310"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40</w:t>
            </w:r>
          </w:p>
        </w:tc>
        <w:tc>
          <w:tcPr>
            <w:tcW w:w="313"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w:t>
            </w: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ind w:firstLineChars="200" w:firstLine="360"/>
              <w:jc w:val="left"/>
              <w:rPr>
                <w:kern w:val="0"/>
                <w:sz w:val="20"/>
              </w:rPr>
            </w:pPr>
            <w:r>
              <w:rPr>
                <w:kern w:val="0"/>
                <w:sz w:val="18"/>
                <w:szCs w:val="18"/>
              </w:rPr>
              <w:t>≥</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jc w:val="left"/>
              <w:rPr>
                <w:kern w:val="0"/>
                <w:sz w:val="20"/>
              </w:rPr>
            </w:pPr>
            <w:r>
              <w:rPr>
                <w:kern w:val="0"/>
                <w:sz w:val="20"/>
              </w:rPr>
              <w:t xml:space="preserve">　</w:t>
            </w:r>
            <w:r>
              <w:rPr>
                <w:kern w:val="0"/>
                <w:sz w:val="20"/>
              </w:rPr>
              <w:t>100</w:t>
            </w:r>
          </w:p>
        </w:tc>
      </w:tr>
      <w:tr w:rsidR="00FE053F">
        <w:trPr>
          <w:gridAfter w:val="1"/>
          <w:wAfter w:w="156" w:type="pct"/>
          <w:trHeight w:val="495"/>
        </w:trPr>
        <w:tc>
          <w:tcPr>
            <w:tcW w:w="1059" w:type="pct"/>
            <w:vMerge/>
            <w:tcBorders>
              <w:top w:val="nil"/>
              <w:left w:val="single" w:sz="4" w:space="0" w:color="auto"/>
              <w:bottom w:val="single" w:sz="4" w:space="0" w:color="auto"/>
              <w:right w:val="single" w:sz="4" w:space="0" w:color="auto"/>
            </w:tcBorders>
            <w:shd w:val="clear" w:color="auto" w:fill="auto"/>
            <w:vAlign w:val="center"/>
          </w:tcPr>
          <w:p w:rsidR="00FE053F" w:rsidRDefault="00FE053F">
            <w:pPr>
              <w:widowControl/>
              <w:jc w:val="left"/>
              <w:rPr>
                <w:color w:val="000000"/>
                <w:kern w:val="0"/>
                <w:sz w:val="20"/>
              </w:rPr>
            </w:pPr>
          </w:p>
        </w:tc>
        <w:tc>
          <w:tcPr>
            <w:tcW w:w="855" w:type="pct"/>
            <w:gridSpan w:val="2"/>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rPr>
                <w:kern w:val="0"/>
                <w:sz w:val="20"/>
              </w:rPr>
            </w:pPr>
            <w:r>
              <w:rPr>
                <w:kern w:val="0"/>
                <w:sz w:val="20"/>
              </w:rPr>
              <w:t>社区矫正对象核查率</w:t>
            </w:r>
          </w:p>
        </w:tc>
        <w:tc>
          <w:tcPr>
            <w:tcW w:w="310"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40</w:t>
            </w:r>
          </w:p>
        </w:tc>
        <w:tc>
          <w:tcPr>
            <w:tcW w:w="313"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w:t>
            </w: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ind w:firstLineChars="200" w:firstLine="360"/>
              <w:jc w:val="left"/>
              <w:rPr>
                <w:kern w:val="0"/>
                <w:sz w:val="18"/>
                <w:szCs w:val="18"/>
              </w:rPr>
            </w:pPr>
            <w:r>
              <w:rPr>
                <w:kern w:val="0"/>
                <w:sz w:val="18"/>
                <w:szCs w:val="18"/>
              </w:rPr>
              <w:t>≥</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ind w:firstLineChars="100" w:firstLine="200"/>
              <w:jc w:val="left"/>
              <w:rPr>
                <w:kern w:val="0"/>
                <w:sz w:val="20"/>
              </w:rPr>
            </w:pPr>
            <w:r>
              <w:rPr>
                <w:kern w:val="0"/>
                <w:sz w:val="20"/>
              </w:rPr>
              <w:t>100</w:t>
            </w:r>
          </w:p>
        </w:tc>
      </w:tr>
      <w:tr w:rsidR="00FE053F">
        <w:trPr>
          <w:gridAfter w:val="1"/>
          <w:wAfter w:w="156" w:type="pct"/>
          <w:trHeight w:val="519"/>
        </w:trPr>
        <w:tc>
          <w:tcPr>
            <w:tcW w:w="1059" w:type="pct"/>
            <w:vMerge/>
            <w:tcBorders>
              <w:top w:val="nil"/>
              <w:left w:val="single" w:sz="4" w:space="0" w:color="auto"/>
              <w:bottom w:val="single" w:sz="4" w:space="0" w:color="auto"/>
              <w:right w:val="single" w:sz="4" w:space="0" w:color="auto"/>
            </w:tcBorders>
            <w:shd w:val="clear" w:color="auto" w:fill="auto"/>
            <w:vAlign w:val="center"/>
          </w:tcPr>
          <w:p w:rsidR="00FE053F" w:rsidRDefault="00FE053F">
            <w:pPr>
              <w:widowControl/>
              <w:jc w:val="left"/>
              <w:rPr>
                <w:color w:val="000000"/>
                <w:kern w:val="0"/>
                <w:sz w:val="20"/>
              </w:rPr>
            </w:pPr>
          </w:p>
        </w:tc>
        <w:tc>
          <w:tcPr>
            <w:tcW w:w="855" w:type="pct"/>
            <w:gridSpan w:val="2"/>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rPr>
                <w:kern w:val="0"/>
                <w:sz w:val="20"/>
              </w:rPr>
            </w:pPr>
            <w:r>
              <w:rPr>
                <w:kern w:val="0"/>
                <w:sz w:val="20"/>
              </w:rPr>
              <w:t>社区矫正对象重新犯罪率</w:t>
            </w:r>
          </w:p>
        </w:tc>
        <w:tc>
          <w:tcPr>
            <w:tcW w:w="310"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10</w:t>
            </w:r>
          </w:p>
        </w:tc>
        <w:tc>
          <w:tcPr>
            <w:tcW w:w="313"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w:t>
            </w: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ind w:firstLineChars="200" w:firstLine="360"/>
              <w:jc w:val="left"/>
              <w:rPr>
                <w:kern w:val="0"/>
                <w:sz w:val="20"/>
              </w:rPr>
            </w:pPr>
            <w:r>
              <w:rPr>
                <w:kern w:val="0"/>
                <w:sz w:val="18"/>
                <w:szCs w:val="18"/>
              </w:rPr>
              <w:t>≥</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jc w:val="left"/>
              <w:rPr>
                <w:kern w:val="0"/>
                <w:sz w:val="20"/>
              </w:rPr>
            </w:pPr>
            <w:r>
              <w:rPr>
                <w:kern w:val="0"/>
                <w:sz w:val="20"/>
              </w:rPr>
              <w:t xml:space="preserve">  92</w:t>
            </w:r>
          </w:p>
        </w:tc>
      </w:tr>
      <w:tr w:rsidR="00FE053F">
        <w:trPr>
          <w:gridAfter w:val="1"/>
          <w:wAfter w:w="156" w:type="pct"/>
          <w:trHeight w:val="735"/>
        </w:trPr>
        <w:tc>
          <w:tcPr>
            <w:tcW w:w="4843" w:type="pct"/>
            <w:gridSpan w:val="10"/>
            <w:tcBorders>
              <w:top w:val="nil"/>
              <w:left w:val="nil"/>
              <w:bottom w:val="nil"/>
              <w:right w:val="nil"/>
            </w:tcBorders>
            <w:shd w:val="clear" w:color="auto" w:fill="auto"/>
            <w:vAlign w:val="center"/>
          </w:tcPr>
          <w:p w:rsidR="00FE053F" w:rsidRDefault="00561C6F">
            <w:pPr>
              <w:widowControl/>
              <w:jc w:val="center"/>
              <w:rPr>
                <w:rFonts w:eastAsia="方正小标宋_GBK"/>
                <w:bCs/>
                <w:kern w:val="0"/>
                <w:sz w:val="36"/>
                <w:szCs w:val="36"/>
              </w:rPr>
            </w:pPr>
            <w:r>
              <w:rPr>
                <w:rFonts w:eastAsia="方正小标宋_GBK"/>
                <w:bCs/>
                <w:kern w:val="0"/>
                <w:sz w:val="44"/>
                <w:szCs w:val="36"/>
              </w:rPr>
              <w:lastRenderedPageBreak/>
              <w:t>部门专项绩效目标申报表</w:t>
            </w:r>
          </w:p>
        </w:tc>
      </w:tr>
      <w:tr w:rsidR="00FE053F">
        <w:trPr>
          <w:trHeight w:val="555"/>
        </w:trPr>
        <w:tc>
          <w:tcPr>
            <w:tcW w:w="1059" w:type="pct"/>
            <w:tcBorders>
              <w:top w:val="nil"/>
              <w:left w:val="nil"/>
              <w:bottom w:val="nil"/>
              <w:right w:val="nil"/>
            </w:tcBorders>
            <w:shd w:val="clear" w:color="auto" w:fill="auto"/>
            <w:vAlign w:val="center"/>
          </w:tcPr>
          <w:p w:rsidR="00FE053F" w:rsidRDefault="00561C6F">
            <w:pPr>
              <w:widowControl/>
              <w:jc w:val="left"/>
              <w:rPr>
                <w:kern w:val="0"/>
                <w:sz w:val="20"/>
              </w:rPr>
            </w:pPr>
            <w:r>
              <w:rPr>
                <w:kern w:val="0"/>
                <w:sz w:val="20"/>
              </w:rPr>
              <w:t>编制单位：</w:t>
            </w:r>
            <w:r>
              <w:rPr>
                <w:kern w:val="0"/>
                <w:sz w:val="20"/>
              </w:rPr>
              <w:t>重庆市沙坪坝区司法局</w:t>
            </w:r>
          </w:p>
        </w:tc>
        <w:tc>
          <w:tcPr>
            <w:tcW w:w="281" w:type="pct"/>
            <w:tcBorders>
              <w:top w:val="nil"/>
              <w:left w:val="nil"/>
              <w:bottom w:val="nil"/>
              <w:right w:val="nil"/>
            </w:tcBorders>
            <w:shd w:val="clear" w:color="auto" w:fill="auto"/>
            <w:vAlign w:val="center"/>
          </w:tcPr>
          <w:p w:rsidR="00FE053F" w:rsidRDefault="00FE053F">
            <w:pPr>
              <w:widowControl/>
              <w:jc w:val="center"/>
              <w:rPr>
                <w:b/>
                <w:bCs/>
                <w:kern w:val="0"/>
                <w:sz w:val="36"/>
                <w:szCs w:val="36"/>
              </w:rPr>
            </w:pPr>
          </w:p>
        </w:tc>
        <w:tc>
          <w:tcPr>
            <w:tcW w:w="573" w:type="pct"/>
            <w:tcBorders>
              <w:top w:val="nil"/>
              <w:left w:val="nil"/>
              <w:bottom w:val="nil"/>
              <w:right w:val="nil"/>
            </w:tcBorders>
            <w:shd w:val="clear" w:color="auto" w:fill="auto"/>
            <w:vAlign w:val="center"/>
          </w:tcPr>
          <w:p w:rsidR="00FE053F" w:rsidRDefault="00FE053F">
            <w:pPr>
              <w:widowControl/>
              <w:jc w:val="center"/>
              <w:rPr>
                <w:b/>
                <w:bCs/>
                <w:kern w:val="0"/>
                <w:sz w:val="36"/>
                <w:szCs w:val="36"/>
              </w:rPr>
            </w:pPr>
          </w:p>
        </w:tc>
        <w:tc>
          <w:tcPr>
            <w:tcW w:w="192" w:type="pct"/>
            <w:tcBorders>
              <w:top w:val="nil"/>
              <w:left w:val="nil"/>
              <w:bottom w:val="nil"/>
              <w:right w:val="nil"/>
            </w:tcBorders>
            <w:shd w:val="clear" w:color="auto" w:fill="auto"/>
            <w:vAlign w:val="center"/>
          </w:tcPr>
          <w:p w:rsidR="00FE053F" w:rsidRDefault="00FE053F">
            <w:pPr>
              <w:widowControl/>
              <w:jc w:val="center"/>
              <w:rPr>
                <w:b/>
                <w:bCs/>
                <w:kern w:val="0"/>
                <w:sz w:val="36"/>
                <w:szCs w:val="36"/>
              </w:rPr>
            </w:pPr>
          </w:p>
        </w:tc>
        <w:tc>
          <w:tcPr>
            <w:tcW w:w="285" w:type="pct"/>
            <w:gridSpan w:val="2"/>
            <w:tcBorders>
              <w:top w:val="nil"/>
              <w:left w:val="nil"/>
              <w:bottom w:val="nil"/>
              <w:right w:val="nil"/>
            </w:tcBorders>
            <w:shd w:val="clear" w:color="auto" w:fill="auto"/>
            <w:vAlign w:val="center"/>
          </w:tcPr>
          <w:p w:rsidR="00FE053F" w:rsidRDefault="00FE053F">
            <w:pPr>
              <w:widowControl/>
              <w:jc w:val="center"/>
              <w:rPr>
                <w:b/>
                <w:bCs/>
                <w:kern w:val="0"/>
                <w:sz w:val="36"/>
                <w:szCs w:val="36"/>
              </w:rPr>
            </w:pPr>
          </w:p>
        </w:tc>
        <w:tc>
          <w:tcPr>
            <w:tcW w:w="522" w:type="pct"/>
            <w:gridSpan w:val="2"/>
            <w:tcBorders>
              <w:top w:val="nil"/>
              <w:left w:val="nil"/>
              <w:bottom w:val="nil"/>
              <w:right w:val="nil"/>
            </w:tcBorders>
            <w:shd w:val="clear" w:color="auto" w:fill="auto"/>
            <w:vAlign w:val="center"/>
          </w:tcPr>
          <w:p w:rsidR="00FE053F" w:rsidRDefault="00FE053F">
            <w:pPr>
              <w:widowControl/>
              <w:jc w:val="center"/>
              <w:rPr>
                <w:b/>
                <w:bCs/>
                <w:kern w:val="0"/>
                <w:sz w:val="36"/>
                <w:szCs w:val="36"/>
              </w:rPr>
            </w:pPr>
          </w:p>
        </w:tc>
        <w:tc>
          <w:tcPr>
            <w:tcW w:w="2082" w:type="pct"/>
            <w:gridSpan w:val="3"/>
            <w:tcBorders>
              <w:top w:val="nil"/>
              <w:left w:val="nil"/>
              <w:bottom w:val="nil"/>
              <w:right w:val="nil"/>
            </w:tcBorders>
            <w:shd w:val="clear" w:color="auto" w:fill="auto"/>
            <w:vAlign w:val="center"/>
          </w:tcPr>
          <w:p w:rsidR="00FE053F" w:rsidRDefault="00561C6F">
            <w:pPr>
              <w:widowControl/>
              <w:jc w:val="center"/>
              <w:rPr>
                <w:kern w:val="0"/>
                <w:sz w:val="20"/>
              </w:rPr>
            </w:pPr>
            <w:r>
              <w:rPr>
                <w:kern w:val="0"/>
                <w:sz w:val="20"/>
              </w:rPr>
              <w:t xml:space="preserve">                     </w:t>
            </w:r>
            <w:r>
              <w:rPr>
                <w:kern w:val="0"/>
                <w:sz w:val="20"/>
              </w:rPr>
              <w:t>单位：万元</w:t>
            </w:r>
          </w:p>
        </w:tc>
      </w:tr>
      <w:tr w:rsidR="00FE053F">
        <w:trPr>
          <w:gridAfter w:val="1"/>
          <w:wAfter w:w="156" w:type="pct"/>
          <w:trHeight w:val="757"/>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专项资金名称</w:t>
            </w:r>
          </w:p>
        </w:tc>
        <w:tc>
          <w:tcPr>
            <w:tcW w:w="1480" w:type="pct"/>
            <w:gridSpan w:val="6"/>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jc w:val="center"/>
              <w:rPr>
                <w:kern w:val="0"/>
                <w:sz w:val="20"/>
              </w:rPr>
            </w:pPr>
            <w:r>
              <w:rPr>
                <w:kern w:val="0"/>
                <w:sz w:val="20"/>
              </w:rPr>
              <w:t>50010624T000004136675-</w:t>
            </w:r>
            <w:r>
              <w:rPr>
                <w:kern w:val="0"/>
                <w:sz w:val="20"/>
              </w:rPr>
              <w:t>政策性人员（类行政人员补贴）</w:t>
            </w:r>
          </w:p>
        </w:tc>
        <w:tc>
          <w:tcPr>
            <w:tcW w:w="522" w:type="pct"/>
            <w:gridSpan w:val="2"/>
            <w:tcBorders>
              <w:top w:val="single" w:sz="4" w:space="0" w:color="auto"/>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业务主管部门</w:t>
            </w:r>
          </w:p>
        </w:tc>
        <w:tc>
          <w:tcPr>
            <w:tcW w:w="1781" w:type="pct"/>
            <w:tcBorders>
              <w:top w:val="single" w:sz="4" w:space="0" w:color="auto"/>
              <w:left w:val="nil"/>
              <w:bottom w:val="single" w:sz="4" w:space="0" w:color="auto"/>
              <w:right w:val="single" w:sz="4" w:space="0" w:color="auto"/>
            </w:tcBorders>
            <w:shd w:val="clear" w:color="auto" w:fill="auto"/>
            <w:vAlign w:val="center"/>
          </w:tcPr>
          <w:p w:rsidR="00FE053F" w:rsidRDefault="00561C6F">
            <w:pPr>
              <w:widowControl/>
              <w:jc w:val="left"/>
              <w:rPr>
                <w:kern w:val="0"/>
                <w:sz w:val="20"/>
              </w:rPr>
            </w:pPr>
            <w:r>
              <w:rPr>
                <w:kern w:val="0"/>
                <w:sz w:val="20"/>
              </w:rPr>
              <w:t xml:space="preserve">　</w:t>
            </w:r>
            <w:r w:rsidR="001E0E7F">
              <w:rPr>
                <w:rFonts w:hint="eastAsia"/>
                <w:kern w:val="0"/>
                <w:sz w:val="20"/>
              </w:rPr>
              <w:t>区司法局</w:t>
            </w:r>
          </w:p>
        </w:tc>
      </w:tr>
      <w:tr w:rsidR="00FE053F">
        <w:trPr>
          <w:gridAfter w:val="1"/>
          <w:wAfter w:w="156" w:type="pct"/>
          <w:trHeight w:val="555"/>
        </w:trPr>
        <w:tc>
          <w:tcPr>
            <w:tcW w:w="1059" w:type="pct"/>
            <w:vMerge w:val="restart"/>
            <w:tcBorders>
              <w:top w:val="nil"/>
              <w:left w:val="single" w:sz="4" w:space="0" w:color="auto"/>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2024</w:t>
            </w:r>
            <w:r>
              <w:rPr>
                <w:kern w:val="0"/>
                <w:sz w:val="20"/>
              </w:rPr>
              <w:t>年预算</w:t>
            </w:r>
          </w:p>
        </w:tc>
        <w:tc>
          <w:tcPr>
            <w:tcW w:w="1480"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E053F" w:rsidRDefault="00561C6F">
            <w:pPr>
              <w:widowControl/>
              <w:jc w:val="center"/>
              <w:rPr>
                <w:kern w:val="0"/>
                <w:sz w:val="20"/>
              </w:rPr>
            </w:pPr>
            <w:r>
              <w:rPr>
                <w:kern w:val="0"/>
                <w:sz w:val="20"/>
              </w:rPr>
              <w:t>1.26</w:t>
            </w: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区级支出</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ind w:firstLineChars="100" w:firstLine="200"/>
              <w:jc w:val="left"/>
              <w:rPr>
                <w:kern w:val="0"/>
                <w:sz w:val="20"/>
              </w:rPr>
            </w:pPr>
            <w:r>
              <w:rPr>
                <w:kern w:val="0"/>
                <w:sz w:val="20"/>
              </w:rPr>
              <w:t>1.26</w:t>
            </w:r>
          </w:p>
        </w:tc>
      </w:tr>
      <w:tr w:rsidR="00FE053F">
        <w:trPr>
          <w:gridAfter w:val="1"/>
          <w:wAfter w:w="156" w:type="pct"/>
          <w:trHeight w:val="555"/>
        </w:trPr>
        <w:tc>
          <w:tcPr>
            <w:tcW w:w="1059" w:type="pct"/>
            <w:vMerge/>
            <w:tcBorders>
              <w:top w:val="nil"/>
              <w:left w:val="single" w:sz="4" w:space="0" w:color="auto"/>
              <w:bottom w:val="single" w:sz="4" w:space="0" w:color="auto"/>
              <w:right w:val="single" w:sz="4" w:space="0" w:color="auto"/>
            </w:tcBorders>
            <w:shd w:val="clear" w:color="auto" w:fill="auto"/>
            <w:vAlign w:val="center"/>
          </w:tcPr>
          <w:p w:rsidR="00FE053F" w:rsidRDefault="00FE053F">
            <w:pPr>
              <w:widowControl/>
              <w:jc w:val="left"/>
              <w:rPr>
                <w:kern w:val="0"/>
                <w:sz w:val="20"/>
              </w:rPr>
            </w:pPr>
          </w:p>
        </w:tc>
        <w:tc>
          <w:tcPr>
            <w:tcW w:w="1480" w:type="pct"/>
            <w:gridSpan w:val="6"/>
            <w:vMerge/>
            <w:tcBorders>
              <w:top w:val="single" w:sz="4" w:space="0" w:color="auto"/>
              <w:left w:val="single" w:sz="4" w:space="0" w:color="auto"/>
              <w:bottom w:val="single" w:sz="4" w:space="0" w:color="000000"/>
              <w:right w:val="single" w:sz="4" w:space="0" w:color="000000"/>
            </w:tcBorders>
            <w:shd w:val="clear" w:color="auto" w:fill="auto"/>
            <w:vAlign w:val="center"/>
          </w:tcPr>
          <w:p w:rsidR="00FE053F" w:rsidRDefault="00FE053F">
            <w:pPr>
              <w:widowControl/>
              <w:jc w:val="left"/>
              <w:rPr>
                <w:kern w:val="0"/>
                <w:sz w:val="20"/>
              </w:rPr>
            </w:pP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补助街镇</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ind w:firstLineChars="100" w:firstLine="200"/>
              <w:jc w:val="left"/>
              <w:rPr>
                <w:kern w:val="0"/>
                <w:sz w:val="20"/>
              </w:rPr>
            </w:pPr>
            <w:r>
              <w:rPr>
                <w:kern w:val="0"/>
                <w:sz w:val="20"/>
              </w:rPr>
              <w:t>1.26</w:t>
            </w:r>
          </w:p>
        </w:tc>
      </w:tr>
      <w:tr w:rsidR="00FE053F">
        <w:trPr>
          <w:gridAfter w:val="1"/>
          <w:wAfter w:w="156" w:type="pct"/>
          <w:trHeight w:val="1109"/>
        </w:trPr>
        <w:tc>
          <w:tcPr>
            <w:tcW w:w="1059" w:type="pct"/>
            <w:tcBorders>
              <w:top w:val="nil"/>
              <w:left w:val="single" w:sz="4" w:space="0" w:color="auto"/>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项目概况</w:t>
            </w:r>
          </w:p>
        </w:tc>
        <w:tc>
          <w:tcPr>
            <w:tcW w:w="3783" w:type="pct"/>
            <w:gridSpan w:val="9"/>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rPr>
                <w:kern w:val="0"/>
                <w:sz w:val="20"/>
              </w:rPr>
            </w:pPr>
            <w:r>
              <w:rPr>
                <w:kern w:val="0"/>
                <w:sz w:val="20"/>
              </w:rPr>
              <w:t>主要用于职工遗属生活补助</w:t>
            </w:r>
          </w:p>
        </w:tc>
      </w:tr>
      <w:tr w:rsidR="00FE053F">
        <w:trPr>
          <w:gridAfter w:val="1"/>
          <w:wAfter w:w="156" w:type="pct"/>
          <w:trHeight w:val="1005"/>
        </w:trPr>
        <w:tc>
          <w:tcPr>
            <w:tcW w:w="1059" w:type="pct"/>
            <w:tcBorders>
              <w:top w:val="nil"/>
              <w:left w:val="single" w:sz="4" w:space="0" w:color="auto"/>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立项依据</w:t>
            </w:r>
          </w:p>
        </w:tc>
        <w:tc>
          <w:tcPr>
            <w:tcW w:w="3783" w:type="pct"/>
            <w:gridSpan w:val="9"/>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rPr>
                <w:kern w:val="0"/>
                <w:sz w:val="20"/>
              </w:rPr>
            </w:pPr>
            <w:r>
              <w:rPr>
                <w:kern w:val="0"/>
                <w:sz w:val="20"/>
              </w:rPr>
              <w:t>《重庆市人力资源和社会保障局重庆市财政局关于完善机关事业单位工作人员遗属生活困难补助政策的通知》（</w:t>
            </w:r>
            <w:proofErr w:type="gramStart"/>
            <w:r>
              <w:rPr>
                <w:kern w:val="0"/>
                <w:sz w:val="20"/>
              </w:rPr>
              <w:t>渝人社发</w:t>
            </w:r>
            <w:proofErr w:type="gramEnd"/>
            <w:r>
              <w:rPr>
                <w:kern w:val="0"/>
                <w:sz w:val="20"/>
              </w:rPr>
              <w:t>〔</w:t>
            </w:r>
            <w:r>
              <w:rPr>
                <w:kern w:val="0"/>
                <w:sz w:val="20"/>
              </w:rPr>
              <w:t>2018</w:t>
            </w:r>
            <w:r>
              <w:rPr>
                <w:kern w:val="0"/>
                <w:sz w:val="20"/>
              </w:rPr>
              <w:t>〕</w:t>
            </w:r>
            <w:r>
              <w:rPr>
                <w:kern w:val="0"/>
                <w:sz w:val="20"/>
              </w:rPr>
              <w:t>238</w:t>
            </w:r>
            <w:r>
              <w:rPr>
                <w:kern w:val="0"/>
                <w:sz w:val="20"/>
              </w:rPr>
              <w:t>号）</w:t>
            </w:r>
          </w:p>
        </w:tc>
      </w:tr>
      <w:tr w:rsidR="00FE053F">
        <w:trPr>
          <w:gridAfter w:val="1"/>
          <w:wAfter w:w="156" w:type="pct"/>
          <w:trHeight w:val="1094"/>
        </w:trPr>
        <w:tc>
          <w:tcPr>
            <w:tcW w:w="1059" w:type="pct"/>
            <w:tcBorders>
              <w:top w:val="nil"/>
              <w:left w:val="single" w:sz="4" w:space="0" w:color="auto"/>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当年绩效目标</w:t>
            </w:r>
          </w:p>
        </w:tc>
        <w:tc>
          <w:tcPr>
            <w:tcW w:w="3783" w:type="pct"/>
            <w:gridSpan w:val="9"/>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rPr>
                <w:kern w:val="0"/>
                <w:sz w:val="20"/>
              </w:rPr>
            </w:pPr>
            <w:r>
              <w:rPr>
                <w:sz w:val="20"/>
              </w:rPr>
              <w:t>根据《重庆市人力资源和社会保障局重庆市财政局关于完善机关事业单位工作人员遗属生活困难补助政策的通知》文件精神，逐月发放到位。</w:t>
            </w:r>
          </w:p>
        </w:tc>
      </w:tr>
      <w:tr w:rsidR="00FE053F">
        <w:trPr>
          <w:gridAfter w:val="1"/>
          <w:wAfter w:w="156" w:type="pct"/>
          <w:trHeight w:val="540"/>
        </w:trPr>
        <w:tc>
          <w:tcPr>
            <w:tcW w:w="1059" w:type="pct"/>
            <w:vMerge w:val="restart"/>
            <w:tcBorders>
              <w:top w:val="nil"/>
              <w:left w:val="single" w:sz="4" w:space="0" w:color="auto"/>
              <w:bottom w:val="single" w:sz="4" w:space="0" w:color="auto"/>
              <w:right w:val="single" w:sz="4" w:space="0" w:color="auto"/>
            </w:tcBorders>
            <w:shd w:val="clear" w:color="auto" w:fill="auto"/>
            <w:vAlign w:val="center"/>
          </w:tcPr>
          <w:p w:rsidR="00FE053F" w:rsidRDefault="00561C6F">
            <w:pPr>
              <w:widowControl/>
              <w:jc w:val="center"/>
              <w:rPr>
                <w:color w:val="000000"/>
                <w:kern w:val="0"/>
                <w:sz w:val="20"/>
              </w:rPr>
            </w:pPr>
            <w:r>
              <w:rPr>
                <w:color w:val="000000"/>
                <w:kern w:val="0"/>
                <w:sz w:val="20"/>
              </w:rPr>
              <w:t>绩效指标</w:t>
            </w:r>
          </w:p>
        </w:tc>
        <w:tc>
          <w:tcPr>
            <w:tcW w:w="855" w:type="pct"/>
            <w:gridSpan w:val="2"/>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jc w:val="center"/>
              <w:rPr>
                <w:kern w:val="0"/>
                <w:sz w:val="20"/>
              </w:rPr>
            </w:pPr>
            <w:r>
              <w:rPr>
                <w:kern w:val="0"/>
                <w:sz w:val="20"/>
              </w:rPr>
              <w:t>指标</w:t>
            </w:r>
          </w:p>
        </w:tc>
        <w:tc>
          <w:tcPr>
            <w:tcW w:w="310"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指标权重</w:t>
            </w:r>
          </w:p>
        </w:tc>
        <w:tc>
          <w:tcPr>
            <w:tcW w:w="313"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计量单位</w:t>
            </w: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指标性质</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指标值</w:t>
            </w:r>
          </w:p>
        </w:tc>
      </w:tr>
      <w:tr w:rsidR="00FE053F">
        <w:trPr>
          <w:gridAfter w:val="1"/>
          <w:wAfter w:w="156" w:type="pct"/>
          <w:trHeight w:val="495"/>
        </w:trPr>
        <w:tc>
          <w:tcPr>
            <w:tcW w:w="1059" w:type="pct"/>
            <w:vMerge/>
            <w:tcBorders>
              <w:top w:val="nil"/>
              <w:left w:val="single" w:sz="4" w:space="0" w:color="auto"/>
              <w:bottom w:val="single" w:sz="4" w:space="0" w:color="auto"/>
              <w:right w:val="single" w:sz="4" w:space="0" w:color="auto"/>
            </w:tcBorders>
            <w:shd w:val="clear" w:color="auto" w:fill="auto"/>
            <w:vAlign w:val="center"/>
          </w:tcPr>
          <w:p w:rsidR="00FE053F" w:rsidRDefault="00FE053F">
            <w:pPr>
              <w:widowControl/>
              <w:jc w:val="left"/>
              <w:rPr>
                <w:color w:val="000000"/>
                <w:kern w:val="0"/>
                <w:sz w:val="20"/>
              </w:rPr>
            </w:pPr>
          </w:p>
        </w:tc>
        <w:tc>
          <w:tcPr>
            <w:tcW w:w="855" w:type="pct"/>
            <w:gridSpan w:val="2"/>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rPr>
                <w:kern w:val="0"/>
                <w:sz w:val="20"/>
              </w:rPr>
            </w:pPr>
            <w:r>
              <w:rPr>
                <w:kern w:val="0"/>
                <w:sz w:val="20"/>
              </w:rPr>
              <w:t>发放到位</w:t>
            </w:r>
          </w:p>
        </w:tc>
        <w:tc>
          <w:tcPr>
            <w:tcW w:w="310"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40</w:t>
            </w:r>
          </w:p>
        </w:tc>
        <w:tc>
          <w:tcPr>
            <w:tcW w:w="313"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w:t>
            </w: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ind w:firstLineChars="200" w:firstLine="360"/>
              <w:jc w:val="left"/>
              <w:rPr>
                <w:kern w:val="0"/>
                <w:sz w:val="20"/>
              </w:rPr>
            </w:pPr>
            <w:r>
              <w:rPr>
                <w:rFonts w:eastAsia="宋体"/>
                <w:kern w:val="0"/>
                <w:sz w:val="18"/>
                <w:szCs w:val="18"/>
              </w:rPr>
              <w:t>≥</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jc w:val="left"/>
              <w:rPr>
                <w:kern w:val="0"/>
                <w:sz w:val="20"/>
              </w:rPr>
            </w:pPr>
            <w:r>
              <w:rPr>
                <w:kern w:val="0"/>
                <w:sz w:val="20"/>
              </w:rPr>
              <w:t xml:space="preserve">　</w:t>
            </w:r>
            <w:r>
              <w:rPr>
                <w:kern w:val="0"/>
                <w:sz w:val="20"/>
              </w:rPr>
              <w:t>92</w:t>
            </w:r>
          </w:p>
        </w:tc>
      </w:tr>
      <w:tr w:rsidR="00FE053F">
        <w:trPr>
          <w:gridAfter w:val="1"/>
          <w:wAfter w:w="156" w:type="pct"/>
          <w:trHeight w:val="495"/>
        </w:trPr>
        <w:tc>
          <w:tcPr>
            <w:tcW w:w="1059" w:type="pct"/>
            <w:vMerge/>
            <w:tcBorders>
              <w:top w:val="nil"/>
              <w:left w:val="single" w:sz="4" w:space="0" w:color="auto"/>
              <w:bottom w:val="single" w:sz="4" w:space="0" w:color="auto"/>
              <w:right w:val="single" w:sz="4" w:space="0" w:color="auto"/>
            </w:tcBorders>
            <w:shd w:val="clear" w:color="auto" w:fill="auto"/>
            <w:vAlign w:val="center"/>
          </w:tcPr>
          <w:p w:rsidR="00FE053F" w:rsidRDefault="00FE053F">
            <w:pPr>
              <w:widowControl/>
              <w:jc w:val="left"/>
              <w:rPr>
                <w:color w:val="000000"/>
                <w:kern w:val="0"/>
                <w:sz w:val="20"/>
              </w:rPr>
            </w:pPr>
          </w:p>
        </w:tc>
        <w:tc>
          <w:tcPr>
            <w:tcW w:w="855" w:type="pct"/>
            <w:gridSpan w:val="2"/>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rPr>
                <w:kern w:val="0"/>
                <w:sz w:val="20"/>
              </w:rPr>
            </w:pPr>
            <w:r>
              <w:rPr>
                <w:kern w:val="0"/>
                <w:sz w:val="20"/>
              </w:rPr>
              <w:t>对遗属对象即使帮扶</w:t>
            </w:r>
          </w:p>
        </w:tc>
        <w:tc>
          <w:tcPr>
            <w:tcW w:w="310"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40</w:t>
            </w:r>
          </w:p>
        </w:tc>
        <w:tc>
          <w:tcPr>
            <w:tcW w:w="313"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w:t>
            </w: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ind w:firstLineChars="200" w:firstLine="360"/>
              <w:jc w:val="left"/>
              <w:rPr>
                <w:rFonts w:eastAsia="宋体"/>
                <w:kern w:val="0"/>
                <w:sz w:val="18"/>
                <w:szCs w:val="18"/>
              </w:rPr>
            </w:pPr>
            <w:r>
              <w:rPr>
                <w:rFonts w:eastAsia="宋体"/>
                <w:kern w:val="0"/>
                <w:sz w:val="18"/>
                <w:szCs w:val="18"/>
              </w:rPr>
              <w:t>≥</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ind w:firstLineChars="100" w:firstLine="200"/>
              <w:jc w:val="left"/>
              <w:rPr>
                <w:kern w:val="0"/>
                <w:sz w:val="20"/>
              </w:rPr>
            </w:pPr>
            <w:r>
              <w:rPr>
                <w:kern w:val="0"/>
                <w:sz w:val="20"/>
              </w:rPr>
              <w:t>92</w:t>
            </w:r>
          </w:p>
        </w:tc>
      </w:tr>
      <w:tr w:rsidR="00FE053F">
        <w:trPr>
          <w:gridAfter w:val="1"/>
          <w:wAfter w:w="156" w:type="pct"/>
          <w:trHeight w:val="519"/>
        </w:trPr>
        <w:tc>
          <w:tcPr>
            <w:tcW w:w="1059" w:type="pct"/>
            <w:vMerge/>
            <w:tcBorders>
              <w:top w:val="nil"/>
              <w:left w:val="single" w:sz="4" w:space="0" w:color="auto"/>
              <w:bottom w:val="single" w:sz="4" w:space="0" w:color="auto"/>
              <w:right w:val="single" w:sz="4" w:space="0" w:color="auto"/>
            </w:tcBorders>
            <w:shd w:val="clear" w:color="auto" w:fill="auto"/>
            <w:vAlign w:val="center"/>
          </w:tcPr>
          <w:p w:rsidR="00FE053F" w:rsidRDefault="00FE053F">
            <w:pPr>
              <w:widowControl/>
              <w:jc w:val="left"/>
              <w:rPr>
                <w:color w:val="000000"/>
                <w:kern w:val="0"/>
                <w:sz w:val="20"/>
              </w:rPr>
            </w:pPr>
          </w:p>
        </w:tc>
        <w:tc>
          <w:tcPr>
            <w:tcW w:w="855" w:type="pct"/>
            <w:gridSpan w:val="2"/>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rPr>
                <w:kern w:val="0"/>
                <w:sz w:val="20"/>
              </w:rPr>
            </w:pPr>
            <w:r>
              <w:rPr>
                <w:kern w:val="0"/>
                <w:sz w:val="20"/>
              </w:rPr>
              <w:t>满意度</w:t>
            </w:r>
          </w:p>
        </w:tc>
        <w:tc>
          <w:tcPr>
            <w:tcW w:w="310"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10</w:t>
            </w:r>
          </w:p>
        </w:tc>
        <w:tc>
          <w:tcPr>
            <w:tcW w:w="313"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w:t>
            </w: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ind w:firstLineChars="200" w:firstLine="360"/>
              <w:jc w:val="left"/>
              <w:rPr>
                <w:kern w:val="0"/>
                <w:sz w:val="20"/>
              </w:rPr>
            </w:pPr>
            <w:r>
              <w:rPr>
                <w:rFonts w:eastAsia="宋体"/>
                <w:kern w:val="0"/>
                <w:sz w:val="18"/>
                <w:szCs w:val="18"/>
              </w:rPr>
              <w:t>≥</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jc w:val="left"/>
              <w:rPr>
                <w:kern w:val="0"/>
                <w:sz w:val="20"/>
              </w:rPr>
            </w:pPr>
            <w:r>
              <w:rPr>
                <w:kern w:val="0"/>
                <w:sz w:val="20"/>
              </w:rPr>
              <w:t xml:space="preserve">  92</w:t>
            </w:r>
          </w:p>
        </w:tc>
      </w:tr>
      <w:tr w:rsidR="00FE053F">
        <w:trPr>
          <w:gridAfter w:val="1"/>
          <w:wAfter w:w="156" w:type="pct"/>
          <w:trHeight w:val="735"/>
        </w:trPr>
        <w:tc>
          <w:tcPr>
            <w:tcW w:w="4843" w:type="pct"/>
            <w:gridSpan w:val="10"/>
            <w:tcBorders>
              <w:top w:val="nil"/>
              <w:left w:val="nil"/>
              <w:bottom w:val="nil"/>
              <w:right w:val="nil"/>
            </w:tcBorders>
            <w:shd w:val="clear" w:color="auto" w:fill="auto"/>
            <w:vAlign w:val="center"/>
          </w:tcPr>
          <w:p w:rsidR="00FE053F" w:rsidRDefault="00561C6F">
            <w:pPr>
              <w:widowControl/>
              <w:jc w:val="center"/>
              <w:rPr>
                <w:rFonts w:eastAsia="方正小标宋_GBK"/>
                <w:bCs/>
                <w:kern w:val="0"/>
                <w:sz w:val="36"/>
                <w:szCs w:val="36"/>
              </w:rPr>
            </w:pPr>
            <w:r>
              <w:rPr>
                <w:rFonts w:eastAsia="方正小标宋_GBK"/>
                <w:bCs/>
                <w:kern w:val="0"/>
                <w:sz w:val="44"/>
                <w:szCs w:val="36"/>
              </w:rPr>
              <w:lastRenderedPageBreak/>
              <w:t>部门专项绩效目标申报表</w:t>
            </w:r>
          </w:p>
        </w:tc>
      </w:tr>
      <w:tr w:rsidR="00FE053F">
        <w:trPr>
          <w:trHeight w:val="555"/>
        </w:trPr>
        <w:tc>
          <w:tcPr>
            <w:tcW w:w="1059" w:type="pct"/>
            <w:tcBorders>
              <w:top w:val="nil"/>
              <w:left w:val="nil"/>
              <w:bottom w:val="nil"/>
              <w:right w:val="nil"/>
            </w:tcBorders>
            <w:shd w:val="clear" w:color="auto" w:fill="auto"/>
            <w:vAlign w:val="center"/>
          </w:tcPr>
          <w:p w:rsidR="00FE053F" w:rsidRDefault="00561C6F">
            <w:pPr>
              <w:widowControl/>
              <w:jc w:val="left"/>
              <w:rPr>
                <w:kern w:val="0"/>
                <w:sz w:val="20"/>
              </w:rPr>
            </w:pPr>
            <w:r>
              <w:rPr>
                <w:kern w:val="0"/>
                <w:sz w:val="20"/>
              </w:rPr>
              <w:t>编制单位：</w:t>
            </w:r>
            <w:r>
              <w:rPr>
                <w:kern w:val="0"/>
                <w:sz w:val="20"/>
              </w:rPr>
              <w:t>重庆市沙坪坝区司法局</w:t>
            </w:r>
          </w:p>
        </w:tc>
        <w:tc>
          <w:tcPr>
            <w:tcW w:w="281" w:type="pct"/>
            <w:tcBorders>
              <w:top w:val="nil"/>
              <w:left w:val="nil"/>
              <w:bottom w:val="nil"/>
              <w:right w:val="nil"/>
            </w:tcBorders>
            <w:shd w:val="clear" w:color="auto" w:fill="auto"/>
            <w:vAlign w:val="center"/>
          </w:tcPr>
          <w:p w:rsidR="00FE053F" w:rsidRDefault="00FE053F">
            <w:pPr>
              <w:widowControl/>
              <w:jc w:val="center"/>
              <w:rPr>
                <w:b/>
                <w:bCs/>
                <w:kern w:val="0"/>
                <w:sz w:val="36"/>
                <w:szCs w:val="36"/>
              </w:rPr>
            </w:pPr>
          </w:p>
        </w:tc>
        <w:tc>
          <w:tcPr>
            <w:tcW w:w="573" w:type="pct"/>
            <w:tcBorders>
              <w:top w:val="nil"/>
              <w:left w:val="nil"/>
              <w:bottom w:val="nil"/>
              <w:right w:val="nil"/>
            </w:tcBorders>
            <w:shd w:val="clear" w:color="auto" w:fill="auto"/>
            <w:vAlign w:val="center"/>
          </w:tcPr>
          <w:p w:rsidR="00FE053F" w:rsidRDefault="00FE053F">
            <w:pPr>
              <w:widowControl/>
              <w:jc w:val="center"/>
              <w:rPr>
                <w:b/>
                <w:bCs/>
                <w:kern w:val="0"/>
                <w:sz w:val="36"/>
                <w:szCs w:val="36"/>
              </w:rPr>
            </w:pPr>
          </w:p>
        </w:tc>
        <w:tc>
          <w:tcPr>
            <w:tcW w:w="192" w:type="pct"/>
            <w:tcBorders>
              <w:top w:val="nil"/>
              <w:left w:val="nil"/>
              <w:bottom w:val="nil"/>
              <w:right w:val="nil"/>
            </w:tcBorders>
            <w:shd w:val="clear" w:color="auto" w:fill="auto"/>
            <w:vAlign w:val="center"/>
          </w:tcPr>
          <w:p w:rsidR="00FE053F" w:rsidRDefault="00FE053F">
            <w:pPr>
              <w:widowControl/>
              <w:jc w:val="center"/>
              <w:rPr>
                <w:b/>
                <w:bCs/>
                <w:kern w:val="0"/>
                <w:sz w:val="36"/>
                <w:szCs w:val="36"/>
              </w:rPr>
            </w:pPr>
          </w:p>
        </w:tc>
        <w:tc>
          <w:tcPr>
            <w:tcW w:w="285" w:type="pct"/>
            <w:gridSpan w:val="2"/>
            <w:tcBorders>
              <w:top w:val="nil"/>
              <w:left w:val="nil"/>
              <w:bottom w:val="nil"/>
              <w:right w:val="nil"/>
            </w:tcBorders>
            <w:shd w:val="clear" w:color="auto" w:fill="auto"/>
            <w:vAlign w:val="center"/>
          </w:tcPr>
          <w:p w:rsidR="00FE053F" w:rsidRDefault="00FE053F">
            <w:pPr>
              <w:widowControl/>
              <w:jc w:val="center"/>
              <w:rPr>
                <w:b/>
                <w:bCs/>
                <w:kern w:val="0"/>
                <w:sz w:val="36"/>
                <w:szCs w:val="36"/>
              </w:rPr>
            </w:pPr>
          </w:p>
        </w:tc>
        <w:tc>
          <w:tcPr>
            <w:tcW w:w="522" w:type="pct"/>
            <w:gridSpan w:val="2"/>
            <w:tcBorders>
              <w:top w:val="nil"/>
              <w:left w:val="nil"/>
              <w:bottom w:val="nil"/>
              <w:right w:val="nil"/>
            </w:tcBorders>
            <w:shd w:val="clear" w:color="auto" w:fill="auto"/>
            <w:vAlign w:val="center"/>
          </w:tcPr>
          <w:p w:rsidR="00FE053F" w:rsidRDefault="00FE053F">
            <w:pPr>
              <w:widowControl/>
              <w:jc w:val="center"/>
              <w:rPr>
                <w:b/>
                <w:bCs/>
                <w:kern w:val="0"/>
                <w:sz w:val="36"/>
                <w:szCs w:val="36"/>
              </w:rPr>
            </w:pPr>
          </w:p>
        </w:tc>
        <w:tc>
          <w:tcPr>
            <w:tcW w:w="2082" w:type="pct"/>
            <w:gridSpan w:val="3"/>
            <w:tcBorders>
              <w:top w:val="nil"/>
              <w:left w:val="nil"/>
              <w:bottom w:val="nil"/>
              <w:right w:val="nil"/>
            </w:tcBorders>
            <w:shd w:val="clear" w:color="auto" w:fill="auto"/>
            <w:vAlign w:val="center"/>
          </w:tcPr>
          <w:p w:rsidR="00FE053F" w:rsidRDefault="00561C6F">
            <w:pPr>
              <w:widowControl/>
              <w:ind w:firstLineChars="1700" w:firstLine="3400"/>
              <w:rPr>
                <w:kern w:val="0"/>
                <w:sz w:val="20"/>
              </w:rPr>
            </w:pPr>
            <w:r>
              <w:rPr>
                <w:kern w:val="0"/>
                <w:sz w:val="20"/>
              </w:rPr>
              <w:t>单位：万元</w:t>
            </w:r>
          </w:p>
        </w:tc>
      </w:tr>
      <w:tr w:rsidR="00FE053F">
        <w:trPr>
          <w:gridAfter w:val="1"/>
          <w:wAfter w:w="156" w:type="pct"/>
          <w:trHeight w:val="555"/>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专项资金名称</w:t>
            </w:r>
          </w:p>
        </w:tc>
        <w:tc>
          <w:tcPr>
            <w:tcW w:w="1480" w:type="pct"/>
            <w:gridSpan w:val="6"/>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jc w:val="center"/>
              <w:rPr>
                <w:kern w:val="0"/>
                <w:sz w:val="20"/>
              </w:rPr>
            </w:pPr>
            <w:r>
              <w:rPr>
                <w:kern w:val="0"/>
                <w:sz w:val="20"/>
              </w:rPr>
              <w:t>50010624T000004188336-</w:t>
            </w:r>
            <w:r>
              <w:rPr>
                <w:kern w:val="0"/>
                <w:sz w:val="20"/>
              </w:rPr>
              <w:t>政策性人员（社会群体补助）</w:t>
            </w:r>
          </w:p>
        </w:tc>
        <w:tc>
          <w:tcPr>
            <w:tcW w:w="522" w:type="pct"/>
            <w:gridSpan w:val="2"/>
            <w:tcBorders>
              <w:top w:val="single" w:sz="4" w:space="0" w:color="auto"/>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业务主管部门</w:t>
            </w:r>
          </w:p>
        </w:tc>
        <w:tc>
          <w:tcPr>
            <w:tcW w:w="1781" w:type="pct"/>
            <w:tcBorders>
              <w:top w:val="single" w:sz="4" w:space="0" w:color="auto"/>
              <w:left w:val="nil"/>
              <w:bottom w:val="single" w:sz="4" w:space="0" w:color="auto"/>
              <w:right w:val="single" w:sz="4" w:space="0" w:color="auto"/>
            </w:tcBorders>
            <w:shd w:val="clear" w:color="auto" w:fill="auto"/>
            <w:vAlign w:val="center"/>
          </w:tcPr>
          <w:p w:rsidR="00FE053F" w:rsidRDefault="00561C6F">
            <w:pPr>
              <w:widowControl/>
              <w:jc w:val="left"/>
              <w:rPr>
                <w:kern w:val="0"/>
                <w:sz w:val="20"/>
              </w:rPr>
            </w:pPr>
            <w:r>
              <w:rPr>
                <w:kern w:val="0"/>
                <w:sz w:val="20"/>
              </w:rPr>
              <w:t xml:space="preserve">　</w:t>
            </w:r>
            <w:r w:rsidR="001E0E7F">
              <w:rPr>
                <w:rFonts w:hint="eastAsia"/>
                <w:kern w:val="0"/>
                <w:sz w:val="20"/>
              </w:rPr>
              <w:t>区司法局</w:t>
            </w:r>
          </w:p>
        </w:tc>
      </w:tr>
      <w:tr w:rsidR="00FE053F">
        <w:trPr>
          <w:gridAfter w:val="1"/>
          <w:wAfter w:w="156" w:type="pct"/>
          <w:trHeight w:val="555"/>
        </w:trPr>
        <w:tc>
          <w:tcPr>
            <w:tcW w:w="1059" w:type="pct"/>
            <w:vMerge w:val="restart"/>
            <w:tcBorders>
              <w:top w:val="nil"/>
              <w:left w:val="single" w:sz="4" w:space="0" w:color="auto"/>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2024</w:t>
            </w:r>
            <w:r>
              <w:rPr>
                <w:kern w:val="0"/>
                <w:sz w:val="20"/>
              </w:rPr>
              <w:t>年预算</w:t>
            </w:r>
          </w:p>
        </w:tc>
        <w:tc>
          <w:tcPr>
            <w:tcW w:w="1480"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E053F" w:rsidRDefault="00561C6F">
            <w:pPr>
              <w:widowControl/>
              <w:jc w:val="center"/>
              <w:rPr>
                <w:kern w:val="0"/>
                <w:sz w:val="20"/>
              </w:rPr>
            </w:pPr>
            <w:r>
              <w:rPr>
                <w:kern w:val="0"/>
                <w:sz w:val="20"/>
              </w:rPr>
              <w:t>89</w:t>
            </w: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区级支出</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ind w:firstLineChars="100" w:firstLine="200"/>
              <w:jc w:val="left"/>
              <w:rPr>
                <w:kern w:val="0"/>
                <w:sz w:val="20"/>
              </w:rPr>
            </w:pPr>
            <w:r>
              <w:rPr>
                <w:kern w:val="0"/>
                <w:sz w:val="20"/>
              </w:rPr>
              <w:t>45</w:t>
            </w:r>
          </w:p>
        </w:tc>
      </w:tr>
      <w:tr w:rsidR="00FE053F">
        <w:trPr>
          <w:gridAfter w:val="1"/>
          <w:wAfter w:w="156" w:type="pct"/>
          <w:trHeight w:val="555"/>
        </w:trPr>
        <w:tc>
          <w:tcPr>
            <w:tcW w:w="1059" w:type="pct"/>
            <w:vMerge/>
            <w:tcBorders>
              <w:top w:val="nil"/>
              <w:left w:val="single" w:sz="4" w:space="0" w:color="auto"/>
              <w:bottom w:val="single" w:sz="4" w:space="0" w:color="auto"/>
              <w:right w:val="single" w:sz="4" w:space="0" w:color="auto"/>
            </w:tcBorders>
            <w:shd w:val="clear" w:color="auto" w:fill="auto"/>
            <w:vAlign w:val="center"/>
          </w:tcPr>
          <w:p w:rsidR="00FE053F" w:rsidRDefault="00FE053F">
            <w:pPr>
              <w:widowControl/>
              <w:jc w:val="left"/>
              <w:rPr>
                <w:kern w:val="0"/>
                <w:sz w:val="20"/>
              </w:rPr>
            </w:pPr>
          </w:p>
        </w:tc>
        <w:tc>
          <w:tcPr>
            <w:tcW w:w="1480" w:type="pct"/>
            <w:gridSpan w:val="6"/>
            <w:vMerge/>
            <w:tcBorders>
              <w:top w:val="single" w:sz="4" w:space="0" w:color="auto"/>
              <w:left w:val="single" w:sz="4" w:space="0" w:color="auto"/>
              <w:bottom w:val="single" w:sz="4" w:space="0" w:color="000000"/>
              <w:right w:val="single" w:sz="4" w:space="0" w:color="000000"/>
            </w:tcBorders>
            <w:shd w:val="clear" w:color="auto" w:fill="auto"/>
            <w:vAlign w:val="center"/>
          </w:tcPr>
          <w:p w:rsidR="00FE053F" w:rsidRDefault="00FE053F">
            <w:pPr>
              <w:widowControl/>
              <w:jc w:val="left"/>
              <w:rPr>
                <w:kern w:val="0"/>
                <w:sz w:val="20"/>
              </w:rPr>
            </w:pP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补助街镇</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ind w:firstLineChars="100" w:firstLine="200"/>
              <w:jc w:val="left"/>
              <w:rPr>
                <w:kern w:val="0"/>
                <w:sz w:val="20"/>
              </w:rPr>
            </w:pPr>
            <w:r>
              <w:rPr>
                <w:kern w:val="0"/>
                <w:sz w:val="20"/>
              </w:rPr>
              <w:t>44</w:t>
            </w:r>
          </w:p>
        </w:tc>
      </w:tr>
      <w:tr w:rsidR="00FE053F">
        <w:trPr>
          <w:gridAfter w:val="1"/>
          <w:wAfter w:w="156" w:type="pct"/>
          <w:trHeight w:val="1109"/>
        </w:trPr>
        <w:tc>
          <w:tcPr>
            <w:tcW w:w="1059" w:type="pct"/>
            <w:tcBorders>
              <w:top w:val="nil"/>
              <w:left w:val="single" w:sz="4" w:space="0" w:color="auto"/>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项目概况</w:t>
            </w:r>
          </w:p>
        </w:tc>
        <w:tc>
          <w:tcPr>
            <w:tcW w:w="3783" w:type="pct"/>
            <w:gridSpan w:val="9"/>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rPr>
                <w:kern w:val="0"/>
                <w:sz w:val="20"/>
              </w:rPr>
            </w:pPr>
            <w:r>
              <w:rPr>
                <w:kern w:val="0"/>
                <w:sz w:val="20"/>
              </w:rPr>
              <w:t>主要用于划转</w:t>
            </w:r>
            <w:r>
              <w:rPr>
                <w:kern w:val="0"/>
                <w:sz w:val="20"/>
              </w:rPr>
              <w:t>22</w:t>
            </w:r>
            <w:r>
              <w:rPr>
                <w:kern w:val="0"/>
                <w:sz w:val="20"/>
              </w:rPr>
              <w:t>个街镇、</w:t>
            </w:r>
            <w:r>
              <w:rPr>
                <w:kern w:val="0"/>
                <w:sz w:val="20"/>
              </w:rPr>
              <w:t>30</w:t>
            </w:r>
            <w:r>
              <w:rPr>
                <w:kern w:val="0"/>
                <w:sz w:val="20"/>
              </w:rPr>
              <w:t>个部门的法律顾问服务费，充分发挥法律顾问</w:t>
            </w:r>
            <w:r>
              <w:rPr>
                <w:kern w:val="0"/>
                <w:sz w:val="20"/>
              </w:rPr>
              <w:t>“</w:t>
            </w:r>
            <w:r>
              <w:rPr>
                <w:kern w:val="0"/>
                <w:sz w:val="20"/>
              </w:rPr>
              <w:t>智库</w:t>
            </w:r>
            <w:r>
              <w:rPr>
                <w:kern w:val="0"/>
                <w:sz w:val="20"/>
              </w:rPr>
              <w:t>”</w:t>
            </w:r>
            <w:r>
              <w:rPr>
                <w:kern w:val="0"/>
                <w:sz w:val="20"/>
              </w:rPr>
              <w:t>作用，实现全区部门、镇街政府法律顾问全覆盖。</w:t>
            </w:r>
          </w:p>
        </w:tc>
      </w:tr>
      <w:tr w:rsidR="00FE053F">
        <w:trPr>
          <w:gridAfter w:val="1"/>
          <w:wAfter w:w="156" w:type="pct"/>
          <w:trHeight w:val="1005"/>
        </w:trPr>
        <w:tc>
          <w:tcPr>
            <w:tcW w:w="1059" w:type="pct"/>
            <w:tcBorders>
              <w:top w:val="nil"/>
              <w:left w:val="single" w:sz="4" w:space="0" w:color="auto"/>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立项依据</w:t>
            </w:r>
          </w:p>
        </w:tc>
        <w:tc>
          <w:tcPr>
            <w:tcW w:w="3783" w:type="pct"/>
            <w:gridSpan w:val="9"/>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rPr>
                <w:kern w:val="0"/>
                <w:sz w:val="20"/>
              </w:rPr>
            </w:pPr>
            <w:r>
              <w:rPr>
                <w:kern w:val="0"/>
                <w:sz w:val="20"/>
              </w:rPr>
              <w:t>符合《沙坪坝区人民政府法律顾问工作规则》</w:t>
            </w:r>
            <w:r>
              <w:rPr>
                <w:kern w:val="0"/>
                <w:sz w:val="20"/>
              </w:rPr>
              <w:t>(</w:t>
            </w:r>
            <w:proofErr w:type="gramStart"/>
            <w:r>
              <w:rPr>
                <w:kern w:val="0"/>
                <w:sz w:val="20"/>
              </w:rPr>
              <w:t>沙府办</w:t>
            </w:r>
            <w:proofErr w:type="gramEnd"/>
            <w:r>
              <w:rPr>
                <w:kern w:val="0"/>
                <w:sz w:val="20"/>
              </w:rPr>
              <w:t>发〔</w:t>
            </w:r>
            <w:r>
              <w:rPr>
                <w:kern w:val="0"/>
                <w:sz w:val="20"/>
              </w:rPr>
              <w:t>2020</w:t>
            </w:r>
            <w:r>
              <w:rPr>
                <w:kern w:val="0"/>
                <w:sz w:val="20"/>
              </w:rPr>
              <w:t>〕</w:t>
            </w:r>
            <w:r>
              <w:rPr>
                <w:kern w:val="0"/>
                <w:sz w:val="20"/>
              </w:rPr>
              <w:t>15</w:t>
            </w:r>
            <w:r>
              <w:rPr>
                <w:kern w:val="0"/>
                <w:sz w:val="20"/>
              </w:rPr>
              <w:t>号</w:t>
            </w:r>
            <w:r>
              <w:rPr>
                <w:kern w:val="0"/>
                <w:sz w:val="20"/>
              </w:rPr>
              <w:t>)</w:t>
            </w:r>
            <w:r>
              <w:rPr>
                <w:kern w:val="0"/>
                <w:sz w:val="20"/>
              </w:rPr>
              <w:t>第十三条规定：为本规则第四条第（一）项的使用单位提供日常服务的由区司法局将所需费用指标划拨给使用单位，再由其支付给提供服务的律所。</w:t>
            </w:r>
          </w:p>
        </w:tc>
      </w:tr>
      <w:tr w:rsidR="00FE053F">
        <w:trPr>
          <w:gridAfter w:val="1"/>
          <w:wAfter w:w="156" w:type="pct"/>
          <w:trHeight w:val="1094"/>
        </w:trPr>
        <w:tc>
          <w:tcPr>
            <w:tcW w:w="1059" w:type="pct"/>
            <w:tcBorders>
              <w:top w:val="nil"/>
              <w:left w:val="single" w:sz="4" w:space="0" w:color="auto"/>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当年绩效目标</w:t>
            </w:r>
          </w:p>
        </w:tc>
        <w:tc>
          <w:tcPr>
            <w:tcW w:w="3783" w:type="pct"/>
            <w:gridSpan w:val="9"/>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rPr>
                <w:kern w:val="0"/>
                <w:sz w:val="20"/>
              </w:rPr>
            </w:pPr>
            <w:r>
              <w:rPr>
                <w:sz w:val="20"/>
              </w:rPr>
              <w:t>政府法律顾问全覆盖。</w:t>
            </w:r>
          </w:p>
        </w:tc>
      </w:tr>
      <w:tr w:rsidR="00FE053F">
        <w:trPr>
          <w:gridAfter w:val="1"/>
          <w:wAfter w:w="156" w:type="pct"/>
          <w:trHeight w:val="540"/>
        </w:trPr>
        <w:tc>
          <w:tcPr>
            <w:tcW w:w="1059" w:type="pct"/>
            <w:vMerge w:val="restart"/>
            <w:tcBorders>
              <w:top w:val="nil"/>
              <w:left w:val="single" w:sz="4" w:space="0" w:color="auto"/>
              <w:bottom w:val="single" w:sz="4" w:space="0" w:color="auto"/>
              <w:right w:val="single" w:sz="4" w:space="0" w:color="auto"/>
            </w:tcBorders>
            <w:shd w:val="clear" w:color="auto" w:fill="auto"/>
            <w:vAlign w:val="center"/>
          </w:tcPr>
          <w:p w:rsidR="00FE053F" w:rsidRDefault="00561C6F">
            <w:pPr>
              <w:widowControl/>
              <w:jc w:val="center"/>
              <w:rPr>
                <w:color w:val="000000"/>
                <w:kern w:val="0"/>
                <w:sz w:val="20"/>
              </w:rPr>
            </w:pPr>
            <w:r>
              <w:rPr>
                <w:color w:val="000000"/>
                <w:kern w:val="0"/>
                <w:sz w:val="20"/>
              </w:rPr>
              <w:t>绩效指标</w:t>
            </w:r>
          </w:p>
        </w:tc>
        <w:tc>
          <w:tcPr>
            <w:tcW w:w="855" w:type="pct"/>
            <w:gridSpan w:val="2"/>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jc w:val="center"/>
              <w:rPr>
                <w:kern w:val="0"/>
                <w:sz w:val="20"/>
              </w:rPr>
            </w:pPr>
            <w:r>
              <w:rPr>
                <w:kern w:val="0"/>
                <w:sz w:val="20"/>
              </w:rPr>
              <w:t>指标</w:t>
            </w:r>
          </w:p>
        </w:tc>
        <w:tc>
          <w:tcPr>
            <w:tcW w:w="310"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指标权重</w:t>
            </w:r>
          </w:p>
        </w:tc>
        <w:tc>
          <w:tcPr>
            <w:tcW w:w="313"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计量单位</w:t>
            </w: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指标性质</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指标值</w:t>
            </w:r>
          </w:p>
        </w:tc>
      </w:tr>
      <w:tr w:rsidR="00FE053F">
        <w:trPr>
          <w:gridAfter w:val="1"/>
          <w:wAfter w:w="156" w:type="pct"/>
          <w:trHeight w:val="495"/>
        </w:trPr>
        <w:tc>
          <w:tcPr>
            <w:tcW w:w="1059" w:type="pct"/>
            <w:vMerge/>
            <w:tcBorders>
              <w:top w:val="nil"/>
              <w:left w:val="single" w:sz="4" w:space="0" w:color="auto"/>
              <w:bottom w:val="single" w:sz="4" w:space="0" w:color="auto"/>
              <w:right w:val="single" w:sz="4" w:space="0" w:color="auto"/>
            </w:tcBorders>
            <w:shd w:val="clear" w:color="auto" w:fill="auto"/>
            <w:vAlign w:val="center"/>
          </w:tcPr>
          <w:p w:rsidR="00FE053F" w:rsidRDefault="00FE053F">
            <w:pPr>
              <w:widowControl/>
              <w:jc w:val="left"/>
              <w:rPr>
                <w:color w:val="000000"/>
                <w:kern w:val="0"/>
                <w:sz w:val="20"/>
              </w:rPr>
            </w:pPr>
          </w:p>
        </w:tc>
        <w:tc>
          <w:tcPr>
            <w:tcW w:w="855" w:type="pct"/>
            <w:gridSpan w:val="2"/>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rPr>
                <w:kern w:val="0"/>
                <w:sz w:val="20"/>
              </w:rPr>
            </w:pPr>
            <w:r>
              <w:rPr>
                <w:rFonts w:hint="eastAsia"/>
                <w:kern w:val="0"/>
                <w:sz w:val="20"/>
              </w:rPr>
              <w:t>法律顾问录入档案平均值</w:t>
            </w:r>
          </w:p>
        </w:tc>
        <w:tc>
          <w:tcPr>
            <w:tcW w:w="310"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40</w:t>
            </w:r>
          </w:p>
        </w:tc>
        <w:tc>
          <w:tcPr>
            <w:tcW w:w="313"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w:t>
            </w: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ind w:firstLineChars="200" w:firstLine="360"/>
              <w:jc w:val="left"/>
              <w:rPr>
                <w:kern w:val="0"/>
                <w:sz w:val="20"/>
              </w:rPr>
            </w:pPr>
            <w:r>
              <w:rPr>
                <w:rFonts w:eastAsia="宋体"/>
                <w:kern w:val="0"/>
                <w:sz w:val="18"/>
                <w:szCs w:val="18"/>
              </w:rPr>
              <w:t>≥</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jc w:val="left"/>
              <w:rPr>
                <w:kern w:val="0"/>
                <w:sz w:val="20"/>
              </w:rPr>
            </w:pPr>
            <w:r>
              <w:rPr>
                <w:kern w:val="0"/>
                <w:sz w:val="20"/>
              </w:rPr>
              <w:t xml:space="preserve">　</w:t>
            </w:r>
            <w:r>
              <w:rPr>
                <w:kern w:val="0"/>
                <w:sz w:val="20"/>
              </w:rPr>
              <w:t>92</w:t>
            </w:r>
          </w:p>
        </w:tc>
      </w:tr>
      <w:tr w:rsidR="00FE053F">
        <w:trPr>
          <w:gridAfter w:val="1"/>
          <w:wAfter w:w="156" w:type="pct"/>
          <w:trHeight w:val="495"/>
        </w:trPr>
        <w:tc>
          <w:tcPr>
            <w:tcW w:w="1059" w:type="pct"/>
            <w:vMerge/>
            <w:tcBorders>
              <w:top w:val="nil"/>
              <w:left w:val="single" w:sz="4" w:space="0" w:color="auto"/>
              <w:bottom w:val="single" w:sz="4" w:space="0" w:color="auto"/>
              <w:right w:val="single" w:sz="4" w:space="0" w:color="auto"/>
            </w:tcBorders>
            <w:shd w:val="clear" w:color="auto" w:fill="auto"/>
            <w:vAlign w:val="center"/>
          </w:tcPr>
          <w:p w:rsidR="00FE053F" w:rsidRDefault="00FE053F">
            <w:pPr>
              <w:widowControl/>
              <w:jc w:val="left"/>
              <w:rPr>
                <w:color w:val="000000"/>
                <w:kern w:val="0"/>
                <w:sz w:val="20"/>
              </w:rPr>
            </w:pPr>
          </w:p>
        </w:tc>
        <w:tc>
          <w:tcPr>
            <w:tcW w:w="855" w:type="pct"/>
            <w:gridSpan w:val="2"/>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rPr>
                <w:kern w:val="0"/>
                <w:sz w:val="20"/>
              </w:rPr>
            </w:pPr>
            <w:r>
              <w:rPr>
                <w:rFonts w:hint="eastAsia"/>
                <w:kern w:val="0"/>
                <w:sz w:val="20"/>
              </w:rPr>
              <w:t>法律顾问服务工作</w:t>
            </w:r>
          </w:p>
        </w:tc>
        <w:tc>
          <w:tcPr>
            <w:tcW w:w="310"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40</w:t>
            </w:r>
          </w:p>
        </w:tc>
        <w:tc>
          <w:tcPr>
            <w:tcW w:w="313"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w:t>
            </w: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ind w:firstLineChars="200" w:firstLine="360"/>
              <w:jc w:val="left"/>
              <w:rPr>
                <w:rFonts w:eastAsia="宋体"/>
                <w:kern w:val="0"/>
                <w:sz w:val="18"/>
                <w:szCs w:val="18"/>
              </w:rPr>
            </w:pPr>
            <w:r>
              <w:rPr>
                <w:rFonts w:eastAsia="宋体"/>
                <w:kern w:val="0"/>
                <w:sz w:val="18"/>
                <w:szCs w:val="18"/>
              </w:rPr>
              <w:t>≥</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ind w:firstLineChars="100" w:firstLine="200"/>
              <w:jc w:val="left"/>
              <w:rPr>
                <w:kern w:val="0"/>
                <w:sz w:val="20"/>
              </w:rPr>
            </w:pPr>
            <w:r>
              <w:rPr>
                <w:kern w:val="0"/>
                <w:sz w:val="20"/>
              </w:rPr>
              <w:t>92</w:t>
            </w:r>
          </w:p>
        </w:tc>
      </w:tr>
      <w:tr w:rsidR="00FE053F">
        <w:trPr>
          <w:gridAfter w:val="1"/>
          <w:wAfter w:w="156" w:type="pct"/>
          <w:trHeight w:val="519"/>
        </w:trPr>
        <w:tc>
          <w:tcPr>
            <w:tcW w:w="1059" w:type="pct"/>
            <w:vMerge/>
            <w:tcBorders>
              <w:top w:val="nil"/>
              <w:left w:val="single" w:sz="4" w:space="0" w:color="auto"/>
              <w:bottom w:val="single" w:sz="4" w:space="0" w:color="auto"/>
              <w:right w:val="single" w:sz="4" w:space="0" w:color="auto"/>
            </w:tcBorders>
            <w:shd w:val="clear" w:color="auto" w:fill="auto"/>
            <w:vAlign w:val="center"/>
          </w:tcPr>
          <w:p w:rsidR="00FE053F" w:rsidRDefault="00FE053F">
            <w:pPr>
              <w:widowControl/>
              <w:jc w:val="left"/>
              <w:rPr>
                <w:color w:val="000000"/>
                <w:kern w:val="0"/>
                <w:sz w:val="20"/>
              </w:rPr>
            </w:pPr>
          </w:p>
        </w:tc>
        <w:tc>
          <w:tcPr>
            <w:tcW w:w="855" w:type="pct"/>
            <w:gridSpan w:val="2"/>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rPr>
                <w:kern w:val="0"/>
                <w:sz w:val="20"/>
              </w:rPr>
            </w:pPr>
            <w:r>
              <w:rPr>
                <w:rFonts w:hint="eastAsia"/>
                <w:kern w:val="0"/>
                <w:sz w:val="20"/>
              </w:rPr>
              <w:t>法律顾问服务</w:t>
            </w:r>
            <w:r>
              <w:rPr>
                <w:kern w:val="0"/>
                <w:sz w:val="20"/>
              </w:rPr>
              <w:t>满意度</w:t>
            </w:r>
          </w:p>
        </w:tc>
        <w:tc>
          <w:tcPr>
            <w:tcW w:w="310"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10</w:t>
            </w:r>
          </w:p>
        </w:tc>
        <w:tc>
          <w:tcPr>
            <w:tcW w:w="313"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w:t>
            </w: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ind w:firstLineChars="200" w:firstLine="360"/>
              <w:jc w:val="left"/>
              <w:rPr>
                <w:kern w:val="0"/>
                <w:sz w:val="20"/>
              </w:rPr>
            </w:pPr>
            <w:r>
              <w:rPr>
                <w:rFonts w:eastAsia="宋体"/>
                <w:kern w:val="0"/>
                <w:sz w:val="18"/>
                <w:szCs w:val="18"/>
              </w:rPr>
              <w:t>≥</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jc w:val="left"/>
              <w:rPr>
                <w:kern w:val="0"/>
                <w:sz w:val="20"/>
              </w:rPr>
            </w:pPr>
            <w:r>
              <w:rPr>
                <w:kern w:val="0"/>
                <w:sz w:val="20"/>
              </w:rPr>
              <w:t xml:space="preserve">  92</w:t>
            </w:r>
          </w:p>
        </w:tc>
      </w:tr>
      <w:tr w:rsidR="00FE053F">
        <w:trPr>
          <w:gridAfter w:val="1"/>
          <w:wAfter w:w="156" w:type="pct"/>
          <w:trHeight w:val="735"/>
        </w:trPr>
        <w:tc>
          <w:tcPr>
            <w:tcW w:w="4843" w:type="pct"/>
            <w:gridSpan w:val="10"/>
            <w:tcBorders>
              <w:top w:val="nil"/>
              <w:left w:val="nil"/>
              <w:bottom w:val="nil"/>
              <w:right w:val="nil"/>
            </w:tcBorders>
            <w:shd w:val="clear" w:color="auto" w:fill="auto"/>
            <w:vAlign w:val="center"/>
          </w:tcPr>
          <w:p w:rsidR="00FE053F" w:rsidRDefault="00561C6F">
            <w:pPr>
              <w:widowControl/>
              <w:jc w:val="center"/>
              <w:rPr>
                <w:rFonts w:eastAsia="方正小标宋_GBK"/>
                <w:bCs/>
                <w:kern w:val="0"/>
                <w:sz w:val="36"/>
                <w:szCs w:val="36"/>
              </w:rPr>
            </w:pPr>
            <w:r>
              <w:rPr>
                <w:rFonts w:eastAsia="方正小标宋_GBK"/>
                <w:bCs/>
                <w:kern w:val="0"/>
                <w:sz w:val="44"/>
                <w:szCs w:val="36"/>
              </w:rPr>
              <w:lastRenderedPageBreak/>
              <w:t>部门专项绩效目标申报表</w:t>
            </w:r>
          </w:p>
        </w:tc>
      </w:tr>
      <w:tr w:rsidR="00FE053F">
        <w:trPr>
          <w:trHeight w:val="284"/>
        </w:trPr>
        <w:tc>
          <w:tcPr>
            <w:tcW w:w="1059" w:type="pct"/>
            <w:tcBorders>
              <w:top w:val="nil"/>
              <w:left w:val="nil"/>
              <w:bottom w:val="nil"/>
              <w:right w:val="nil"/>
            </w:tcBorders>
            <w:shd w:val="clear" w:color="auto" w:fill="auto"/>
          </w:tcPr>
          <w:p w:rsidR="00FE053F" w:rsidRDefault="00561C6F">
            <w:pPr>
              <w:widowControl/>
              <w:rPr>
                <w:kern w:val="0"/>
                <w:sz w:val="20"/>
              </w:rPr>
            </w:pPr>
            <w:r>
              <w:rPr>
                <w:kern w:val="0"/>
                <w:sz w:val="20"/>
              </w:rPr>
              <w:t>编制单位：</w:t>
            </w:r>
            <w:r>
              <w:rPr>
                <w:kern w:val="0"/>
                <w:sz w:val="20"/>
              </w:rPr>
              <w:t>重庆市沙坪坝区司法局</w:t>
            </w:r>
          </w:p>
        </w:tc>
        <w:tc>
          <w:tcPr>
            <w:tcW w:w="281" w:type="pct"/>
            <w:tcBorders>
              <w:top w:val="nil"/>
              <w:left w:val="nil"/>
              <w:bottom w:val="nil"/>
              <w:right w:val="nil"/>
            </w:tcBorders>
            <w:shd w:val="clear" w:color="auto" w:fill="auto"/>
            <w:vAlign w:val="center"/>
          </w:tcPr>
          <w:p w:rsidR="00FE053F" w:rsidRDefault="00FE053F">
            <w:pPr>
              <w:widowControl/>
              <w:jc w:val="center"/>
              <w:rPr>
                <w:b/>
                <w:bCs/>
                <w:kern w:val="0"/>
                <w:sz w:val="20"/>
              </w:rPr>
            </w:pPr>
          </w:p>
        </w:tc>
        <w:tc>
          <w:tcPr>
            <w:tcW w:w="573" w:type="pct"/>
            <w:tcBorders>
              <w:top w:val="nil"/>
              <w:left w:val="nil"/>
              <w:bottom w:val="nil"/>
              <w:right w:val="nil"/>
            </w:tcBorders>
            <w:shd w:val="clear" w:color="auto" w:fill="auto"/>
            <w:vAlign w:val="center"/>
          </w:tcPr>
          <w:p w:rsidR="00FE053F" w:rsidRDefault="00FE053F">
            <w:pPr>
              <w:widowControl/>
              <w:jc w:val="center"/>
              <w:rPr>
                <w:b/>
                <w:bCs/>
                <w:kern w:val="0"/>
                <w:sz w:val="20"/>
              </w:rPr>
            </w:pPr>
          </w:p>
        </w:tc>
        <w:tc>
          <w:tcPr>
            <w:tcW w:w="192" w:type="pct"/>
            <w:tcBorders>
              <w:top w:val="nil"/>
              <w:left w:val="nil"/>
              <w:bottom w:val="nil"/>
              <w:right w:val="nil"/>
            </w:tcBorders>
            <w:shd w:val="clear" w:color="auto" w:fill="auto"/>
            <w:vAlign w:val="center"/>
          </w:tcPr>
          <w:p w:rsidR="00FE053F" w:rsidRDefault="00FE053F">
            <w:pPr>
              <w:widowControl/>
              <w:jc w:val="center"/>
              <w:rPr>
                <w:b/>
                <w:bCs/>
                <w:kern w:val="0"/>
                <w:sz w:val="20"/>
              </w:rPr>
            </w:pPr>
          </w:p>
        </w:tc>
        <w:tc>
          <w:tcPr>
            <w:tcW w:w="285" w:type="pct"/>
            <w:gridSpan w:val="2"/>
            <w:tcBorders>
              <w:top w:val="nil"/>
              <w:left w:val="nil"/>
              <w:bottom w:val="nil"/>
              <w:right w:val="nil"/>
            </w:tcBorders>
            <w:shd w:val="clear" w:color="auto" w:fill="auto"/>
            <w:vAlign w:val="center"/>
          </w:tcPr>
          <w:p w:rsidR="00FE053F" w:rsidRDefault="00FE053F">
            <w:pPr>
              <w:widowControl/>
              <w:jc w:val="center"/>
              <w:rPr>
                <w:b/>
                <w:bCs/>
                <w:kern w:val="0"/>
                <w:sz w:val="20"/>
              </w:rPr>
            </w:pPr>
          </w:p>
        </w:tc>
        <w:tc>
          <w:tcPr>
            <w:tcW w:w="522" w:type="pct"/>
            <w:gridSpan w:val="2"/>
            <w:tcBorders>
              <w:top w:val="nil"/>
              <w:left w:val="nil"/>
              <w:bottom w:val="nil"/>
              <w:right w:val="nil"/>
            </w:tcBorders>
            <w:shd w:val="clear" w:color="auto" w:fill="auto"/>
            <w:vAlign w:val="center"/>
          </w:tcPr>
          <w:p w:rsidR="00FE053F" w:rsidRDefault="00FE053F">
            <w:pPr>
              <w:widowControl/>
              <w:jc w:val="center"/>
              <w:rPr>
                <w:b/>
                <w:bCs/>
                <w:kern w:val="0"/>
                <w:sz w:val="20"/>
              </w:rPr>
            </w:pPr>
          </w:p>
        </w:tc>
        <w:tc>
          <w:tcPr>
            <w:tcW w:w="2082" w:type="pct"/>
            <w:gridSpan w:val="3"/>
            <w:tcBorders>
              <w:top w:val="nil"/>
              <w:left w:val="nil"/>
              <w:bottom w:val="nil"/>
              <w:right w:val="nil"/>
            </w:tcBorders>
            <w:shd w:val="clear" w:color="auto" w:fill="auto"/>
            <w:vAlign w:val="center"/>
          </w:tcPr>
          <w:p w:rsidR="00FE053F" w:rsidRDefault="00561C6F">
            <w:pPr>
              <w:widowControl/>
              <w:ind w:firstLineChars="1800" w:firstLine="3600"/>
              <w:rPr>
                <w:kern w:val="0"/>
                <w:sz w:val="20"/>
              </w:rPr>
            </w:pPr>
            <w:r>
              <w:rPr>
                <w:kern w:val="0"/>
                <w:sz w:val="20"/>
              </w:rPr>
              <w:t>单位：万元</w:t>
            </w:r>
          </w:p>
        </w:tc>
      </w:tr>
      <w:tr w:rsidR="00FE053F">
        <w:trPr>
          <w:gridAfter w:val="1"/>
          <w:wAfter w:w="156" w:type="pct"/>
          <w:trHeight w:val="446"/>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专项资金名称</w:t>
            </w:r>
          </w:p>
        </w:tc>
        <w:tc>
          <w:tcPr>
            <w:tcW w:w="1480" w:type="pct"/>
            <w:gridSpan w:val="6"/>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jc w:val="center"/>
              <w:rPr>
                <w:kern w:val="0"/>
                <w:sz w:val="21"/>
                <w:szCs w:val="21"/>
              </w:rPr>
            </w:pPr>
            <w:r>
              <w:rPr>
                <w:kern w:val="0"/>
                <w:sz w:val="21"/>
                <w:szCs w:val="21"/>
              </w:rPr>
              <w:t>500106</w:t>
            </w:r>
            <w:r>
              <w:rPr>
                <w:kern w:val="0"/>
                <w:sz w:val="21"/>
                <w:szCs w:val="21"/>
              </w:rPr>
              <w:t>22T000000118083-</w:t>
            </w:r>
            <w:r>
              <w:rPr>
                <w:kern w:val="0"/>
                <w:sz w:val="21"/>
                <w:szCs w:val="21"/>
              </w:rPr>
              <w:t>法治社会建设</w:t>
            </w:r>
          </w:p>
        </w:tc>
        <w:tc>
          <w:tcPr>
            <w:tcW w:w="522" w:type="pct"/>
            <w:gridSpan w:val="2"/>
            <w:tcBorders>
              <w:top w:val="single" w:sz="4" w:space="0" w:color="auto"/>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业务主管部门</w:t>
            </w:r>
          </w:p>
        </w:tc>
        <w:tc>
          <w:tcPr>
            <w:tcW w:w="1781" w:type="pct"/>
            <w:tcBorders>
              <w:top w:val="single" w:sz="4" w:space="0" w:color="auto"/>
              <w:left w:val="nil"/>
              <w:bottom w:val="single" w:sz="4" w:space="0" w:color="auto"/>
              <w:right w:val="single" w:sz="4" w:space="0" w:color="auto"/>
            </w:tcBorders>
            <w:shd w:val="clear" w:color="auto" w:fill="auto"/>
            <w:vAlign w:val="center"/>
          </w:tcPr>
          <w:p w:rsidR="00FE053F" w:rsidRDefault="001E0E7F">
            <w:pPr>
              <w:widowControl/>
              <w:jc w:val="left"/>
              <w:rPr>
                <w:kern w:val="0"/>
                <w:sz w:val="20"/>
              </w:rPr>
            </w:pPr>
            <w:r>
              <w:rPr>
                <w:rFonts w:hint="eastAsia"/>
                <w:kern w:val="0"/>
                <w:sz w:val="20"/>
              </w:rPr>
              <w:t>区司法局</w:t>
            </w:r>
            <w:bookmarkStart w:id="0" w:name="_GoBack"/>
            <w:bookmarkEnd w:id="0"/>
          </w:p>
        </w:tc>
      </w:tr>
      <w:tr w:rsidR="00FE053F">
        <w:trPr>
          <w:gridAfter w:val="1"/>
          <w:wAfter w:w="156" w:type="pct"/>
          <w:trHeight w:val="312"/>
        </w:trPr>
        <w:tc>
          <w:tcPr>
            <w:tcW w:w="1059" w:type="pct"/>
            <w:vMerge w:val="restart"/>
            <w:tcBorders>
              <w:top w:val="nil"/>
              <w:left w:val="single" w:sz="4" w:space="0" w:color="auto"/>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2024</w:t>
            </w:r>
            <w:r>
              <w:rPr>
                <w:kern w:val="0"/>
                <w:sz w:val="20"/>
              </w:rPr>
              <w:t>年预算</w:t>
            </w:r>
          </w:p>
        </w:tc>
        <w:tc>
          <w:tcPr>
            <w:tcW w:w="1480"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E053F" w:rsidRDefault="00561C6F">
            <w:pPr>
              <w:widowControl/>
              <w:spacing w:line="120" w:lineRule="auto"/>
              <w:jc w:val="center"/>
              <w:rPr>
                <w:kern w:val="0"/>
                <w:sz w:val="20"/>
              </w:rPr>
            </w:pPr>
            <w:r>
              <w:rPr>
                <w:kern w:val="0"/>
                <w:sz w:val="20"/>
              </w:rPr>
              <w:t>36.51</w:t>
            </w: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区级支出</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ind w:firstLineChars="100" w:firstLine="200"/>
              <w:jc w:val="left"/>
              <w:rPr>
                <w:kern w:val="0"/>
                <w:sz w:val="20"/>
              </w:rPr>
            </w:pPr>
            <w:r>
              <w:rPr>
                <w:kern w:val="0"/>
                <w:sz w:val="20"/>
              </w:rPr>
              <w:t>36.51</w:t>
            </w:r>
          </w:p>
        </w:tc>
      </w:tr>
      <w:tr w:rsidR="00FE053F">
        <w:trPr>
          <w:gridAfter w:val="1"/>
          <w:wAfter w:w="156" w:type="pct"/>
          <w:trHeight w:val="211"/>
        </w:trPr>
        <w:tc>
          <w:tcPr>
            <w:tcW w:w="1059" w:type="pct"/>
            <w:vMerge/>
            <w:tcBorders>
              <w:top w:val="nil"/>
              <w:left w:val="single" w:sz="4" w:space="0" w:color="auto"/>
              <w:bottom w:val="single" w:sz="4" w:space="0" w:color="auto"/>
              <w:right w:val="single" w:sz="4" w:space="0" w:color="auto"/>
            </w:tcBorders>
            <w:shd w:val="clear" w:color="auto" w:fill="auto"/>
            <w:vAlign w:val="center"/>
          </w:tcPr>
          <w:p w:rsidR="00FE053F" w:rsidRDefault="00FE053F">
            <w:pPr>
              <w:widowControl/>
              <w:jc w:val="left"/>
              <w:rPr>
                <w:kern w:val="0"/>
                <w:sz w:val="20"/>
              </w:rPr>
            </w:pPr>
          </w:p>
        </w:tc>
        <w:tc>
          <w:tcPr>
            <w:tcW w:w="1480" w:type="pct"/>
            <w:gridSpan w:val="6"/>
            <w:vMerge/>
            <w:tcBorders>
              <w:top w:val="single" w:sz="4" w:space="0" w:color="auto"/>
              <w:left w:val="single" w:sz="4" w:space="0" w:color="auto"/>
              <w:bottom w:val="single" w:sz="4" w:space="0" w:color="000000"/>
              <w:right w:val="single" w:sz="4" w:space="0" w:color="000000"/>
            </w:tcBorders>
            <w:shd w:val="clear" w:color="auto" w:fill="auto"/>
            <w:vAlign w:val="center"/>
          </w:tcPr>
          <w:p w:rsidR="00FE053F" w:rsidRDefault="00FE053F">
            <w:pPr>
              <w:widowControl/>
              <w:jc w:val="left"/>
              <w:rPr>
                <w:kern w:val="0"/>
                <w:sz w:val="20"/>
              </w:rPr>
            </w:pP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补助街镇</w:t>
            </w:r>
          </w:p>
        </w:tc>
        <w:tc>
          <w:tcPr>
            <w:tcW w:w="1781" w:type="pct"/>
            <w:tcBorders>
              <w:top w:val="nil"/>
              <w:left w:val="nil"/>
              <w:bottom w:val="single" w:sz="4" w:space="0" w:color="auto"/>
              <w:right w:val="single" w:sz="4" w:space="0" w:color="auto"/>
            </w:tcBorders>
            <w:shd w:val="clear" w:color="auto" w:fill="auto"/>
            <w:vAlign w:val="center"/>
          </w:tcPr>
          <w:p w:rsidR="00FE053F" w:rsidRDefault="00FE053F">
            <w:pPr>
              <w:widowControl/>
              <w:ind w:firstLineChars="100" w:firstLine="200"/>
              <w:jc w:val="left"/>
              <w:rPr>
                <w:kern w:val="0"/>
                <w:sz w:val="20"/>
              </w:rPr>
            </w:pPr>
          </w:p>
        </w:tc>
      </w:tr>
      <w:tr w:rsidR="00FE053F">
        <w:trPr>
          <w:gridAfter w:val="1"/>
          <w:wAfter w:w="156" w:type="pct"/>
          <w:trHeight w:val="1406"/>
        </w:trPr>
        <w:tc>
          <w:tcPr>
            <w:tcW w:w="1059" w:type="pct"/>
            <w:tcBorders>
              <w:top w:val="nil"/>
              <w:left w:val="single" w:sz="4" w:space="0" w:color="auto"/>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项目概况</w:t>
            </w:r>
          </w:p>
        </w:tc>
        <w:tc>
          <w:tcPr>
            <w:tcW w:w="3783" w:type="pct"/>
            <w:gridSpan w:val="9"/>
            <w:tcBorders>
              <w:top w:val="single" w:sz="4" w:space="0" w:color="auto"/>
              <w:left w:val="nil"/>
              <w:bottom w:val="single" w:sz="4" w:space="0" w:color="auto"/>
              <w:right w:val="single" w:sz="4" w:space="0" w:color="000000"/>
            </w:tcBorders>
            <w:shd w:val="clear" w:color="auto" w:fill="auto"/>
          </w:tcPr>
          <w:p w:rsidR="00FE053F" w:rsidRDefault="00561C6F">
            <w:pPr>
              <w:widowControl/>
              <w:spacing w:line="200" w:lineRule="exact"/>
              <w:rPr>
                <w:sz w:val="18"/>
                <w:szCs w:val="18"/>
              </w:rPr>
            </w:pPr>
            <w:r>
              <w:rPr>
                <w:sz w:val="18"/>
                <w:szCs w:val="18"/>
              </w:rPr>
              <w:t xml:space="preserve">1. </w:t>
            </w:r>
            <w:r>
              <w:rPr>
                <w:sz w:val="18"/>
                <w:szCs w:val="18"/>
              </w:rPr>
              <w:t>普法宣传与基层依法治理，开展普法宣传教育，积极推进新媒体精准化普法应用试点项目，开设</w:t>
            </w:r>
            <w:proofErr w:type="gramStart"/>
            <w:r>
              <w:rPr>
                <w:sz w:val="18"/>
                <w:szCs w:val="18"/>
              </w:rPr>
              <w:t>“</w:t>
            </w:r>
            <w:r>
              <w:rPr>
                <w:sz w:val="18"/>
                <w:szCs w:val="18"/>
              </w:rPr>
              <w:t>沙区司法</w:t>
            </w:r>
            <w:r>
              <w:rPr>
                <w:sz w:val="18"/>
                <w:szCs w:val="18"/>
              </w:rPr>
              <w:t>”</w:t>
            </w:r>
            <w:r>
              <w:rPr>
                <w:sz w:val="18"/>
                <w:szCs w:val="18"/>
              </w:rPr>
              <w:t>抖音号</w:t>
            </w:r>
            <w:proofErr w:type="gramEnd"/>
            <w:r>
              <w:rPr>
                <w:sz w:val="18"/>
                <w:szCs w:val="18"/>
              </w:rPr>
              <w:t>等；开展普法宣传活动；认真组织法治理论考试工作。</w:t>
            </w:r>
          </w:p>
          <w:p w:rsidR="00FE053F" w:rsidRDefault="00561C6F">
            <w:pPr>
              <w:widowControl/>
              <w:spacing w:line="200" w:lineRule="exact"/>
              <w:rPr>
                <w:sz w:val="18"/>
                <w:szCs w:val="18"/>
              </w:rPr>
            </w:pPr>
            <w:r>
              <w:rPr>
                <w:sz w:val="18"/>
                <w:szCs w:val="18"/>
              </w:rPr>
              <w:t xml:space="preserve">2. </w:t>
            </w:r>
            <w:r>
              <w:rPr>
                <w:sz w:val="18"/>
                <w:szCs w:val="18"/>
              </w:rPr>
              <w:t>发放法律援助案件补贴、值班补贴、代书补贴、认罪认罚补贴。为做优</w:t>
            </w:r>
            <w:r>
              <w:rPr>
                <w:sz w:val="18"/>
                <w:szCs w:val="18"/>
              </w:rPr>
              <w:t>“</w:t>
            </w:r>
            <w:r>
              <w:rPr>
                <w:sz w:val="18"/>
                <w:szCs w:val="18"/>
              </w:rPr>
              <w:t>法援惠民生</w:t>
            </w:r>
            <w:r>
              <w:rPr>
                <w:sz w:val="18"/>
                <w:szCs w:val="18"/>
              </w:rPr>
              <w:t>”</w:t>
            </w:r>
            <w:r>
              <w:rPr>
                <w:sz w:val="18"/>
                <w:szCs w:val="18"/>
              </w:rPr>
              <w:t>行动，加强法律援助案件办案监督、案卷评估、跟踪回访，着力提升案件办理规范化水平，为困难群体及优抚对象开辟绿色通道。</w:t>
            </w:r>
          </w:p>
          <w:p w:rsidR="00FE053F" w:rsidRDefault="00561C6F">
            <w:pPr>
              <w:widowControl/>
              <w:spacing w:line="200" w:lineRule="exact"/>
              <w:rPr>
                <w:sz w:val="18"/>
                <w:szCs w:val="18"/>
              </w:rPr>
            </w:pPr>
            <w:r>
              <w:rPr>
                <w:sz w:val="18"/>
                <w:szCs w:val="18"/>
              </w:rPr>
              <w:t xml:space="preserve">3. </w:t>
            </w:r>
            <w:r>
              <w:rPr>
                <w:sz w:val="18"/>
                <w:szCs w:val="18"/>
              </w:rPr>
              <w:t>组织开展全国统一法律考试工作（客观题、主观题</w:t>
            </w:r>
            <w:r>
              <w:rPr>
                <w:sz w:val="18"/>
                <w:szCs w:val="18"/>
              </w:rPr>
              <w:t>2</w:t>
            </w:r>
            <w:r>
              <w:rPr>
                <w:sz w:val="18"/>
                <w:szCs w:val="18"/>
              </w:rPr>
              <w:t>场次）。</w:t>
            </w:r>
          </w:p>
          <w:p w:rsidR="00FE053F" w:rsidRDefault="00561C6F">
            <w:pPr>
              <w:widowControl/>
              <w:spacing w:line="200" w:lineRule="exact"/>
              <w:rPr>
                <w:sz w:val="18"/>
                <w:szCs w:val="18"/>
              </w:rPr>
            </w:pPr>
            <w:r>
              <w:rPr>
                <w:sz w:val="18"/>
                <w:szCs w:val="18"/>
              </w:rPr>
              <w:t xml:space="preserve">4. </w:t>
            </w:r>
            <w:r>
              <w:rPr>
                <w:sz w:val="18"/>
                <w:szCs w:val="18"/>
              </w:rPr>
              <w:t>开展行政执法人员线上培训、执法协调监督、镇街综合行政执法改革、合法性审查专项服务等。</w:t>
            </w:r>
            <w:r>
              <w:rPr>
                <w:sz w:val="18"/>
                <w:szCs w:val="18"/>
              </w:rPr>
              <w:t xml:space="preserve">  </w:t>
            </w:r>
          </w:p>
          <w:p w:rsidR="00FE053F" w:rsidRDefault="00561C6F">
            <w:pPr>
              <w:widowControl/>
              <w:spacing w:line="200" w:lineRule="exact"/>
              <w:rPr>
                <w:kern w:val="0"/>
                <w:sz w:val="20"/>
              </w:rPr>
            </w:pPr>
            <w:r>
              <w:rPr>
                <w:sz w:val="18"/>
                <w:szCs w:val="18"/>
              </w:rPr>
              <w:t>5.</w:t>
            </w:r>
            <w:r>
              <w:rPr>
                <w:sz w:val="18"/>
                <w:szCs w:val="18"/>
              </w:rPr>
              <w:t xml:space="preserve"> </w:t>
            </w:r>
            <w:r>
              <w:rPr>
                <w:sz w:val="18"/>
                <w:szCs w:val="18"/>
              </w:rPr>
              <w:t>人民调解案件补贴，进一步深化</w:t>
            </w:r>
            <w:r>
              <w:rPr>
                <w:sz w:val="18"/>
                <w:szCs w:val="18"/>
              </w:rPr>
              <w:t>“</w:t>
            </w:r>
            <w:r>
              <w:rPr>
                <w:sz w:val="18"/>
                <w:szCs w:val="18"/>
              </w:rPr>
              <w:t>大调解</w:t>
            </w:r>
            <w:r>
              <w:rPr>
                <w:sz w:val="18"/>
                <w:szCs w:val="18"/>
              </w:rPr>
              <w:t>”</w:t>
            </w:r>
            <w:r>
              <w:rPr>
                <w:sz w:val="18"/>
                <w:szCs w:val="18"/>
              </w:rPr>
              <w:t>体系建设。</w:t>
            </w:r>
          </w:p>
        </w:tc>
      </w:tr>
      <w:tr w:rsidR="00FE053F">
        <w:trPr>
          <w:gridAfter w:val="1"/>
          <w:wAfter w:w="156" w:type="pct"/>
          <w:trHeight w:val="2570"/>
        </w:trPr>
        <w:tc>
          <w:tcPr>
            <w:tcW w:w="1059" w:type="pct"/>
            <w:tcBorders>
              <w:top w:val="nil"/>
              <w:left w:val="single" w:sz="4" w:space="0" w:color="auto"/>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立项依据</w:t>
            </w:r>
          </w:p>
        </w:tc>
        <w:tc>
          <w:tcPr>
            <w:tcW w:w="3783" w:type="pct"/>
            <w:gridSpan w:val="9"/>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spacing w:line="200" w:lineRule="exact"/>
              <w:rPr>
                <w:sz w:val="18"/>
                <w:szCs w:val="18"/>
              </w:rPr>
            </w:pPr>
            <w:r>
              <w:rPr>
                <w:kern w:val="0"/>
                <w:sz w:val="18"/>
                <w:szCs w:val="18"/>
              </w:rPr>
              <w:t>1</w:t>
            </w:r>
            <w:r>
              <w:rPr>
                <w:sz w:val="18"/>
                <w:szCs w:val="18"/>
              </w:rPr>
              <w:t xml:space="preserve">. </w:t>
            </w:r>
            <w:r>
              <w:rPr>
                <w:sz w:val="18"/>
                <w:szCs w:val="18"/>
              </w:rPr>
              <w:t>普法宣传与基层依法治理</w:t>
            </w:r>
            <w:r>
              <w:rPr>
                <w:sz w:val="18"/>
                <w:szCs w:val="18"/>
              </w:rPr>
              <w:t>：</w:t>
            </w:r>
            <w:r>
              <w:rPr>
                <w:sz w:val="18"/>
                <w:szCs w:val="18"/>
              </w:rPr>
              <w:t>中共中央办公厅</w:t>
            </w:r>
            <w:r>
              <w:rPr>
                <w:sz w:val="18"/>
                <w:szCs w:val="18"/>
              </w:rPr>
              <w:t xml:space="preserve"> </w:t>
            </w:r>
            <w:r>
              <w:rPr>
                <w:sz w:val="18"/>
                <w:szCs w:val="18"/>
              </w:rPr>
              <w:t>国务院办公厅《关于加强社会主义法治文化建设的意见》（中办发〔</w:t>
            </w:r>
            <w:r>
              <w:rPr>
                <w:sz w:val="18"/>
                <w:szCs w:val="18"/>
              </w:rPr>
              <w:t>2021</w:t>
            </w:r>
            <w:r>
              <w:rPr>
                <w:sz w:val="18"/>
                <w:szCs w:val="18"/>
              </w:rPr>
              <w:t>〕</w:t>
            </w:r>
            <w:r>
              <w:rPr>
                <w:sz w:val="18"/>
                <w:szCs w:val="18"/>
              </w:rPr>
              <w:t>21</w:t>
            </w:r>
            <w:r>
              <w:rPr>
                <w:sz w:val="18"/>
                <w:szCs w:val="18"/>
              </w:rPr>
              <w:t>号）。</w:t>
            </w:r>
            <w:r>
              <w:rPr>
                <w:sz w:val="18"/>
                <w:szCs w:val="18"/>
              </w:rPr>
              <w:t xml:space="preserve">    </w:t>
            </w:r>
          </w:p>
          <w:p w:rsidR="00FE053F" w:rsidRDefault="00561C6F">
            <w:pPr>
              <w:widowControl/>
              <w:spacing w:line="200" w:lineRule="exact"/>
              <w:rPr>
                <w:sz w:val="18"/>
                <w:szCs w:val="18"/>
              </w:rPr>
            </w:pPr>
            <w:r>
              <w:rPr>
                <w:sz w:val="18"/>
                <w:szCs w:val="18"/>
              </w:rPr>
              <w:t xml:space="preserve">2. </w:t>
            </w:r>
            <w:r>
              <w:rPr>
                <w:sz w:val="18"/>
                <w:szCs w:val="18"/>
              </w:rPr>
              <w:t>法律援助工作补贴：《关于进一步加强法律援助经费保障工作的意见》（</w:t>
            </w:r>
            <w:proofErr w:type="gramStart"/>
            <w:r>
              <w:rPr>
                <w:sz w:val="18"/>
                <w:szCs w:val="18"/>
              </w:rPr>
              <w:t>渝财行</w:t>
            </w:r>
            <w:proofErr w:type="gramEnd"/>
            <w:r>
              <w:rPr>
                <w:sz w:val="18"/>
                <w:szCs w:val="18"/>
              </w:rPr>
              <w:t>〔</w:t>
            </w:r>
            <w:r>
              <w:rPr>
                <w:sz w:val="18"/>
                <w:szCs w:val="18"/>
              </w:rPr>
              <w:t>2011</w:t>
            </w:r>
            <w:r>
              <w:rPr>
                <w:sz w:val="18"/>
                <w:szCs w:val="18"/>
              </w:rPr>
              <w:t>〕</w:t>
            </w:r>
            <w:r>
              <w:rPr>
                <w:sz w:val="18"/>
                <w:szCs w:val="18"/>
              </w:rPr>
              <w:t>86</w:t>
            </w:r>
            <w:r>
              <w:rPr>
                <w:sz w:val="18"/>
                <w:szCs w:val="18"/>
              </w:rPr>
              <w:t>号）；《重庆市法律援助补贴办法》（</w:t>
            </w:r>
            <w:proofErr w:type="gramStart"/>
            <w:r>
              <w:rPr>
                <w:sz w:val="18"/>
                <w:szCs w:val="18"/>
              </w:rPr>
              <w:t>渝财行</w:t>
            </w:r>
            <w:proofErr w:type="gramEnd"/>
            <w:r>
              <w:rPr>
                <w:sz w:val="18"/>
                <w:szCs w:val="18"/>
              </w:rPr>
              <w:t>〔</w:t>
            </w:r>
            <w:r>
              <w:rPr>
                <w:sz w:val="18"/>
                <w:szCs w:val="18"/>
              </w:rPr>
              <w:t>2020</w:t>
            </w:r>
            <w:r>
              <w:rPr>
                <w:sz w:val="18"/>
                <w:szCs w:val="18"/>
              </w:rPr>
              <w:t>〕</w:t>
            </w:r>
            <w:r>
              <w:rPr>
                <w:sz w:val="18"/>
                <w:szCs w:val="18"/>
              </w:rPr>
              <w:t>38</w:t>
            </w:r>
            <w:r>
              <w:rPr>
                <w:sz w:val="18"/>
                <w:szCs w:val="18"/>
              </w:rPr>
              <w:t>号）。</w:t>
            </w:r>
          </w:p>
          <w:p w:rsidR="00FE053F" w:rsidRDefault="00561C6F">
            <w:pPr>
              <w:widowControl/>
              <w:spacing w:line="200" w:lineRule="exact"/>
              <w:rPr>
                <w:sz w:val="18"/>
                <w:szCs w:val="18"/>
              </w:rPr>
            </w:pPr>
            <w:r>
              <w:rPr>
                <w:sz w:val="18"/>
                <w:szCs w:val="18"/>
              </w:rPr>
              <w:t xml:space="preserve">3. </w:t>
            </w:r>
            <w:r>
              <w:rPr>
                <w:sz w:val="18"/>
                <w:szCs w:val="18"/>
              </w:rPr>
              <w:t>开展法律职业资格考试：《重庆市司法局关于做好</w:t>
            </w:r>
            <w:r>
              <w:rPr>
                <w:sz w:val="18"/>
                <w:szCs w:val="18"/>
              </w:rPr>
              <w:t>2023</w:t>
            </w:r>
            <w:r>
              <w:rPr>
                <w:sz w:val="18"/>
                <w:szCs w:val="18"/>
              </w:rPr>
              <w:t>年国家统一法律职业资格考试的工作通知》《重庆市财政局</w:t>
            </w:r>
            <w:r>
              <w:rPr>
                <w:sz w:val="18"/>
                <w:szCs w:val="18"/>
              </w:rPr>
              <w:t xml:space="preserve"> </w:t>
            </w:r>
            <w:r>
              <w:rPr>
                <w:sz w:val="18"/>
                <w:szCs w:val="18"/>
              </w:rPr>
              <w:t>重庆市人力资源和社会保障局关于规范考试劳务费发放工作的通知》（</w:t>
            </w:r>
            <w:proofErr w:type="gramStart"/>
            <w:r>
              <w:rPr>
                <w:sz w:val="18"/>
                <w:szCs w:val="18"/>
              </w:rPr>
              <w:t>渝财综</w:t>
            </w:r>
            <w:proofErr w:type="gramEnd"/>
            <w:r>
              <w:rPr>
                <w:sz w:val="18"/>
                <w:szCs w:val="18"/>
              </w:rPr>
              <w:t>[2020]50</w:t>
            </w:r>
            <w:r>
              <w:rPr>
                <w:sz w:val="18"/>
                <w:szCs w:val="18"/>
              </w:rPr>
              <w:t>号）。</w:t>
            </w:r>
          </w:p>
          <w:p w:rsidR="00FE053F" w:rsidRDefault="00561C6F">
            <w:pPr>
              <w:widowControl/>
              <w:spacing w:line="200" w:lineRule="exact"/>
              <w:rPr>
                <w:sz w:val="18"/>
                <w:szCs w:val="18"/>
              </w:rPr>
            </w:pPr>
            <w:r>
              <w:rPr>
                <w:sz w:val="18"/>
                <w:szCs w:val="18"/>
              </w:rPr>
              <w:t xml:space="preserve">4. </w:t>
            </w:r>
            <w:r>
              <w:rPr>
                <w:sz w:val="18"/>
                <w:szCs w:val="18"/>
              </w:rPr>
              <w:t>镇（街道）综合行政执法改革、执法协调监督、合法性审查：国务院办公厅关于印发《提升行政执法质量三年行动计划（</w:t>
            </w:r>
            <w:r>
              <w:rPr>
                <w:sz w:val="18"/>
                <w:szCs w:val="18"/>
              </w:rPr>
              <w:t>2023—2025</w:t>
            </w:r>
            <w:r>
              <w:rPr>
                <w:sz w:val="18"/>
                <w:szCs w:val="18"/>
              </w:rPr>
              <w:t>年）》；</w:t>
            </w:r>
            <w:r>
              <w:rPr>
                <w:sz w:val="18"/>
                <w:szCs w:val="18"/>
              </w:rPr>
              <w:t>2.</w:t>
            </w:r>
            <w:r>
              <w:rPr>
                <w:sz w:val="18"/>
                <w:szCs w:val="18"/>
              </w:rPr>
              <w:t>《重庆市行政规范性文件管理办法》（重庆市</w:t>
            </w:r>
            <w:proofErr w:type="gramStart"/>
            <w:r>
              <w:rPr>
                <w:sz w:val="18"/>
                <w:szCs w:val="18"/>
              </w:rPr>
              <w:t>人民政府令第</w:t>
            </w:r>
            <w:proofErr w:type="gramEnd"/>
            <w:r>
              <w:rPr>
                <w:sz w:val="18"/>
                <w:szCs w:val="18"/>
              </w:rPr>
              <w:t xml:space="preserve"> 329 </w:t>
            </w:r>
            <w:r>
              <w:rPr>
                <w:sz w:val="18"/>
                <w:szCs w:val="18"/>
              </w:rPr>
              <w:t>号）；</w:t>
            </w:r>
            <w:r>
              <w:rPr>
                <w:sz w:val="18"/>
                <w:szCs w:val="18"/>
              </w:rPr>
              <w:t>3.</w:t>
            </w:r>
            <w:r>
              <w:rPr>
                <w:sz w:val="18"/>
                <w:szCs w:val="18"/>
              </w:rPr>
              <w:t>《重庆市重大行政决策程序规定》（</w:t>
            </w:r>
            <w:proofErr w:type="gramStart"/>
            <w:r>
              <w:rPr>
                <w:sz w:val="18"/>
                <w:szCs w:val="18"/>
              </w:rPr>
              <w:t>渝府令</w:t>
            </w:r>
            <w:proofErr w:type="gramEnd"/>
            <w:r>
              <w:rPr>
                <w:sz w:val="18"/>
                <w:szCs w:val="18"/>
              </w:rPr>
              <w:t>〔</w:t>
            </w:r>
            <w:r>
              <w:rPr>
                <w:sz w:val="18"/>
                <w:szCs w:val="18"/>
              </w:rPr>
              <w:t>2020</w:t>
            </w:r>
            <w:r>
              <w:rPr>
                <w:sz w:val="18"/>
                <w:szCs w:val="18"/>
              </w:rPr>
              <w:t>〕</w:t>
            </w:r>
            <w:r>
              <w:rPr>
                <w:sz w:val="18"/>
                <w:szCs w:val="18"/>
              </w:rPr>
              <w:t>337</w:t>
            </w:r>
            <w:r>
              <w:rPr>
                <w:sz w:val="18"/>
                <w:szCs w:val="18"/>
              </w:rPr>
              <w:t>号）；</w:t>
            </w:r>
            <w:r>
              <w:rPr>
                <w:sz w:val="18"/>
                <w:szCs w:val="18"/>
              </w:rPr>
              <w:t>4.</w:t>
            </w:r>
            <w:r>
              <w:rPr>
                <w:sz w:val="18"/>
                <w:szCs w:val="18"/>
              </w:rPr>
              <w:t>《重庆市深化乡镇（街道）综合行政执法改革实施意见》（</w:t>
            </w:r>
            <w:proofErr w:type="gramStart"/>
            <w:r>
              <w:rPr>
                <w:sz w:val="18"/>
                <w:szCs w:val="18"/>
              </w:rPr>
              <w:t>渝府办</w:t>
            </w:r>
            <w:proofErr w:type="gramEnd"/>
            <w:r>
              <w:rPr>
                <w:sz w:val="18"/>
                <w:szCs w:val="18"/>
              </w:rPr>
              <w:t>发〔</w:t>
            </w:r>
            <w:r>
              <w:rPr>
                <w:sz w:val="18"/>
                <w:szCs w:val="18"/>
              </w:rPr>
              <w:t>2023</w:t>
            </w:r>
            <w:r>
              <w:rPr>
                <w:sz w:val="18"/>
                <w:szCs w:val="18"/>
              </w:rPr>
              <w:t>〕</w:t>
            </w:r>
            <w:r>
              <w:rPr>
                <w:sz w:val="18"/>
                <w:szCs w:val="18"/>
              </w:rPr>
              <w:t>74</w:t>
            </w:r>
            <w:r>
              <w:rPr>
                <w:sz w:val="18"/>
                <w:szCs w:val="18"/>
              </w:rPr>
              <w:t>号）。</w:t>
            </w:r>
          </w:p>
          <w:p w:rsidR="00FE053F" w:rsidRDefault="00561C6F">
            <w:pPr>
              <w:widowControl/>
              <w:spacing w:line="200" w:lineRule="exact"/>
              <w:rPr>
                <w:kern w:val="0"/>
                <w:sz w:val="20"/>
              </w:rPr>
            </w:pPr>
            <w:r>
              <w:rPr>
                <w:sz w:val="18"/>
                <w:szCs w:val="18"/>
              </w:rPr>
              <w:t xml:space="preserve">5. </w:t>
            </w:r>
            <w:r>
              <w:rPr>
                <w:sz w:val="18"/>
                <w:szCs w:val="18"/>
              </w:rPr>
              <w:t>人民调解案件补贴：一是市委政法委、市高院、市司法局</w:t>
            </w:r>
            <w:r>
              <w:rPr>
                <w:sz w:val="18"/>
                <w:szCs w:val="18"/>
              </w:rPr>
              <w:t>、市民政局、市财政局、市社保局《关于加强人民调解员队伍建设的实施意见》（</w:t>
            </w:r>
            <w:proofErr w:type="gramStart"/>
            <w:r>
              <w:rPr>
                <w:sz w:val="18"/>
                <w:szCs w:val="18"/>
              </w:rPr>
              <w:t>渝司发</w:t>
            </w:r>
            <w:proofErr w:type="gramEnd"/>
            <w:r>
              <w:rPr>
                <w:sz w:val="18"/>
                <w:szCs w:val="18"/>
              </w:rPr>
              <w:t>﹝</w:t>
            </w:r>
            <w:r>
              <w:rPr>
                <w:sz w:val="18"/>
                <w:szCs w:val="18"/>
              </w:rPr>
              <w:t>2018</w:t>
            </w:r>
            <w:r>
              <w:rPr>
                <w:sz w:val="18"/>
                <w:szCs w:val="18"/>
              </w:rPr>
              <w:t>﹞</w:t>
            </w:r>
            <w:r>
              <w:rPr>
                <w:sz w:val="18"/>
                <w:szCs w:val="18"/>
              </w:rPr>
              <w:t>309</w:t>
            </w:r>
            <w:r>
              <w:rPr>
                <w:sz w:val="18"/>
                <w:szCs w:val="18"/>
              </w:rPr>
              <w:t>号）；二是重庆市沙坪坝区司法局关于印发《沙坪坝区人民调解案件代理费支付管理办法》的通知（</w:t>
            </w:r>
            <w:proofErr w:type="gramStart"/>
            <w:r>
              <w:rPr>
                <w:sz w:val="18"/>
                <w:szCs w:val="18"/>
              </w:rPr>
              <w:t>沙司法</w:t>
            </w:r>
            <w:proofErr w:type="gramEnd"/>
            <w:r>
              <w:rPr>
                <w:sz w:val="18"/>
                <w:szCs w:val="18"/>
              </w:rPr>
              <w:t>发﹝</w:t>
            </w:r>
            <w:r>
              <w:rPr>
                <w:sz w:val="18"/>
                <w:szCs w:val="18"/>
              </w:rPr>
              <w:t>2021</w:t>
            </w:r>
            <w:r>
              <w:rPr>
                <w:sz w:val="18"/>
                <w:szCs w:val="18"/>
              </w:rPr>
              <w:t>﹞</w:t>
            </w:r>
            <w:r>
              <w:rPr>
                <w:sz w:val="18"/>
                <w:szCs w:val="18"/>
              </w:rPr>
              <w:t>19</w:t>
            </w:r>
            <w:r>
              <w:rPr>
                <w:sz w:val="18"/>
                <w:szCs w:val="18"/>
              </w:rPr>
              <w:t>号）、重庆市沙坪坝区司法局关于印发《沙坪坝区重大矛盾纠纷调解委员会专职人民调解员管理手册》的通知（</w:t>
            </w:r>
            <w:proofErr w:type="gramStart"/>
            <w:r>
              <w:rPr>
                <w:sz w:val="18"/>
                <w:szCs w:val="18"/>
              </w:rPr>
              <w:t>沙司法</w:t>
            </w:r>
            <w:proofErr w:type="gramEnd"/>
            <w:r>
              <w:rPr>
                <w:sz w:val="18"/>
                <w:szCs w:val="18"/>
              </w:rPr>
              <w:t>发﹝</w:t>
            </w:r>
            <w:r>
              <w:rPr>
                <w:sz w:val="18"/>
                <w:szCs w:val="18"/>
              </w:rPr>
              <w:t>2023</w:t>
            </w:r>
            <w:r>
              <w:rPr>
                <w:sz w:val="18"/>
                <w:szCs w:val="18"/>
              </w:rPr>
              <w:t>﹞</w:t>
            </w:r>
            <w:r>
              <w:rPr>
                <w:sz w:val="18"/>
                <w:szCs w:val="18"/>
              </w:rPr>
              <w:t xml:space="preserve">  </w:t>
            </w:r>
            <w:r>
              <w:rPr>
                <w:sz w:val="18"/>
                <w:szCs w:val="18"/>
              </w:rPr>
              <w:t>号）；三是</w:t>
            </w:r>
            <w:r>
              <w:rPr>
                <w:sz w:val="18"/>
                <w:szCs w:val="18"/>
              </w:rPr>
              <w:t>2021</w:t>
            </w:r>
            <w:r>
              <w:rPr>
                <w:sz w:val="18"/>
                <w:szCs w:val="18"/>
              </w:rPr>
              <w:t>年市局下达给沙坪坝区人民调解案件的考核指标为</w:t>
            </w:r>
            <w:r>
              <w:rPr>
                <w:sz w:val="18"/>
                <w:szCs w:val="18"/>
              </w:rPr>
              <w:t>5000</w:t>
            </w:r>
            <w:r>
              <w:rPr>
                <w:sz w:val="18"/>
                <w:szCs w:val="18"/>
              </w:rPr>
              <w:t>件，</w:t>
            </w:r>
            <w:r>
              <w:rPr>
                <w:sz w:val="18"/>
                <w:szCs w:val="18"/>
              </w:rPr>
              <w:t>2022</w:t>
            </w:r>
            <w:r>
              <w:rPr>
                <w:sz w:val="18"/>
                <w:szCs w:val="18"/>
              </w:rPr>
              <w:t>年增长到</w:t>
            </w:r>
            <w:r>
              <w:rPr>
                <w:sz w:val="18"/>
                <w:szCs w:val="18"/>
              </w:rPr>
              <w:t>9500</w:t>
            </w:r>
            <w:r>
              <w:rPr>
                <w:sz w:val="18"/>
                <w:szCs w:val="18"/>
              </w:rPr>
              <w:t>件，呈逐年递增趋势，</w:t>
            </w:r>
            <w:r>
              <w:rPr>
                <w:sz w:val="18"/>
                <w:szCs w:val="18"/>
              </w:rPr>
              <w:t>2023</w:t>
            </w:r>
            <w:r>
              <w:rPr>
                <w:sz w:val="18"/>
                <w:szCs w:val="18"/>
              </w:rPr>
              <w:t>年考核指标为矛盾纠纷调解力指数，对调解案件提出了更高的要</w:t>
            </w:r>
            <w:r>
              <w:rPr>
                <w:sz w:val="18"/>
                <w:szCs w:val="18"/>
              </w:rPr>
              <w:t>求。</w:t>
            </w:r>
          </w:p>
        </w:tc>
      </w:tr>
      <w:tr w:rsidR="00FE053F">
        <w:trPr>
          <w:gridAfter w:val="1"/>
          <w:wAfter w:w="156" w:type="pct"/>
          <w:trHeight w:val="957"/>
        </w:trPr>
        <w:tc>
          <w:tcPr>
            <w:tcW w:w="1059" w:type="pct"/>
            <w:tcBorders>
              <w:top w:val="nil"/>
              <w:left w:val="single" w:sz="4" w:space="0" w:color="auto"/>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当年绩效目标</w:t>
            </w:r>
          </w:p>
        </w:tc>
        <w:tc>
          <w:tcPr>
            <w:tcW w:w="3783" w:type="pct"/>
            <w:gridSpan w:val="9"/>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spacing w:line="200" w:lineRule="exact"/>
              <w:rPr>
                <w:sz w:val="18"/>
                <w:szCs w:val="18"/>
              </w:rPr>
            </w:pPr>
            <w:r>
              <w:rPr>
                <w:sz w:val="18"/>
                <w:szCs w:val="18"/>
              </w:rPr>
              <w:t>1.</w:t>
            </w:r>
            <w:r>
              <w:rPr>
                <w:sz w:val="18"/>
                <w:szCs w:val="18"/>
              </w:rPr>
              <w:t>普法宣传与基层依法治理：普法宣传：高质量完成</w:t>
            </w:r>
            <w:r>
              <w:rPr>
                <w:sz w:val="18"/>
                <w:szCs w:val="18"/>
              </w:rPr>
              <w:t>“</w:t>
            </w:r>
            <w:r>
              <w:rPr>
                <w:sz w:val="18"/>
                <w:szCs w:val="18"/>
              </w:rPr>
              <w:t>八五</w:t>
            </w:r>
            <w:r>
              <w:rPr>
                <w:sz w:val="18"/>
                <w:szCs w:val="18"/>
              </w:rPr>
              <w:t>”</w:t>
            </w:r>
            <w:r>
              <w:rPr>
                <w:sz w:val="18"/>
                <w:szCs w:val="18"/>
              </w:rPr>
              <w:t>普法工作。</w:t>
            </w:r>
            <w:r>
              <w:rPr>
                <w:sz w:val="18"/>
                <w:szCs w:val="18"/>
              </w:rPr>
              <w:t xml:space="preserve"> </w:t>
            </w:r>
          </w:p>
          <w:p w:rsidR="00FE053F" w:rsidRDefault="00561C6F">
            <w:pPr>
              <w:widowControl/>
              <w:spacing w:line="200" w:lineRule="exact"/>
              <w:rPr>
                <w:sz w:val="18"/>
                <w:szCs w:val="18"/>
              </w:rPr>
            </w:pPr>
            <w:r>
              <w:rPr>
                <w:sz w:val="18"/>
                <w:szCs w:val="18"/>
              </w:rPr>
              <w:t>2.</w:t>
            </w:r>
            <w:r>
              <w:rPr>
                <w:sz w:val="18"/>
                <w:szCs w:val="18"/>
              </w:rPr>
              <w:t>法律援助：加强经费监管，提升法律援助办案质量。</w:t>
            </w:r>
            <w:r>
              <w:rPr>
                <w:sz w:val="18"/>
                <w:szCs w:val="18"/>
              </w:rPr>
              <w:t xml:space="preserve">   </w:t>
            </w:r>
          </w:p>
          <w:p w:rsidR="00FE053F" w:rsidRDefault="00561C6F">
            <w:pPr>
              <w:widowControl/>
              <w:spacing w:line="200" w:lineRule="exact"/>
              <w:rPr>
                <w:sz w:val="18"/>
                <w:szCs w:val="18"/>
              </w:rPr>
            </w:pPr>
            <w:r>
              <w:rPr>
                <w:sz w:val="18"/>
                <w:szCs w:val="18"/>
              </w:rPr>
              <w:t>3.</w:t>
            </w:r>
            <w:r>
              <w:rPr>
                <w:sz w:val="18"/>
                <w:szCs w:val="18"/>
              </w:rPr>
              <w:t>开展法律职业资格考试：成功组织国家统一法律职业资格考试。</w:t>
            </w:r>
          </w:p>
          <w:p w:rsidR="00FE053F" w:rsidRDefault="00561C6F">
            <w:pPr>
              <w:widowControl/>
              <w:spacing w:line="200" w:lineRule="exact"/>
              <w:rPr>
                <w:sz w:val="18"/>
                <w:szCs w:val="18"/>
              </w:rPr>
            </w:pPr>
            <w:r>
              <w:rPr>
                <w:sz w:val="18"/>
                <w:szCs w:val="18"/>
              </w:rPr>
              <w:t>4.</w:t>
            </w:r>
            <w:r>
              <w:rPr>
                <w:sz w:val="18"/>
                <w:szCs w:val="18"/>
              </w:rPr>
              <w:t>镇（街道）综合行政执法改革、执法协调监督、合法性审查：公正严格规范文明执法，扎实推进依法行政。</w:t>
            </w:r>
          </w:p>
          <w:p w:rsidR="00FE053F" w:rsidRDefault="00561C6F">
            <w:pPr>
              <w:widowControl/>
              <w:spacing w:line="200" w:lineRule="exact"/>
              <w:rPr>
                <w:kern w:val="0"/>
                <w:sz w:val="20"/>
              </w:rPr>
            </w:pPr>
            <w:r>
              <w:rPr>
                <w:sz w:val="18"/>
                <w:szCs w:val="18"/>
              </w:rPr>
              <w:t>5.</w:t>
            </w:r>
            <w:r>
              <w:rPr>
                <w:sz w:val="18"/>
                <w:szCs w:val="18"/>
              </w:rPr>
              <w:t>人民调解案件补贴：按月足额发放调解案件补贴。</w:t>
            </w:r>
          </w:p>
        </w:tc>
      </w:tr>
      <w:tr w:rsidR="00FE053F">
        <w:trPr>
          <w:gridAfter w:val="1"/>
          <w:wAfter w:w="156" w:type="pct"/>
          <w:trHeight w:val="408"/>
        </w:trPr>
        <w:tc>
          <w:tcPr>
            <w:tcW w:w="1059" w:type="pct"/>
            <w:vMerge w:val="restart"/>
            <w:tcBorders>
              <w:top w:val="nil"/>
              <w:left w:val="single" w:sz="4" w:space="0" w:color="auto"/>
              <w:bottom w:val="single" w:sz="4" w:space="0" w:color="auto"/>
              <w:right w:val="single" w:sz="4" w:space="0" w:color="auto"/>
            </w:tcBorders>
            <w:shd w:val="clear" w:color="auto" w:fill="auto"/>
            <w:vAlign w:val="center"/>
          </w:tcPr>
          <w:p w:rsidR="00FE053F" w:rsidRDefault="00561C6F">
            <w:pPr>
              <w:widowControl/>
              <w:jc w:val="center"/>
              <w:rPr>
                <w:color w:val="000000"/>
                <w:kern w:val="0"/>
                <w:sz w:val="20"/>
              </w:rPr>
            </w:pPr>
            <w:r>
              <w:rPr>
                <w:color w:val="000000"/>
                <w:kern w:val="0"/>
                <w:sz w:val="20"/>
              </w:rPr>
              <w:t>绩效指标</w:t>
            </w:r>
          </w:p>
        </w:tc>
        <w:tc>
          <w:tcPr>
            <w:tcW w:w="855" w:type="pct"/>
            <w:gridSpan w:val="2"/>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spacing w:line="192" w:lineRule="auto"/>
              <w:jc w:val="center"/>
              <w:rPr>
                <w:kern w:val="0"/>
                <w:sz w:val="20"/>
              </w:rPr>
            </w:pPr>
            <w:r>
              <w:rPr>
                <w:kern w:val="0"/>
                <w:sz w:val="20"/>
              </w:rPr>
              <w:t>指标</w:t>
            </w:r>
          </w:p>
        </w:tc>
        <w:tc>
          <w:tcPr>
            <w:tcW w:w="310"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spacing w:line="192" w:lineRule="auto"/>
              <w:jc w:val="center"/>
              <w:rPr>
                <w:kern w:val="0"/>
                <w:sz w:val="20"/>
              </w:rPr>
            </w:pPr>
            <w:r>
              <w:rPr>
                <w:kern w:val="0"/>
                <w:sz w:val="20"/>
              </w:rPr>
              <w:t>指标权重</w:t>
            </w:r>
          </w:p>
        </w:tc>
        <w:tc>
          <w:tcPr>
            <w:tcW w:w="313"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spacing w:line="192" w:lineRule="auto"/>
              <w:jc w:val="center"/>
              <w:rPr>
                <w:kern w:val="0"/>
                <w:sz w:val="20"/>
              </w:rPr>
            </w:pPr>
            <w:r>
              <w:rPr>
                <w:kern w:val="0"/>
                <w:sz w:val="20"/>
              </w:rPr>
              <w:t>计量单位</w:t>
            </w: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spacing w:line="192" w:lineRule="auto"/>
              <w:jc w:val="center"/>
              <w:rPr>
                <w:kern w:val="0"/>
                <w:sz w:val="20"/>
              </w:rPr>
            </w:pPr>
            <w:r>
              <w:rPr>
                <w:kern w:val="0"/>
                <w:sz w:val="20"/>
              </w:rPr>
              <w:t>指标性质</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spacing w:line="192" w:lineRule="auto"/>
              <w:jc w:val="center"/>
              <w:rPr>
                <w:kern w:val="0"/>
                <w:sz w:val="20"/>
              </w:rPr>
            </w:pPr>
            <w:r>
              <w:rPr>
                <w:kern w:val="0"/>
                <w:sz w:val="20"/>
              </w:rPr>
              <w:t>指标值</w:t>
            </w:r>
          </w:p>
        </w:tc>
      </w:tr>
      <w:tr w:rsidR="00FE053F">
        <w:trPr>
          <w:gridAfter w:val="1"/>
          <w:wAfter w:w="156" w:type="pct"/>
          <w:trHeight w:val="307"/>
        </w:trPr>
        <w:tc>
          <w:tcPr>
            <w:tcW w:w="1059" w:type="pct"/>
            <w:vMerge/>
            <w:tcBorders>
              <w:top w:val="nil"/>
              <w:left w:val="single" w:sz="4" w:space="0" w:color="auto"/>
              <w:bottom w:val="single" w:sz="4" w:space="0" w:color="auto"/>
              <w:right w:val="single" w:sz="4" w:space="0" w:color="auto"/>
            </w:tcBorders>
            <w:shd w:val="clear" w:color="auto" w:fill="auto"/>
            <w:vAlign w:val="center"/>
          </w:tcPr>
          <w:p w:rsidR="00FE053F" w:rsidRDefault="00FE053F">
            <w:pPr>
              <w:widowControl/>
              <w:jc w:val="left"/>
              <w:rPr>
                <w:color w:val="000000"/>
                <w:kern w:val="0"/>
                <w:sz w:val="20"/>
              </w:rPr>
            </w:pPr>
          </w:p>
        </w:tc>
        <w:tc>
          <w:tcPr>
            <w:tcW w:w="855" w:type="pct"/>
            <w:gridSpan w:val="2"/>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rPr>
                <w:kern w:val="0"/>
                <w:sz w:val="20"/>
              </w:rPr>
            </w:pPr>
            <w:r>
              <w:rPr>
                <w:kern w:val="0"/>
                <w:sz w:val="20"/>
              </w:rPr>
              <w:t>办理法律援助案件数量</w:t>
            </w:r>
          </w:p>
        </w:tc>
        <w:tc>
          <w:tcPr>
            <w:tcW w:w="310"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50</w:t>
            </w:r>
          </w:p>
        </w:tc>
        <w:tc>
          <w:tcPr>
            <w:tcW w:w="313"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件</w:t>
            </w: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ind w:firstLineChars="200" w:firstLine="360"/>
              <w:jc w:val="left"/>
              <w:rPr>
                <w:kern w:val="0"/>
                <w:sz w:val="20"/>
              </w:rPr>
            </w:pPr>
            <w:r>
              <w:rPr>
                <w:rFonts w:eastAsia="宋体"/>
                <w:kern w:val="0"/>
                <w:sz w:val="18"/>
                <w:szCs w:val="18"/>
              </w:rPr>
              <w:t>≥</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ind w:firstLineChars="100" w:firstLine="200"/>
              <w:jc w:val="left"/>
              <w:rPr>
                <w:kern w:val="0"/>
                <w:sz w:val="20"/>
              </w:rPr>
            </w:pPr>
            <w:r>
              <w:rPr>
                <w:kern w:val="0"/>
                <w:sz w:val="20"/>
              </w:rPr>
              <w:t>350</w:t>
            </w:r>
          </w:p>
        </w:tc>
      </w:tr>
      <w:tr w:rsidR="00FE053F">
        <w:trPr>
          <w:gridAfter w:val="1"/>
          <w:wAfter w:w="156" w:type="pct"/>
          <w:trHeight w:val="294"/>
        </w:trPr>
        <w:tc>
          <w:tcPr>
            <w:tcW w:w="1059" w:type="pct"/>
            <w:vMerge/>
            <w:tcBorders>
              <w:top w:val="nil"/>
              <w:left w:val="single" w:sz="4" w:space="0" w:color="auto"/>
              <w:bottom w:val="single" w:sz="4" w:space="0" w:color="auto"/>
              <w:right w:val="single" w:sz="4" w:space="0" w:color="auto"/>
            </w:tcBorders>
            <w:shd w:val="clear" w:color="auto" w:fill="auto"/>
            <w:vAlign w:val="center"/>
          </w:tcPr>
          <w:p w:rsidR="00FE053F" w:rsidRDefault="00FE053F">
            <w:pPr>
              <w:widowControl/>
              <w:jc w:val="left"/>
              <w:rPr>
                <w:color w:val="000000"/>
                <w:kern w:val="0"/>
                <w:sz w:val="20"/>
              </w:rPr>
            </w:pPr>
          </w:p>
        </w:tc>
        <w:tc>
          <w:tcPr>
            <w:tcW w:w="855" w:type="pct"/>
            <w:gridSpan w:val="2"/>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rPr>
                <w:kern w:val="0"/>
                <w:sz w:val="20"/>
              </w:rPr>
            </w:pPr>
            <w:r>
              <w:rPr>
                <w:kern w:val="0"/>
                <w:sz w:val="20"/>
              </w:rPr>
              <w:t>普法知晓率</w:t>
            </w:r>
          </w:p>
        </w:tc>
        <w:tc>
          <w:tcPr>
            <w:tcW w:w="310"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20</w:t>
            </w:r>
          </w:p>
        </w:tc>
        <w:tc>
          <w:tcPr>
            <w:tcW w:w="313"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w:t>
            </w: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ind w:firstLineChars="200" w:firstLine="360"/>
              <w:jc w:val="left"/>
              <w:rPr>
                <w:rFonts w:eastAsia="宋体"/>
                <w:kern w:val="0"/>
                <w:sz w:val="18"/>
                <w:szCs w:val="18"/>
              </w:rPr>
            </w:pPr>
            <w:r>
              <w:rPr>
                <w:rFonts w:eastAsia="宋体"/>
                <w:kern w:val="0"/>
                <w:sz w:val="18"/>
                <w:szCs w:val="18"/>
              </w:rPr>
              <w:t>≥</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ind w:firstLineChars="100" w:firstLine="200"/>
              <w:jc w:val="left"/>
              <w:rPr>
                <w:kern w:val="0"/>
                <w:sz w:val="20"/>
              </w:rPr>
            </w:pPr>
            <w:r>
              <w:rPr>
                <w:kern w:val="0"/>
                <w:sz w:val="20"/>
              </w:rPr>
              <w:t>80</w:t>
            </w:r>
          </w:p>
        </w:tc>
      </w:tr>
      <w:tr w:rsidR="00FE053F">
        <w:trPr>
          <w:gridAfter w:val="1"/>
          <w:wAfter w:w="156" w:type="pct"/>
          <w:trHeight w:val="178"/>
        </w:trPr>
        <w:tc>
          <w:tcPr>
            <w:tcW w:w="1059" w:type="pct"/>
            <w:vMerge/>
            <w:tcBorders>
              <w:top w:val="nil"/>
              <w:left w:val="single" w:sz="4" w:space="0" w:color="auto"/>
              <w:bottom w:val="single" w:sz="4" w:space="0" w:color="auto"/>
              <w:right w:val="single" w:sz="4" w:space="0" w:color="auto"/>
            </w:tcBorders>
            <w:shd w:val="clear" w:color="auto" w:fill="auto"/>
            <w:vAlign w:val="center"/>
          </w:tcPr>
          <w:p w:rsidR="00FE053F" w:rsidRDefault="00FE053F">
            <w:pPr>
              <w:widowControl/>
              <w:jc w:val="left"/>
              <w:rPr>
                <w:color w:val="000000"/>
                <w:kern w:val="0"/>
                <w:sz w:val="20"/>
              </w:rPr>
            </w:pPr>
          </w:p>
        </w:tc>
        <w:tc>
          <w:tcPr>
            <w:tcW w:w="855" w:type="pct"/>
            <w:gridSpan w:val="2"/>
            <w:tcBorders>
              <w:top w:val="single" w:sz="4" w:space="0" w:color="auto"/>
              <w:left w:val="nil"/>
              <w:bottom w:val="single" w:sz="4" w:space="0" w:color="auto"/>
              <w:right w:val="single" w:sz="4" w:space="0" w:color="000000"/>
            </w:tcBorders>
            <w:shd w:val="clear" w:color="auto" w:fill="auto"/>
            <w:vAlign w:val="center"/>
          </w:tcPr>
          <w:p w:rsidR="00FE053F" w:rsidRDefault="00561C6F">
            <w:pPr>
              <w:widowControl/>
              <w:rPr>
                <w:kern w:val="0"/>
                <w:sz w:val="20"/>
              </w:rPr>
            </w:pPr>
            <w:r>
              <w:rPr>
                <w:kern w:val="0"/>
                <w:sz w:val="20"/>
              </w:rPr>
              <w:t>司法考试事故发生率</w:t>
            </w:r>
          </w:p>
        </w:tc>
        <w:tc>
          <w:tcPr>
            <w:tcW w:w="310"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20</w:t>
            </w:r>
          </w:p>
        </w:tc>
        <w:tc>
          <w:tcPr>
            <w:tcW w:w="313"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jc w:val="center"/>
              <w:rPr>
                <w:kern w:val="0"/>
                <w:sz w:val="20"/>
              </w:rPr>
            </w:pPr>
            <w:r>
              <w:rPr>
                <w:kern w:val="0"/>
                <w:sz w:val="20"/>
              </w:rPr>
              <w:t>%</w:t>
            </w:r>
          </w:p>
        </w:tc>
        <w:tc>
          <w:tcPr>
            <w:tcW w:w="522" w:type="pct"/>
            <w:gridSpan w:val="2"/>
            <w:tcBorders>
              <w:top w:val="nil"/>
              <w:left w:val="nil"/>
              <w:bottom w:val="single" w:sz="4" w:space="0" w:color="auto"/>
              <w:right w:val="single" w:sz="4" w:space="0" w:color="auto"/>
            </w:tcBorders>
            <w:shd w:val="clear" w:color="auto" w:fill="auto"/>
            <w:vAlign w:val="center"/>
          </w:tcPr>
          <w:p w:rsidR="00FE053F" w:rsidRDefault="00561C6F">
            <w:pPr>
              <w:widowControl/>
              <w:ind w:firstLineChars="200" w:firstLine="360"/>
              <w:jc w:val="left"/>
              <w:rPr>
                <w:kern w:val="0"/>
                <w:sz w:val="20"/>
              </w:rPr>
            </w:pPr>
            <w:r>
              <w:rPr>
                <w:rFonts w:eastAsia="宋体"/>
                <w:kern w:val="0"/>
                <w:sz w:val="18"/>
                <w:szCs w:val="18"/>
              </w:rPr>
              <w:t>≥</w:t>
            </w:r>
          </w:p>
        </w:tc>
        <w:tc>
          <w:tcPr>
            <w:tcW w:w="1781" w:type="pct"/>
            <w:tcBorders>
              <w:top w:val="nil"/>
              <w:left w:val="nil"/>
              <w:bottom w:val="single" w:sz="4" w:space="0" w:color="auto"/>
              <w:right w:val="single" w:sz="4" w:space="0" w:color="auto"/>
            </w:tcBorders>
            <w:shd w:val="clear" w:color="auto" w:fill="auto"/>
            <w:vAlign w:val="center"/>
          </w:tcPr>
          <w:p w:rsidR="00FE053F" w:rsidRDefault="00561C6F">
            <w:pPr>
              <w:widowControl/>
              <w:jc w:val="left"/>
              <w:rPr>
                <w:kern w:val="0"/>
                <w:sz w:val="20"/>
              </w:rPr>
            </w:pPr>
            <w:r>
              <w:rPr>
                <w:kern w:val="0"/>
                <w:sz w:val="20"/>
              </w:rPr>
              <w:t xml:space="preserve">  92</w:t>
            </w:r>
          </w:p>
        </w:tc>
      </w:tr>
    </w:tbl>
    <w:p w:rsidR="00FE053F" w:rsidRDefault="00FE053F">
      <w:pPr>
        <w:rPr>
          <w:sz w:val="21"/>
          <w:szCs w:val="13"/>
        </w:rPr>
      </w:pPr>
    </w:p>
    <w:sectPr w:rsidR="00FE053F">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C6F" w:rsidRDefault="00561C6F" w:rsidP="001E0E7F">
      <w:r>
        <w:separator/>
      </w:r>
    </w:p>
  </w:endnote>
  <w:endnote w:type="continuationSeparator" w:id="0">
    <w:p w:rsidR="00561C6F" w:rsidRDefault="00561C6F" w:rsidP="001E0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auto"/>
    <w:pitch w:val="variable"/>
    <w:sig w:usb0="A00002BF" w:usb1="38CF7CFA" w:usb2="00082016" w:usb3="00000000" w:csb0="00040001" w:csb1="00000000"/>
  </w:font>
  <w:font w:name="方正小标宋_GBK">
    <w:panose1 w:val="03000509000000000000"/>
    <w:charset w:val="86"/>
    <w:family w:val="auto"/>
    <w:pitch w:val="variable"/>
    <w:sig w:usb0="A00002BF" w:usb1="38CF7CFA" w:usb2="00082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C6F" w:rsidRDefault="00561C6F" w:rsidP="001E0E7F">
      <w:r>
        <w:separator/>
      </w:r>
    </w:p>
  </w:footnote>
  <w:footnote w:type="continuationSeparator" w:id="0">
    <w:p w:rsidR="00561C6F" w:rsidRDefault="00561C6F" w:rsidP="001E0E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16E0A"/>
    <w:rsid w:val="001E0E7F"/>
    <w:rsid w:val="00561C6F"/>
    <w:rsid w:val="00FE053F"/>
    <w:rsid w:val="0B047753"/>
    <w:rsid w:val="0BF67B5C"/>
    <w:rsid w:val="0D7A532C"/>
    <w:rsid w:val="209C1DC8"/>
    <w:rsid w:val="234F293C"/>
    <w:rsid w:val="28916E0A"/>
    <w:rsid w:val="3CEE234F"/>
    <w:rsid w:val="4E566916"/>
    <w:rsid w:val="5222538B"/>
    <w:rsid w:val="557E1EF0"/>
    <w:rsid w:val="55E759FD"/>
    <w:rsid w:val="57516C4F"/>
    <w:rsid w:val="60653E65"/>
    <w:rsid w:val="62825C0F"/>
    <w:rsid w:val="67F735D8"/>
    <w:rsid w:val="6BF70240"/>
    <w:rsid w:val="6E591ACC"/>
    <w:rsid w:val="6FFB46E7"/>
    <w:rsid w:val="70471A66"/>
    <w:rsid w:val="71103A83"/>
    <w:rsid w:val="746C7962"/>
    <w:rsid w:val="77ED7217"/>
    <w:rsid w:val="7CF85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_GBK"/>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E0E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E0E7F"/>
    <w:rPr>
      <w:rFonts w:eastAsia="方正仿宋_GBK"/>
      <w:kern w:val="2"/>
      <w:sz w:val="18"/>
      <w:szCs w:val="18"/>
    </w:rPr>
  </w:style>
  <w:style w:type="paragraph" w:styleId="a4">
    <w:name w:val="footer"/>
    <w:basedOn w:val="a"/>
    <w:link w:val="Char0"/>
    <w:rsid w:val="001E0E7F"/>
    <w:pPr>
      <w:tabs>
        <w:tab w:val="center" w:pos="4153"/>
        <w:tab w:val="right" w:pos="8306"/>
      </w:tabs>
      <w:snapToGrid w:val="0"/>
      <w:jc w:val="left"/>
    </w:pPr>
    <w:rPr>
      <w:sz w:val="18"/>
      <w:szCs w:val="18"/>
    </w:rPr>
  </w:style>
  <w:style w:type="character" w:customStyle="1" w:styleId="Char0">
    <w:name w:val="页脚 Char"/>
    <w:basedOn w:val="a0"/>
    <w:link w:val="a4"/>
    <w:rsid w:val="001E0E7F"/>
    <w:rPr>
      <w:rFonts w:eastAsia="方正仿宋_GBK"/>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_GBK"/>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E0E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E0E7F"/>
    <w:rPr>
      <w:rFonts w:eastAsia="方正仿宋_GBK"/>
      <w:kern w:val="2"/>
      <w:sz w:val="18"/>
      <w:szCs w:val="18"/>
    </w:rPr>
  </w:style>
  <w:style w:type="paragraph" w:styleId="a4">
    <w:name w:val="footer"/>
    <w:basedOn w:val="a"/>
    <w:link w:val="Char0"/>
    <w:rsid w:val="001E0E7F"/>
    <w:pPr>
      <w:tabs>
        <w:tab w:val="center" w:pos="4153"/>
        <w:tab w:val="right" w:pos="8306"/>
      </w:tabs>
      <w:snapToGrid w:val="0"/>
      <w:jc w:val="left"/>
    </w:pPr>
    <w:rPr>
      <w:sz w:val="18"/>
      <w:szCs w:val="18"/>
    </w:rPr>
  </w:style>
  <w:style w:type="character" w:customStyle="1" w:styleId="Char0">
    <w:name w:val="页脚 Char"/>
    <w:basedOn w:val="a0"/>
    <w:link w:val="a4"/>
    <w:rsid w:val="001E0E7F"/>
    <w:rPr>
      <w:rFonts w:eastAsia="方正仿宋_GBK"/>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Pages>
  <Words>785</Words>
  <Characters>4475</Characters>
  <Application>Microsoft Office Word</Application>
  <DocSecurity>0</DocSecurity>
  <Lines>37</Lines>
  <Paragraphs>10</Paragraphs>
  <ScaleCrop>false</ScaleCrop>
  <Company>Microsoft</Company>
  <LinksUpToDate>false</LinksUpToDate>
  <CharactersWithSpaces>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sfjcws01</dc:creator>
  <cp:lastModifiedBy>李方友</cp:lastModifiedBy>
  <cp:revision>2</cp:revision>
  <cp:lastPrinted>2023-12-27T06:31:00Z</cp:lastPrinted>
  <dcterms:created xsi:type="dcterms:W3CDTF">2023-12-26T11:20:00Z</dcterms:created>
  <dcterms:modified xsi:type="dcterms:W3CDTF">2024-01-24T06:07:00Z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F939D56D77DA467EB2CA0BE77BC85BE2</vt:lpwstr>
  </property>
</Properties>
</file>