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52"/>
          <w:szCs w:val="52"/>
        </w:rPr>
        <w:t>重庆</w:t>
      </w:r>
      <w:r>
        <w:rPr>
          <w:rFonts w:hint="eastAsia"/>
          <w:b/>
          <w:bCs/>
          <w:sz w:val="52"/>
          <w:szCs w:val="52"/>
          <w:lang w:val="en-US" w:eastAsia="zh-CN"/>
        </w:rPr>
        <w:t>XXXX</w:t>
      </w:r>
      <w:r>
        <w:rPr>
          <w:rFonts w:hint="eastAsia"/>
          <w:b/>
          <w:bCs/>
          <w:sz w:val="52"/>
          <w:szCs w:val="52"/>
        </w:rPr>
        <w:t>艺术培训</w:t>
      </w:r>
      <w:r>
        <w:rPr>
          <w:rFonts w:hint="eastAsia"/>
          <w:b/>
          <w:bCs/>
          <w:sz w:val="52"/>
          <w:szCs w:val="52"/>
          <w:lang w:eastAsia="zh-CN"/>
        </w:rPr>
        <w:t>有限公司</w:t>
      </w: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监控及联网说明</w:t>
      </w:r>
    </w:p>
    <w:p>
      <w:pPr>
        <w:numPr>
          <w:ilvl w:val="0"/>
          <w:numId w:val="1"/>
        </w:numPr>
        <w:jc w:val="left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设备安装情况</w:t>
      </w:r>
    </w:p>
    <w:p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为了确保本机构学生在校学习时的安全及掌握学生学习时的状态，本机构特建立了一套网络监控系统，本监控系统主要包括了前置摄像头和后端服务器以及存储硬盘组成。具体明细如下表：</w:t>
      </w:r>
    </w:p>
    <w:tbl>
      <w:tblPr>
        <w:tblStyle w:val="2"/>
        <w:tblW w:w="89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2280"/>
        <w:gridCol w:w="3180"/>
        <w:gridCol w:w="1253"/>
        <w:gridCol w:w="746"/>
        <w:gridCol w:w="7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3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情况说明</w:t>
      </w:r>
    </w:p>
    <w:p>
      <w:pPr>
        <w:numPr>
          <w:ilvl w:val="0"/>
          <w:numId w:val="2"/>
        </w:numPr>
        <w:ind w:left="315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本机构监控系统采用组网的方式安装，每个教室安装2台摄像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机，实现监控画面无死角覆盖；先将所有设备并入本地局域网，然后再接入Internet互联网，充分发挥网络优势；采用大硬盘存储，保证视频可持续存储在30天以上。</w:t>
      </w:r>
    </w:p>
    <w:p>
      <w:pPr>
        <w:numPr>
          <w:ilvl w:val="0"/>
          <w:numId w:val="2"/>
        </w:numPr>
        <w:ind w:left="315" w:leftChars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预留网络接入接口，在必要时随时可并入公安系统网络，接受网络监管。</w:t>
      </w:r>
    </w:p>
    <w:p>
      <w:pPr>
        <w:numPr>
          <w:ilvl w:val="0"/>
          <w:numId w:val="2"/>
        </w:numPr>
        <w:ind w:left="315" w:leftChars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本机构安排专人负责管理监控设备和存储，在发现问题时及时上报，并联系维保人员及时维修处理，保证设备的正常运行。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AAB5D5"/>
    <w:multiLevelType w:val="singleLevel"/>
    <w:tmpl w:val="D2AAB5D5"/>
    <w:lvl w:ilvl="0" w:tentative="0">
      <w:start w:val="1"/>
      <w:numFmt w:val="decimal"/>
      <w:suff w:val="space"/>
      <w:lvlText w:val="%1、"/>
      <w:lvlJc w:val="left"/>
      <w:pPr>
        <w:ind w:left="315" w:leftChars="0" w:firstLine="0" w:firstLineChars="0"/>
      </w:pPr>
    </w:lvl>
  </w:abstractNum>
  <w:abstractNum w:abstractNumId="1">
    <w:nsid w:val="330879D5"/>
    <w:multiLevelType w:val="singleLevel"/>
    <w:tmpl w:val="330879D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jY2YzNDc5MzRkMjdhODVkMjNhNjIwODMwZDhiNzIifQ=="/>
  </w:docVars>
  <w:rsids>
    <w:rsidRoot w:val="13CE2EE1"/>
    <w:rsid w:val="08A47272"/>
    <w:rsid w:val="0DF9278E"/>
    <w:rsid w:val="13CE2EE1"/>
    <w:rsid w:val="554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472</Characters>
  <Lines>0</Lines>
  <Paragraphs>0</Paragraphs>
  <TotalTime>27</TotalTime>
  <ScaleCrop>false</ScaleCrop>
  <LinksUpToDate>false</LinksUpToDate>
  <CharactersWithSpaces>476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2023-05-30T05:59:00Z</dcterms:created>
  <dc:creator>WPS_1671084139</dc:creator>
  <cp:lastModifiedBy>以为</cp:lastModifiedBy>
  <dcterms:modified xsi:type="dcterms:W3CDTF">2023-09-15T07:13:04Z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18935623E2B64EA192415BE2042E00C0_13</vt:lpwstr>
  </property>
</Properties>
</file>