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kern w:val="0"/>
          <w:sz w:val="44"/>
          <w:szCs w:val="20"/>
        </w:rPr>
      </w:pPr>
      <w:r>
        <w:rPr>
          <w:rFonts w:ascii="Times New Roman" w:hAnsi="Times New Roman"/>
          <w:szCs w:val="24"/>
        </w:rPr>
        <w:pict>
          <v:shape id="_x0000_s1026" o:spid="_x0000_s1026" o:spt="136" type="#_x0000_t136" style="position:absolute;left:0pt;margin-left:98.65pt;margin-top:54.1pt;height:53.85pt;width:411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沙坪坝区人民政府督查办" style="font-family:方正小标宋_GBK;font-size:36pt;font-weight:bold;v-text-align:center;"/>
          </v:shape>
        </w:pict>
      </w:r>
    </w:p>
    <w:p>
      <w:pPr>
        <w:spacing w:line="600" w:lineRule="exact"/>
        <w:jc w:val="center"/>
        <w:rPr>
          <w:rFonts w:ascii="Times New Roman" w:hAnsi="Times New Roman" w:eastAsia="方正仿宋_GBK"/>
          <w:kern w:val="0"/>
          <w:sz w:val="44"/>
          <w:szCs w:val="20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kern w:val="0"/>
          <w:sz w:val="44"/>
          <w:szCs w:val="20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kern w:val="0"/>
          <w:sz w:val="44"/>
          <w:szCs w:val="20"/>
        </w:rPr>
      </w:pPr>
      <w:r>
        <w:rPr>
          <w:rFonts w:ascii="方正小标宋_GBK" w:eastAsia="方正小标宋_GBK" w:hAnsi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margin">
                  <wp:posOffset>1645920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35pt;margin-top:129.6pt;height:0pt;width:442.2pt;mso-position-horizontal-relative:page;mso-position-vertical-relative:margin;z-index:251659264;mso-width-relative:page;mso-height-relative:page;" filled="f" stroked="t" coordsize="21600,21600" o:gfxdata="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DxYIRh&#10;2QAAAAwBAAAPAAAAAAAAAAEAIAAAADgAAABkcnMvZG93bnJldi54bWxQSwECFAAUAAAACACHTuJA&#10;2BOwy9EBAABuAwAADgAAAAAAAAABACAAAAA+AQAAZHJzL2Uyb0RvYy54bWxQSwUGAAAAAAYABgBZ&#10;AQAAg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36"/>
        </w:rPr>
      </w:pPr>
      <w:r>
        <w:rPr>
          <w:rFonts w:ascii="Times New Roman" w:hAnsi="Times New Roman" w:eastAsia="方正小标宋_GBK"/>
          <w:sz w:val="44"/>
          <w:szCs w:val="36"/>
        </w:rPr>
        <w:t>关于</w:t>
      </w:r>
      <w:r>
        <w:rPr>
          <w:rFonts w:hint="eastAsia" w:ascii="Times New Roman" w:hAnsi="Times New Roman" w:eastAsia="方正小标宋_GBK"/>
          <w:sz w:val="44"/>
          <w:szCs w:val="36"/>
        </w:rPr>
        <w:t>2023</w:t>
      </w:r>
      <w:r>
        <w:rPr>
          <w:rFonts w:ascii="Times New Roman" w:hAnsi="Times New Roman" w:eastAsia="方正小标宋_GBK"/>
          <w:sz w:val="44"/>
          <w:szCs w:val="36"/>
        </w:rPr>
        <w:t>年区政府工作报告重点任务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36"/>
        </w:rPr>
      </w:pPr>
      <w:r>
        <w:rPr>
          <w:rFonts w:hint="eastAsia" w:ascii="Times New Roman" w:hAnsi="Times New Roman" w:eastAsia="方正小标宋_GBK"/>
          <w:sz w:val="44"/>
          <w:szCs w:val="36"/>
        </w:rPr>
        <w:t>三季度</w:t>
      </w:r>
      <w:r>
        <w:rPr>
          <w:rFonts w:ascii="Times New Roman" w:hAnsi="Times New Roman" w:eastAsia="方正小标宋_GBK"/>
          <w:sz w:val="44"/>
          <w:szCs w:val="36"/>
        </w:rPr>
        <w:t>推进情况的</w:t>
      </w:r>
      <w:r>
        <w:rPr>
          <w:rFonts w:hint="eastAsia" w:ascii="Times New Roman" w:hAnsi="Times New Roman" w:eastAsia="方正小标宋_GBK"/>
          <w:sz w:val="44"/>
          <w:szCs w:val="36"/>
        </w:rPr>
        <w:t>通报</w:t>
      </w:r>
    </w:p>
    <w:p>
      <w:pPr>
        <w:spacing w:line="600" w:lineRule="exact"/>
        <w:rPr>
          <w:rFonts w:ascii="Times New Roman" w:hAnsi="Times New Roman" w:eastAsia="方正小标宋_GBK"/>
          <w:sz w:val="44"/>
          <w:szCs w:val="36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各位领导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按照工作安排，区政府</w:t>
      </w:r>
      <w:r>
        <w:rPr>
          <w:rFonts w:hint="eastAsia" w:ascii="Times New Roman" w:hAnsi="Times New Roman" w:eastAsia="方正仿宋_GBK"/>
          <w:sz w:val="32"/>
          <w:szCs w:val="32"/>
        </w:rPr>
        <w:t>督查办</w:t>
      </w:r>
      <w:r>
        <w:rPr>
          <w:rFonts w:ascii="Times New Roman" w:hAnsi="Times New Roman" w:eastAsia="方正仿宋_GBK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sz w:val="32"/>
          <w:szCs w:val="32"/>
        </w:rPr>
        <w:t>2023</w:t>
      </w:r>
      <w:r>
        <w:rPr>
          <w:rFonts w:ascii="Times New Roman" w:hAnsi="Times New Roman" w:eastAsia="方正仿宋_GBK"/>
          <w:sz w:val="32"/>
          <w:szCs w:val="32"/>
        </w:rPr>
        <w:t>年政府工作报告重点工作任务</w:t>
      </w:r>
      <w:r>
        <w:rPr>
          <w:rFonts w:hint="eastAsia" w:ascii="Times New Roman" w:hAnsi="Times New Roman" w:eastAsia="方正仿宋_GBK"/>
          <w:sz w:val="32"/>
          <w:szCs w:val="32"/>
        </w:rPr>
        <w:t>前三季度的</w:t>
      </w:r>
      <w:r>
        <w:rPr>
          <w:rFonts w:ascii="Times New Roman" w:hAnsi="Times New Roman" w:eastAsia="方正仿宋_GBK"/>
          <w:sz w:val="32"/>
          <w:szCs w:val="32"/>
        </w:rPr>
        <w:t>推进情况进行</w:t>
      </w:r>
      <w:r>
        <w:rPr>
          <w:rFonts w:hint="eastAsia" w:ascii="Times New Roman" w:hAnsi="Times New Roman" w:eastAsia="方正仿宋_GBK"/>
          <w:sz w:val="32"/>
          <w:szCs w:val="32"/>
        </w:rPr>
        <w:t>跟踪督办</w:t>
      </w:r>
      <w:r>
        <w:rPr>
          <w:rFonts w:ascii="Times New Roman" w:hAnsi="Times New Roman" w:eastAsia="方正仿宋_GBK"/>
          <w:sz w:val="32"/>
          <w:szCs w:val="32"/>
        </w:rPr>
        <w:t>，现将</w:t>
      </w:r>
      <w:r>
        <w:rPr>
          <w:rFonts w:hint="eastAsia" w:ascii="Times New Roman" w:hAnsi="Times New Roman" w:eastAsia="方正仿宋_GBK"/>
          <w:sz w:val="32"/>
          <w:szCs w:val="32"/>
        </w:rPr>
        <w:t>有关</w:t>
      </w:r>
      <w:r>
        <w:rPr>
          <w:rFonts w:ascii="Times New Roman" w:hAnsi="Times New Roman" w:eastAsia="方正仿宋_GBK"/>
          <w:sz w:val="32"/>
          <w:szCs w:val="32"/>
        </w:rPr>
        <w:t>情况</w:t>
      </w:r>
      <w:r>
        <w:rPr>
          <w:rFonts w:hint="eastAsia" w:ascii="Times New Roman" w:hAnsi="Times New Roman" w:eastAsia="方正仿宋_GBK"/>
          <w:sz w:val="32"/>
          <w:szCs w:val="32"/>
        </w:rPr>
        <w:t>通报</w:t>
      </w:r>
      <w:r>
        <w:rPr>
          <w:rFonts w:ascii="Times New Roman" w:hAnsi="Times New Roman" w:eastAsia="方正仿宋_GBK"/>
          <w:sz w:val="32"/>
          <w:szCs w:val="32"/>
        </w:rPr>
        <w:t>如下。</w:t>
      </w:r>
    </w:p>
    <w:p>
      <w:pPr>
        <w:spacing w:line="560" w:lineRule="exact"/>
        <w:jc w:val="left"/>
        <w:rPr>
          <w:rFonts w:ascii="Times New Roman" w:hAnsi="Times New Roman" w:eastAsia="方正黑体_GBK"/>
          <w:sz w:val="36"/>
          <w:szCs w:val="36"/>
          <w:highlight w:val="none"/>
        </w:rPr>
      </w:pPr>
      <w:r>
        <w:rPr>
          <w:rFonts w:ascii="Times New Roman" w:hAnsi="Times New Roman" w:eastAsia="方正仿宋_GBK"/>
          <w:sz w:val="36"/>
          <w:szCs w:val="36"/>
        </w:rPr>
        <w:t xml:space="preserve">    </w:t>
      </w:r>
      <w:r>
        <w:rPr>
          <w:rFonts w:ascii="Times New Roman" w:hAnsi="Times New Roman" w:eastAsia="方正黑体_GBK"/>
          <w:sz w:val="36"/>
          <w:szCs w:val="36"/>
          <w:highlight w:val="none"/>
        </w:rPr>
        <w:t>一、</w:t>
      </w:r>
      <w:r>
        <w:rPr>
          <w:rFonts w:hint="eastAsia" w:ascii="Times New Roman" w:hAnsi="Times New Roman" w:eastAsia="方正黑体_GBK"/>
          <w:sz w:val="36"/>
          <w:szCs w:val="36"/>
          <w:highlight w:val="none"/>
          <w:lang w:eastAsia="zh-CN"/>
        </w:rPr>
        <w:t>7</w:t>
      </w:r>
      <w:r>
        <w:rPr>
          <w:rFonts w:ascii="Times New Roman" w:hAnsi="Times New Roman" w:eastAsia="方正黑体_GBK"/>
          <w:sz w:val="36"/>
          <w:szCs w:val="36"/>
          <w:highlight w:val="none"/>
        </w:rPr>
        <w:t>项经济社会发展预期目标情况</w:t>
      </w:r>
    </w:p>
    <w:p>
      <w:pPr>
        <w:spacing w:line="560" w:lineRule="exact"/>
        <w:ind w:firstLine="720"/>
        <w:jc w:val="left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9月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①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1项指标已完成年度目标，</w:t>
      </w:r>
      <w:r>
        <w:rPr>
          <w:rFonts w:hint="eastAsia" w:ascii="Times New Roman" w:hAnsi="Times New Roman" w:eastAsia="方正仿宋_GBK"/>
          <w:b/>
          <w:sz w:val="32"/>
          <w:szCs w:val="32"/>
          <w:highlight w:val="none"/>
        </w:rPr>
        <w:t>城镇新增就业人数</w:t>
      </w:r>
      <w:r>
        <w:rPr>
          <w:rFonts w:hint="eastAsia" w:ascii="Times New Roman" w:hAnsi="Times New Roman" w:eastAsia="方正仿宋_GBK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highlight w:val="none"/>
          <w:lang w:val="en-US" w:eastAsia="zh-CN"/>
        </w:rPr>
        <w:t>区人力社保局</w:t>
      </w:r>
      <w:r>
        <w:rPr>
          <w:rFonts w:hint="eastAsia" w:ascii="Times New Roman" w:hAnsi="Times New Roman" w:eastAsia="方正仿宋_GBK"/>
          <w:b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②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项指标</w:t>
      </w:r>
      <w:r>
        <w:rPr>
          <w:rFonts w:ascii="方正楷体_GBK" w:hAnsi="方正楷体_GBK" w:eastAsia="方正楷体_GBK" w:cs="方正楷体_GBK"/>
          <w:sz w:val="32"/>
          <w:szCs w:val="32"/>
          <w:highlight w:val="none"/>
        </w:rPr>
        <w:t>符合时间节点要求，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分别是：</w:t>
      </w:r>
      <w:r>
        <w:rPr>
          <w:rFonts w:hint="eastAsia" w:ascii="Times New Roman" w:hAnsi="Times New Roman" w:eastAsia="方正仿宋_GBK"/>
          <w:b/>
          <w:bCs/>
          <w:sz w:val="32"/>
          <w:szCs w:val="32"/>
          <w:highlight w:val="none"/>
          <w:lang w:val="en-US" w:eastAsia="zh-CN"/>
        </w:rPr>
        <w:t>社会消费品零售额增加值（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highlight w:val="none"/>
          <w:lang w:val="en-US" w:eastAsia="zh-CN"/>
        </w:rPr>
        <w:t>区商务委</w:t>
      </w:r>
      <w:r>
        <w:rPr>
          <w:rFonts w:hint="eastAsia" w:ascii="Times New Roman" w:hAnsi="Times New Roman" w:eastAsia="方正仿宋_GBK"/>
          <w:b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/>
          <w:b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/>
          <w:b/>
          <w:bCs w:val="0"/>
          <w:sz w:val="32"/>
          <w:szCs w:val="32"/>
          <w:highlight w:val="none"/>
          <w:lang w:eastAsia="zh-CN"/>
        </w:rPr>
        <w:t>全体居民人均可支配收入</w:t>
      </w:r>
      <w:r>
        <w:rPr>
          <w:rFonts w:hint="eastAsia" w:ascii="Times New Roman" w:hAnsi="Times New Roman" w:eastAsia="方正仿宋_GBK"/>
          <w:b/>
          <w:bCs w:val="0"/>
          <w:sz w:val="32"/>
          <w:szCs w:val="32"/>
          <w:highlight w:val="none"/>
          <w:lang w:val="en-US" w:eastAsia="zh-CN"/>
        </w:rPr>
        <w:t>增速快于经济增长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（区发展改革、区人力社保局、区农业农村委）、</w:t>
      </w:r>
      <w:r>
        <w:rPr>
          <w:rFonts w:ascii="Times New Roman" w:hAnsi="Times New Roman" w:eastAsia="方正仿宋_GBK"/>
          <w:b/>
          <w:sz w:val="32"/>
          <w:szCs w:val="32"/>
          <w:highlight w:val="none"/>
        </w:rPr>
        <w:t>空气质量优良天数</w:t>
      </w:r>
      <w:r>
        <w:rPr>
          <w:rFonts w:hint="eastAsia" w:ascii="Times New Roman" w:hAnsi="Times New Roman" w:eastAsia="方正仿宋_GBK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highlight w:val="none"/>
          <w:lang w:val="en-US" w:eastAsia="zh-CN"/>
        </w:rPr>
        <w:t>区生态环境局</w:t>
      </w:r>
      <w:r>
        <w:rPr>
          <w:rFonts w:hint="eastAsia" w:ascii="Times New Roman" w:hAnsi="Times New Roman" w:eastAsia="方正仿宋_GBK"/>
          <w:b/>
          <w:sz w:val="32"/>
          <w:szCs w:val="32"/>
          <w:highlight w:val="none"/>
          <w:lang w:eastAsia="zh-CN"/>
        </w:rPr>
        <w:t>）</w:t>
      </w:r>
      <w:r>
        <w:rPr>
          <w:rFonts w:ascii="方正楷体_GBK" w:hAnsi="方正楷体_GBK" w:eastAsia="方正楷体_GBK" w:cs="方正楷体_GBK"/>
          <w:sz w:val="32"/>
          <w:szCs w:val="32"/>
          <w:highlight w:val="none"/>
        </w:rPr>
        <w:t>预计能够完成年度目标</w:t>
      </w:r>
      <w:r>
        <w:rPr>
          <w:rFonts w:hint="eastAsia" w:ascii="Times New Roman" w:hAnsi="Times New Roman" w:eastAsia="方正仿宋_GBK"/>
          <w:b/>
          <w:sz w:val="32"/>
          <w:szCs w:val="32"/>
          <w:highlight w:val="none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③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项指标暂不达预期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/>
          <w:b/>
          <w:sz w:val="32"/>
          <w:szCs w:val="32"/>
          <w:highlight w:val="none"/>
          <w:lang w:val="en-US" w:eastAsia="zh-CN"/>
        </w:rPr>
        <w:t>地区生产总值</w:t>
      </w:r>
      <w:r>
        <w:rPr>
          <w:rFonts w:hint="eastAsia" w:ascii="Times New Roman" w:hAnsi="Times New Roman" w:eastAsia="方正仿宋_GBK"/>
          <w:bCs/>
          <w:sz w:val="32"/>
          <w:szCs w:val="32"/>
          <w:highlight w:val="none"/>
          <w:lang w:val="en-US" w:eastAsia="zh-CN"/>
        </w:rPr>
        <w:t>预计增长3.6%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较上半年增加0.5个百分点，较年度目标低2.3个百分点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区发展改革委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）；</w:t>
      </w:r>
      <w:r>
        <w:rPr>
          <w:rFonts w:hint="eastAsia" w:ascii="Times New Roman" w:hAnsi="Times New Roman" w:eastAsia="方正仿宋_GBK"/>
          <w:b/>
          <w:sz w:val="32"/>
          <w:szCs w:val="32"/>
          <w:highlight w:val="none"/>
        </w:rPr>
        <w:t>规上工业增加值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减少3.1%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较上半年和一季度分别收窄1.5和6.5个百分点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较年度目标低11.1个百分点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区经济信息委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）；</w:t>
      </w:r>
      <w:r>
        <w:rPr>
          <w:rFonts w:hint="eastAsia" w:ascii="Times New Roman" w:hAnsi="Times New Roman" w:eastAsia="方正仿宋_GBK"/>
          <w:b/>
          <w:sz w:val="32"/>
          <w:szCs w:val="32"/>
          <w:highlight w:val="none"/>
        </w:rPr>
        <w:t>固定资产投资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增加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%，较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上半年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上升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个百分点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较年度目标低6.9个百分点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区发展改革委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/>
          <w:bCs/>
          <w:sz w:val="32"/>
          <w:szCs w:val="32"/>
          <w:highlight w:val="none"/>
        </w:rPr>
        <w:t>（见附件）</w:t>
      </w:r>
      <w:r>
        <w:rPr>
          <w:rFonts w:hint="eastAsia" w:ascii="Times New Roman" w:hAnsi="Times New Roman" w:eastAsia="方正仿宋_GBK"/>
          <w:b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</w:t>
      </w:r>
      <w:r>
        <w:rPr>
          <w:rFonts w:hint="eastAsia" w:ascii="Times New Roman" w:hAnsi="Times New Roman" w:eastAsia="方正黑体_GBK"/>
          <w:sz w:val="32"/>
          <w:szCs w:val="32"/>
        </w:rPr>
        <w:t>128</w:t>
      </w:r>
      <w:r>
        <w:rPr>
          <w:rFonts w:ascii="Times New Roman" w:hAnsi="Times New Roman" w:eastAsia="方正黑体_GBK"/>
          <w:sz w:val="32"/>
          <w:szCs w:val="32"/>
        </w:rPr>
        <w:t>项重点工作任务进展情况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128</w:t>
      </w:r>
      <w:r>
        <w:rPr>
          <w:rFonts w:ascii="Times New Roman" w:hAnsi="Times New Roman" w:eastAsia="方正仿宋_GBK"/>
          <w:sz w:val="32"/>
          <w:szCs w:val="32"/>
        </w:rPr>
        <w:t>项</w:t>
      </w:r>
      <w:r>
        <w:rPr>
          <w:rFonts w:hint="eastAsia" w:ascii="Times New Roman" w:hAnsi="Times New Roman" w:eastAsia="方正仿宋_GBK"/>
          <w:sz w:val="32"/>
          <w:szCs w:val="32"/>
        </w:rPr>
        <w:t>重点工作</w:t>
      </w:r>
      <w:r>
        <w:rPr>
          <w:rFonts w:ascii="Times New Roman" w:hAnsi="Times New Roman" w:eastAsia="方正仿宋_GBK"/>
          <w:sz w:val="32"/>
          <w:szCs w:val="32"/>
        </w:rPr>
        <w:t>任务</w:t>
      </w:r>
      <w:r>
        <w:rPr>
          <w:rFonts w:hint="eastAsia" w:ascii="Times New Roman" w:hAnsi="Times New Roman" w:eastAsia="方正仿宋_GBK"/>
          <w:sz w:val="32"/>
          <w:szCs w:val="32"/>
        </w:rPr>
        <w:t>中，12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项</w:t>
      </w:r>
      <w:r>
        <w:rPr>
          <w:rFonts w:ascii="Times New Roman" w:hAnsi="Times New Roman" w:eastAsia="方正仿宋_GBK"/>
          <w:sz w:val="32"/>
          <w:szCs w:val="32"/>
        </w:rPr>
        <w:t>正常推进，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项任务未达到进度要求，涉及区经济信息委牵头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项、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国际物流枢纽公司</w:t>
      </w:r>
      <w:r>
        <w:rPr>
          <w:rFonts w:hint="eastAsia" w:ascii="Times New Roman" w:hAnsi="Times New Roman" w:eastAsia="方正仿宋_GBK"/>
          <w:sz w:val="32"/>
          <w:szCs w:val="32"/>
        </w:rPr>
        <w:t>1项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、工投公司1项、</w:t>
      </w:r>
      <w:r>
        <w:rPr>
          <w:rFonts w:hint="eastAsia" w:ascii="Times New Roman" w:hAnsi="Times New Roman" w:eastAsia="方正仿宋_GBK"/>
          <w:sz w:val="32"/>
          <w:szCs w:val="32"/>
        </w:rPr>
        <w:t>区商务委牵头1项、区住房城乡建委牵头1项。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下一步，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区政府督查办将进一步加大督办力度，对各项问题持续跟踪督办，确保各项工作任务落地见效。</w:t>
      </w:r>
    </w:p>
    <w:p>
      <w:pPr>
        <w:rPr>
          <w:rFonts w:ascii="Times New Roman" w:hAnsi="Times New Roman" w:eastAsia="方正仿宋_GBK"/>
          <w:sz w:val="32"/>
          <w:szCs w:val="32"/>
          <w:highlight w:val="yellow"/>
        </w:rPr>
      </w:pPr>
    </w:p>
    <w:p>
      <w:pPr>
        <w:spacing w:line="560" w:lineRule="exact"/>
        <w:ind w:left="1598" w:leftChars="304" w:hanging="960" w:hangingChars="3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2023年区政府工作报告经济社会发展预期目标</w:t>
      </w:r>
    </w:p>
    <w:p>
      <w:pPr>
        <w:spacing w:line="560" w:lineRule="exact"/>
        <w:ind w:left="1596" w:leftChars="7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任务1-9月完成情况</w:t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>表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重庆市沙坪坝区人民政府</w:t>
      </w:r>
      <w:r>
        <w:rPr>
          <w:rFonts w:hint="eastAsia" w:ascii="Times New Roman" w:hAnsi="Times New Roman" w:eastAsia="方正仿宋_GBK"/>
          <w:sz w:val="32"/>
          <w:szCs w:val="32"/>
        </w:rPr>
        <w:t>督查办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2023</w:t>
      </w:r>
      <w:r>
        <w:rPr>
          <w:rFonts w:ascii="Times New Roman" w:hAnsi="Times New Roman" w:eastAsia="方正仿宋_GBK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10</w:t>
      </w:r>
      <w:r>
        <w:rPr>
          <w:rFonts w:ascii="Times New Roman" w:hAnsi="Times New Roman" w:eastAsia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18</w:t>
      </w:r>
      <w:r>
        <w:rPr>
          <w:rFonts w:ascii="Times New Roman" w:hAnsi="Times New Roman" w:eastAsia="方正仿宋_GBK"/>
          <w:kern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7" w:h="16839"/>
          <w:pgMar w:top="2098" w:right="1474" w:bottom="1985" w:left="1588" w:header="851" w:footer="992" w:gutter="0"/>
          <w:cols w:space="425" w:num="1"/>
          <w:docGrid w:linePitch="312" w:charSpace="0"/>
        </w:sectPr>
      </w:pP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（此件公开发布）</w:t>
      </w:r>
      <w:r>
        <w:rPr>
          <w:rFonts w:ascii="Times New Roman" w:hAnsi="Times New Roman" w:eastAsia="方正仿宋_GBK"/>
          <w:sz w:val="36"/>
          <w:szCs w:val="36"/>
        </w:rPr>
        <w:t xml:space="preserve">       </w:t>
      </w:r>
      <w:bookmarkStart w:id="0" w:name="_GoBack"/>
      <w:bookmarkEnd w:id="0"/>
      <w:r>
        <w:rPr>
          <w:rFonts w:ascii="Times New Roman" w:hAnsi="Times New Roman" w:eastAsia="方正仿宋_GBK"/>
          <w:sz w:val="36"/>
          <w:szCs w:val="36"/>
        </w:rPr>
        <w:t xml:space="preserve">          </w:t>
      </w:r>
    </w:p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方正黑体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2023年区政府工作报告经济社会发展预期目标任务1-9月完成情况表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17"/>
        <w:tblW w:w="1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760"/>
        <w:gridCol w:w="2420"/>
        <w:gridCol w:w="2400"/>
        <w:gridCol w:w="7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67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2023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年预期目标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责任区领导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71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任务进展情况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67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地区生产总值增长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%以上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陈  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</w:tc>
        <w:tc>
          <w:tcPr>
            <w:tcW w:w="710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预计前三季度地区生产总值同比增长3.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%，较上半年同比增长0.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个百分点。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67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规上工业增加值增长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%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凌  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区经济信息委</w:t>
            </w:r>
          </w:p>
        </w:tc>
        <w:tc>
          <w:tcPr>
            <w:tcW w:w="710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预计前三季度规上工业增加值同比下降3.1%左右，较上半年和一季度分别收窄1.5和6.5个百分点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67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固定资产投资增长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% 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陈  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</w:tc>
        <w:tc>
          <w:tcPr>
            <w:tcW w:w="710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预计前三季度全区完成固定资产投资453.8亿元，同比增长4.0%。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67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社会消费品零售总额增长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% 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户  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区商务委</w:t>
            </w:r>
          </w:p>
        </w:tc>
        <w:tc>
          <w:tcPr>
            <w:tcW w:w="710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前三季度消费品零售额390.8亿元，同比增长8.5%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67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城镇新增就业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万人以上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田  盈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区人力社保局</w:t>
            </w:r>
          </w:p>
        </w:tc>
        <w:tc>
          <w:tcPr>
            <w:tcW w:w="710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城镇新增就业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35567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人，完成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目标任务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118.56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67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全体居民人均可支配收入增长快于经济增长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田  盈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区人力社保局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trike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区农业农村委</w:t>
            </w:r>
          </w:p>
        </w:tc>
        <w:tc>
          <w:tcPr>
            <w:tcW w:w="710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全体居民人均可支配收入增长快于经济增长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67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严控扬尘、臭氧污染，推动区域空气质量持续改善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赵  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710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截至9月30日，全区优良天数达到228天，较去年同期增加16天。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rPr>
          <w:rFonts w:ascii="方正黑体_GBK" w:hAnsi="Times New Roman" w:eastAsia="方正黑体_GBK"/>
          <w:sz w:val="32"/>
          <w:szCs w:val="32"/>
        </w:rPr>
      </w:pPr>
    </w:p>
    <w:sectPr>
      <w:pgSz w:w="23814" w:h="16839" w:orient="landscape"/>
      <w:pgMar w:top="1134" w:right="1134" w:bottom="1021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</w:rPr>
      <w:id w:val="-255213873"/>
    </w:sdtPr>
    <w:sdtEndPr>
      <w:rPr>
        <w:rFonts w:ascii="Times New Roman" w:hAnsi="Times New Roman" w:eastAsiaTheme="minorEastAsia"/>
        <w:sz w:val="28"/>
        <w:szCs w:val="28"/>
      </w:rPr>
    </w:sdtEndPr>
    <w:sdtContent>
      <w:p>
        <w:pPr>
          <w:pStyle w:val="12"/>
          <w:jc w:val="right"/>
          <w:rPr>
            <w:rFonts w:ascii="Times New Roman" w:hAnsi="Times New Roman" w:eastAsiaTheme="minorEastAsia"/>
            <w:sz w:val="28"/>
            <w:szCs w:val="28"/>
          </w:rPr>
        </w:pPr>
        <w:r>
          <w:rPr>
            <w:rFonts w:ascii="Times New Roman" w:hAnsi="Times New Roman" w:eastAsiaTheme="minorEastAsia"/>
            <w:sz w:val="28"/>
            <w:szCs w:val="28"/>
          </w:rPr>
          <w:t xml:space="preserve">— </w:t>
        </w:r>
        <w:r>
          <w:rPr>
            <w:rFonts w:ascii="Times New Roman" w:hAnsi="Times New Roman" w:eastAsiaTheme="minorEastAsia"/>
            <w:sz w:val="28"/>
            <w:szCs w:val="28"/>
          </w:rPr>
          <w:fldChar w:fldCharType="begin"/>
        </w:r>
        <w:r>
          <w:rPr>
            <w:rFonts w:ascii="Times New Roman" w:hAnsi="Times New Roman" w:eastAsiaTheme="minorEastAsia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Theme="minorEastAsia"/>
            <w:sz w:val="28"/>
            <w:szCs w:val="28"/>
          </w:rPr>
          <w:fldChar w:fldCharType="separate"/>
        </w:r>
        <w:r>
          <w:rPr>
            <w:rFonts w:ascii="Times New Roman" w:hAnsi="Times New Roman" w:eastAsiaTheme="minorEastAsia"/>
            <w:sz w:val="28"/>
            <w:szCs w:val="28"/>
          </w:rPr>
          <w:t>25</w:t>
        </w:r>
        <w:r>
          <w:rPr>
            <w:rFonts w:ascii="Times New Roman" w:hAnsi="Times New Roman" w:eastAsiaTheme="minorEastAsia"/>
            <w:sz w:val="28"/>
            <w:szCs w:val="28"/>
          </w:rPr>
          <w:fldChar w:fldCharType="end"/>
        </w:r>
        <w:r>
          <w:rPr>
            <w:rFonts w:ascii="Times New Roman" w:hAnsi="Times New Roman" w:eastAsiaTheme="minorEastAsia"/>
            <w:sz w:val="28"/>
            <w:szCs w:val="28"/>
          </w:rPr>
          <w:t xml:space="preserve"> —</w:t>
        </w:r>
      </w:p>
    </w:sdtContent>
  </w:sdt>
  <w:p>
    <w:pPr>
      <w:pStyle w:val="12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460790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24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hideSpellingErrors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mNmOWE5NDA5MTc5YmRlNzQ3ZDkwYzdmN2E4YTQifQ=="/>
  </w:docVars>
  <w:rsids>
    <w:rsidRoot w:val="00442DD4"/>
    <w:rsid w:val="000004A7"/>
    <w:rsid w:val="0000506F"/>
    <w:rsid w:val="000069BD"/>
    <w:rsid w:val="00007C84"/>
    <w:rsid w:val="00010AA7"/>
    <w:rsid w:val="000115FD"/>
    <w:rsid w:val="0001465A"/>
    <w:rsid w:val="00023B47"/>
    <w:rsid w:val="00032706"/>
    <w:rsid w:val="000344A4"/>
    <w:rsid w:val="000438CC"/>
    <w:rsid w:val="00050E72"/>
    <w:rsid w:val="00057E8B"/>
    <w:rsid w:val="0006295A"/>
    <w:rsid w:val="00070906"/>
    <w:rsid w:val="000710CE"/>
    <w:rsid w:val="00071265"/>
    <w:rsid w:val="000744DA"/>
    <w:rsid w:val="0007478E"/>
    <w:rsid w:val="000768D4"/>
    <w:rsid w:val="00076B96"/>
    <w:rsid w:val="00082CD6"/>
    <w:rsid w:val="00082F2E"/>
    <w:rsid w:val="00084C03"/>
    <w:rsid w:val="00086573"/>
    <w:rsid w:val="00090FDA"/>
    <w:rsid w:val="00094E41"/>
    <w:rsid w:val="00096E6A"/>
    <w:rsid w:val="000A593D"/>
    <w:rsid w:val="000A799E"/>
    <w:rsid w:val="000B4A5B"/>
    <w:rsid w:val="000B5D5A"/>
    <w:rsid w:val="000B75BC"/>
    <w:rsid w:val="000C1550"/>
    <w:rsid w:val="000C2A40"/>
    <w:rsid w:val="000C373C"/>
    <w:rsid w:val="000C422B"/>
    <w:rsid w:val="000C4E7C"/>
    <w:rsid w:val="000C6E57"/>
    <w:rsid w:val="000C7938"/>
    <w:rsid w:val="000D086F"/>
    <w:rsid w:val="000D46C0"/>
    <w:rsid w:val="000E2B74"/>
    <w:rsid w:val="000F0D90"/>
    <w:rsid w:val="0010183B"/>
    <w:rsid w:val="00103042"/>
    <w:rsid w:val="001072C1"/>
    <w:rsid w:val="00111C37"/>
    <w:rsid w:val="00112DEF"/>
    <w:rsid w:val="00120FD9"/>
    <w:rsid w:val="00125421"/>
    <w:rsid w:val="00125B01"/>
    <w:rsid w:val="001264C0"/>
    <w:rsid w:val="00131319"/>
    <w:rsid w:val="0013206F"/>
    <w:rsid w:val="00134A55"/>
    <w:rsid w:val="001364C0"/>
    <w:rsid w:val="001371E1"/>
    <w:rsid w:val="00141758"/>
    <w:rsid w:val="0014192D"/>
    <w:rsid w:val="00142760"/>
    <w:rsid w:val="00143F4F"/>
    <w:rsid w:val="00145495"/>
    <w:rsid w:val="00154F8B"/>
    <w:rsid w:val="0015500F"/>
    <w:rsid w:val="00163B5A"/>
    <w:rsid w:val="00164185"/>
    <w:rsid w:val="00166A85"/>
    <w:rsid w:val="001733DE"/>
    <w:rsid w:val="00182492"/>
    <w:rsid w:val="00182F86"/>
    <w:rsid w:val="00183B9B"/>
    <w:rsid w:val="00190098"/>
    <w:rsid w:val="00191D77"/>
    <w:rsid w:val="00193F58"/>
    <w:rsid w:val="001946E6"/>
    <w:rsid w:val="00197C0A"/>
    <w:rsid w:val="001A250A"/>
    <w:rsid w:val="001A31BB"/>
    <w:rsid w:val="001B513E"/>
    <w:rsid w:val="001B7B32"/>
    <w:rsid w:val="001C152F"/>
    <w:rsid w:val="001C2289"/>
    <w:rsid w:val="001C686C"/>
    <w:rsid w:val="001D3602"/>
    <w:rsid w:val="001D7F75"/>
    <w:rsid w:val="001E0DC4"/>
    <w:rsid w:val="001E0F66"/>
    <w:rsid w:val="001E2EF5"/>
    <w:rsid w:val="001F05C3"/>
    <w:rsid w:val="001F1B42"/>
    <w:rsid w:val="001F5EB7"/>
    <w:rsid w:val="001F7F8B"/>
    <w:rsid w:val="002001C2"/>
    <w:rsid w:val="00200921"/>
    <w:rsid w:val="00207C82"/>
    <w:rsid w:val="00210637"/>
    <w:rsid w:val="002122DF"/>
    <w:rsid w:val="00225227"/>
    <w:rsid w:val="00227E6B"/>
    <w:rsid w:val="00235C34"/>
    <w:rsid w:val="00236491"/>
    <w:rsid w:val="00236DE2"/>
    <w:rsid w:val="0024095F"/>
    <w:rsid w:val="00252063"/>
    <w:rsid w:val="00263BBE"/>
    <w:rsid w:val="0026520E"/>
    <w:rsid w:val="0026709D"/>
    <w:rsid w:val="0027110A"/>
    <w:rsid w:val="00277E2E"/>
    <w:rsid w:val="00282C46"/>
    <w:rsid w:val="002831B1"/>
    <w:rsid w:val="002877AC"/>
    <w:rsid w:val="0029092E"/>
    <w:rsid w:val="0029156B"/>
    <w:rsid w:val="00291958"/>
    <w:rsid w:val="00293AF8"/>
    <w:rsid w:val="002A08C6"/>
    <w:rsid w:val="002A1027"/>
    <w:rsid w:val="002A2F6D"/>
    <w:rsid w:val="002B2D5C"/>
    <w:rsid w:val="002B64A0"/>
    <w:rsid w:val="002C0899"/>
    <w:rsid w:val="002C44D8"/>
    <w:rsid w:val="002C621B"/>
    <w:rsid w:val="002C6963"/>
    <w:rsid w:val="002C78C4"/>
    <w:rsid w:val="002D5305"/>
    <w:rsid w:val="002D61FD"/>
    <w:rsid w:val="002D77E0"/>
    <w:rsid w:val="002E2BDD"/>
    <w:rsid w:val="002E4DAA"/>
    <w:rsid w:val="002F170F"/>
    <w:rsid w:val="002F2C10"/>
    <w:rsid w:val="002F4C1A"/>
    <w:rsid w:val="002F70FA"/>
    <w:rsid w:val="00302E7F"/>
    <w:rsid w:val="00305644"/>
    <w:rsid w:val="003108E1"/>
    <w:rsid w:val="00310A60"/>
    <w:rsid w:val="00313DA3"/>
    <w:rsid w:val="00315E85"/>
    <w:rsid w:val="003313A7"/>
    <w:rsid w:val="00333C71"/>
    <w:rsid w:val="003357FF"/>
    <w:rsid w:val="003362F2"/>
    <w:rsid w:val="00340037"/>
    <w:rsid w:val="00340575"/>
    <w:rsid w:val="0035580E"/>
    <w:rsid w:val="0036003E"/>
    <w:rsid w:val="003605A5"/>
    <w:rsid w:val="003652A9"/>
    <w:rsid w:val="00374B66"/>
    <w:rsid w:val="00380BA7"/>
    <w:rsid w:val="00381605"/>
    <w:rsid w:val="0038348E"/>
    <w:rsid w:val="003846E6"/>
    <w:rsid w:val="00384947"/>
    <w:rsid w:val="00384C48"/>
    <w:rsid w:val="00385F89"/>
    <w:rsid w:val="00393597"/>
    <w:rsid w:val="00395482"/>
    <w:rsid w:val="00396397"/>
    <w:rsid w:val="003A009B"/>
    <w:rsid w:val="003A7CC4"/>
    <w:rsid w:val="003B056D"/>
    <w:rsid w:val="003B3604"/>
    <w:rsid w:val="003B392A"/>
    <w:rsid w:val="003B554D"/>
    <w:rsid w:val="003C6B66"/>
    <w:rsid w:val="003D08F2"/>
    <w:rsid w:val="003D0C6A"/>
    <w:rsid w:val="003D6091"/>
    <w:rsid w:val="003D63C1"/>
    <w:rsid w:val="003E16D0"/>
    <w:rsid w:val="003E233B"/>
    <w:rsid w:val="003E2F5E"/>
    <w:rsid w:val="003E37C6"/>
    <w:rsid w:val="003E4B1B"/>
    <w:rsid w:val="003F20A8"/>
    <w:rsid w:val="00400818"/>
    <w:rsid w:val="004042BD"/>
    <w:rsid w:val="00404D58"/>
    <w:rsid w:val="0040545C"/>
    <w:rsid w:val="00412A85"/>
    <w:rsid w:val="004165C9"/>
    <w:rsid w:val="00420AB5"/>
    <w:rsid w:val="00426586"/>
    <w:rsid w:val="00426E7F"/>
    <w:rsid w:val="004307D3"/>
    <w:rsid w:val="00431C77"/>
    <w:rsid w:val="004322BA"/>
    <w:rsid w:val="00434AA2"/>
    <w:rsid w:val="00434F6A"/>
    <w:rsid w:val="00435E28"/>
    <w:rsid w:val="00442DD4"/>
    <w:rsid w:val="004469E1"/>
    <w:rsid w:val="004473F8"/>
    <w:rsid w:val="004503D3"/>
    <w:rsid w:val="004607BA"/>
    <w:rsid w:val="00463771"/>
    <w:rsid w:val="0046652D"/>
    <w:rsid w:val="00466DE7"/>
    <w:rsid w:val="004714FF"/>
    <w:rsid w:val="004733AF"/>
    <w:rsid w:val="00482653"/>
    <w:rsid w:val="00482D65"/>
    <w:rsid w:val="00482FB0"/>
    <w:rsid w:val="00483254"/>
    <w:rsid w:val="00483DBF"/>
    <w:rsid w:val="00483F44"/>
    <w:rsid w:val="00485117"/>
    <w:rsid w:val="00485B95"/>
    <w:rsid w:val="00487819"/>
    <w:rsid w:val="00491F6A"/>
    <w:rsid w:val="004949F0"/>
    <w:rsid w:val="004A418E"/>
    <w:rsid w:val="004A57FC"/>
    <w:rsid w:val="004A65C4"/>
    <w:rsid w:val="004A76EE"/>
    <w:rsid w:val="004B19D1"/>
    <w:rsid w:val="004B2118"/>
    <w:rsid w:val="004B4524"/>
    <w:rsid w:val="004C0064"/>
    <w:rsid w:val="004C511B"/>
    <w:rsid w:val="004C7972"/>
    <w:rsid w:val="004D130C"/>
    <w:rsid w:val="004D72EA"/>
    <w:rsid w:val="004E12D3"/>
    <w:rsid w:val="004E2D42"/>
    <w:rsid w:val="004E31BB"/>
    <w:rsid w:val="004E7A94"/>
    <w:rsid w:val="004F0EF1"/>
    <w:rsid w:val="00507CEA"/>
    <w:rsid w:val="00507D0F"/>
    <w:rsid w:val="005141A4"/>
    <w:rsid w:val="00514BE6"/>
    <w:rsid w:val="00514E1F"/>
    <w:rsid w:val="005165B0"/>
    <w:rsid w:val="005175D9"/>
    <w:rsid w:val="005263CD"/>
    <w:rsid w:val="005308A0"/>
    <w:rsid w:val="0053490D"/>
    <w:rsid w:val="00541E29"/>
    <w:rsid w:val="00543F6A"/>
    <w:rsid w:val="00544BD6"/>
    <w:rsid w:val="005461C5"/>
    <w:rsid w:val="00546EF4"/>
    <w:rsid w:val="00551961"/>
    <w:rsid w:val="00551E55"/>
    <w:rsid w:val="00553CD0"/>
    <w:rsid w:val="005549BA"/>
    <w:rsid w:val="00560FBE"/>
    <w:rsid w:val="00562BA7"/>
    <w:rsid w:val="00563EBD"/>
    <w:rsid w:val="0056526B"/>
    <w:rsid w:val="00565763"/>
    <w:rsid w:val="005663B0"/>
    <w:rsid w:val="00576B77"/>
    <w:rsid w:val="005812C6"/>
    <w:rsid w:val="0059293F"/>
    <w:rsid w:val="00592C2E"/>
    <w:rsid w:val="00593B0E"/>
    <w:rsid w:val="00595AE1"/>
    <w:rsid w:val="00596829"/>
    <w:rsid w:val="005A099A"/>
    <w:rsid w:val="005A11D3"/>
    <w:rsid w:val="005A3A47"/>
    <w:rsid w:val="005A4403"/>
    <w:rsid w:val="005B5549"/>
    <w:rsid w:val="005C0F16"/>
    <w:rsid w:val="005C358C"/>
    <w:rsid w:val="005C3E87"/>
    <w:rsid w:val="005C6C59"/>
    <w:rsid w:val="005C7B7B"/>
    <w:rsid w:val="005D239C"/>
    <w:rsid w:val="005D3291"/>
    <w:rsid w:val="005D404E"/>
    <w:rsid w:val="005D46B3"/>
    <w:rsid w:val="005D4B30"/>
    <w:rsid w:val="005D4E15"/>
    <w:rsid w:val="005E0F7D"/>
    <w:rsid w:val="005E132C"/>
    <w:rsid w:val="005E3054"/>
    <w:rsid w:val="005E4740"/>
    <w:rsid w:val="005F3C87"/>
    <w:rsid w:val="005F5E32"/>
    <w:rsid w:val="005F6536"/>
    <w:rsid w:val="0060297C"/>
    <w:rsid w:val="00603FC1"/>
    <w:rsid w:val="006050AA"/>
    <w:rsid w:val="00606AF0"/>
    <w:rsid w:val="00612D79"/>
    <w:rsid w:val="006171E8"/>
    <w:rsid w:val="00621296"/>
    <w:rsid w:val="00626E1C"/>
    <w:rsid w:val="00640293"/>
    <w:rsid w:val="00645F97"/>
    <w:rsid w:val="00654CB1"/>
    <w:rsid w:val="00657986"/>
    <w:rsid w:val="006608CA"/>
    <w:rsid w:val="00666C4F"/>
    <w:rsid w:val="00667FA4"/>
    <w:rsid w:val="00681978"/>
    <w:rsid w:val="00684451"/>
    <w:rsid w:val="00685963"/>
    <w:rsid w:val="00685B77"/>
    <w:rsid w:val="00690456"/>
    <w:rsid w:val="0069649E"/>
    <w:rsid w:val="006A25DC"/>
    <w:rsid w:val="006A2FDC"/>
    <w:rsid w:val="006A5097"/>
    <w:rsid w:val="006A638F"/>
    <w:rsid w:val="006B2B25"/>
    <w:rsid w:val="006B6678"/>
    <w:rsid w:val="006C4057"/>
    <w:rsid w:val="006C5F12"/>
    <w:rsid w:val="006C6FDD"/>
    <w:rsid w:val="006D0B1F"/>
    <w:rsid w:val="006E0907"/>
    <w:rsid w:val="006E540A"/>
    <w:rsid w:val="006E6466"/>
    <w:rsid w:val="006E6FA7"/>
    <w:rsid w:val="006E7FC3"/>
    <w:rsid w:val="006F1B91"/>
    <w:rsid w:val="006F2DFF"/>
    <w:rsid w:val="006F6DC7"/>
    <w:rsid w:val="006F6E8D"/>
    <w:rsid w:val="00700DA4"/>
    <w:rsid w:val="00703176"/>
    <w:rsid w:val="00703ABE"/>
    <w:rsid w:val="00704DE2"/>
    <w:rsid w:val="007063D7"/>
    <w:rsid w:val="00707797"/>
    <w:rsid w:val="00710468"/>
    <w:rsid w:val="00710DC3"/>
    <w:rsid w:val="00711BCA"/>
    <w:rsid w:val="00713523"/>
    <w:rsid w:val="007146EC"/>
    <w:rsid w:val="0071537C"/>
    <w:rsid w:val="00715652"/>
    <w:rsid w:val="00720B41"/>
    <w:rsid w:val="00722167"/>
    <w:rsid w:val="00722CAF"/>
    <w:rsid w:val="00724E44"/>
    <w:rsid w:val="00730642"/>
    <w:rsid w:val="00734E48"/>
    <w:rsid w:val="00735CF5"/>
    <w:rsid w:val="00737437"/>
    <w:rsid w:val="00737E71"/>
    <w:rsid w:val="0074300D"/>
    <w:rsid w:val="00747AEC"/>
    <w:rsid w:val="00751653"/>
    <w:rsid w:val="00751F18"/>
    <w:rsid w:val="007572A6"/>
    <w:rsid w:val="00761902"/>
    <w:rsid w:val="00762E77"/>
    <w:rsid w:val="007636A2"/>
    <w:rsid w:val="007645E3"/>
    <w:rsid w:val="0076513D"/>
    <w:rsid w:val="00772407"/>
    <w:rsid w:val="007730B7"/>
    <w:rsid w:val="00776E96"/>
    <w:rsid w:val="0078217D"/>
    <w:rsid w:val="00782DD6"/>
    <w:rsid w:val="00783B5E"/>
    <w:rsid w:val="0078587D"/>
    <w:rsid w:val="00790970"/>
    <w:rsid w:val="00790985"/>
    <w:rsid w:val="00791C66"/>
    <w:rsid w:val="00792B96"/>
    <w:rsid w:val="007947FC"/>
    <w:rsid w:val="00797032"/>
    <w:rsid w:val="007A02A9"/>
    <w:rsid w:val="007A114A"/>
    <w:rsid w:val="007A26A2"/>
    <w:rsid w:val="007A42FB"/>
    <w:rsid w:val="007A515B"/>
    <w:rsid w:val="007A62F6"/>
    <w:rsid w:val="007A6E1D"/>
    <w:rsid w:val="007B1FC6"/>
    <w:rsid w:val="007C277D"/>
    <w:rsid w:val="007C3321"/>
    <w:rsid w:val="007C3F38"/>
    <w:rsid w:val="007D5826"/>
    <w:rsid w:val="007E2BFB"/>
    <w:rsid w:val="007E3FD7"/>
    <w:rsid w:val="007E4390"/>
    <w:rsid w:val="007E4F40"/>
    <w:rsid w:val="007E51E0"/>
    <w:rsid w:val="007E652F"/>
    <w:rsid w:val="007F1F3D"/>
    <w:rsid w:val="007F2D02"/>
    <w:rsid w:val="00801E70"/>
    <w:rsid w:val="00801FB8"/>
    <w:rsid w:val="00804F4A"/>
    <w:rsid w:val="008051C8"/>
    <w:rsid w:val="00811039"/>
    <w:rsid w:val="008160C0"/>
    <w:rsid w:val="008164E4"/>
    <w:rsid w:val="00820CFF"/>
    <w:rsid w:val="008249CD"/>
    <w:rsid w:val="00825F25"/>
    <w:rsid w:val="00826217"/>
    <w:rsid w:val="00832FBC"/>
    <w:rsid w:val="0083366A"/>
    <w:rsid w:val="0083490C"/>
    <w:rsid w:val="008379DF"/>
    <w:rsid w:val="00840BD7"/>
    <w:rsid w:val="00844944"/>
    <w:rsid w:val="008450A8"/>
    <w:rsid w:val="008459B7"/>
    <w:rsid w:val="00851FF3"/>
    <w:rsid w:val="0085343C"/>
    <w:rsid w:val="0085450F"/>
    <w:rsid w:val="00854893"/>
    <w:rsid w:val="00861D92"/>
    <w:rsid w:val="00867FB7"/>
    <w:rsid w:val="00872399"/>
    <w:rsid w:val="00874D74"/>
    <w:rsid w:val="00885533"/>
    <w:rsid w:val="00887750"/>
    <w:rsid w:val="00892ECD"/>
    <w:rsid w:val="008A1354"/>
    <w:rsid w:val="008A18E2"/>
    <w:rsid w:val="008A1BF0"/>
    <w:rsid w:val="008B022A"/>
    <w:rsid w:val="008C068C"/>
    <w:rsid w:val="008C59E7"/>
    <w:rsid w:val="008C6839"/>
    <w:rsid w:val="008D51A4"/>
    <w:rsid w:val="008E1477"/>
    <w:rsid w:val="008E2A0E"/>
    <w:rsid w:val="008E3060"/>
    <w:rsid w:val="008E471D"/>
    <w:rsid w:val="008E4D97"/>
    <w:rsid w:val="008F13EF"/>
    <w:rsid w:val="008F3191"/>
    <w:rsid w:val="008F56B8"/>
    <w:rsid w:val="008F5B7D"/>
    <w:rsid w:val="008F5C2F"/>
    <w:rsid w:val="009113DE"/>
    <w:rsid w:val="0091144B"/>
    <w:rsid w:val="009147BF"/>
    <w:rsid w:val="00916158"/>
    <w:rsid w:val="00921C52"/>
    <w:rsid w:val="00922F3D"/>
    <w:rsid w:val="009239B8"/>
    <w:rsid w:val="00930158"/>
    <w:rsid w:val="0093541F"/>
    <w:rsid w:val="009366AF"/>
    <w:rsid w:val="0094414C"/>
    <w:rsid w:val="009507F2"/>
    <w:rsid w:val="0095190F"/>
    <w:rsid w:val="00952A6D"/>
    <w:rsid w:val="00956A9C"/>
    <w:rsid w:val="00956C66"/>
    <w:rsid w:val="00960525"/>
    <w:rsid w:val="00963280"/>
    <w:rsid w:val="00965436"/>
    <w:rsid w:val="00965884"/>
    <w:rsid w:val="009670B6"/>
    <w:rsid w:val="00967CA5"/>
    <w:rsid w:val="00973885"/>
    <w:rsid w:val="009745FA"/>
    <w:rsid w:val="009746AD"/>
    <w:rsid w:val="009756AA"/>
    <w:rsid w:val="00980605"/>
    <w:rsid w:val="00980D87"/>
    <w:rsid w:val="00983A0B"/>
    <w:rsid w:val="009848FF"/>
    <w:rsid w:val="00993C40"/>
    <w:rsid w:val="00994C43"/>
    <w:rsid w:val="00995C59"/>
    <w:rsid w:val="00997D5F"/>
    <w:rsid w:val="009A03B6"/>
    <w:rsid w:val="009A07B5"/>
    <w:rsid w:val="009A09BC"/>
    <w:rsid w:val="009A39C5"/>
    <w:rsid w:val="009A4C5F"/>
    <w:rsid w:val="009A51CC"/>
    <w:rsid w:val="009A5237"/>
    <w:rsid w:val="009A5FD1"/>
    <w:rsid w:val="009B0312"/>
    <w:rsid w:val="009B0C12"/>
    <w:rsid w:val="009B1E08"/>
    <w:rsid w:val="009B3944"/>
    <w:rsid w:val="009B418A"/>
    <w:rsid w:val="009B5713"/>
    <w:rsid w:val="009C15CF"/>
    <w:rsid w:val="009C6B75"/>
    <w:rsid w:val="009D22A6"/>
    <w:rsid w:val="009D6CF5"/>
    <w:rsid w:val="009E07E3"/>
    <w:rsid w:val="009E3484"/>
    <w:rsid w:val="009E4732"/>
    <w:rsid w:val="009E6777"/>
    <w:rsid w:val="009E6C9E"/>
    <w:rsid w:val="009E7E54"/>
    <w:rsid w:val="009F02AB"/>
    <w:rsid w:val="009F0B0E"/>
    <w:rsid w:val="009F224E"/>
    <w:rsid w:val="009F22C7"/>
    <w:rsid w:val="00A03526"/>
    <w:rsid w:val="00A03D38"/>
    <w:rsid w:val="00A127AB"/>
    <w:rsid w:val="00A13F24"/>
    <w:rsid w:val="00A15094"/>
    <w:rsid w:val="00A15AF0"/>
    <w:rsid w:val="00A169D5"/>
    <w:rsid w:val="00A21F7F"/>
    <w:rsid w:val="00A24CE7"/>
    <w:rsid w:val="00A25691"/>
    <w:rsid w:val="00A27A2A"/>
    <w:rsid w:val="00A32D1B"/>
    <w:rsid w:val="00A34286"/>
    <w:rsid w:val="00A35271"/>
    <w:rsid w:val="00A35E19"/>
    <w:rsid w:val="00A43434"/>
    <w:rsid w:val="00A43E91"/>
    <w:rsid w:val="00A454A8"/>
    <w:rsid w:val="00A4579F"/>
    <w:rsid w:val="00A51144"/>
    <w:rsid w:val="00A5351C"/>
    <w:rsid w:val="00A5643F"/>
    <w:rsid w:val="00A57143"/>
    <w:rsid w:val="00A6407B"/>
    <w:rsid w:val="00A64195"/>
    <w:rsid w:val="00A6567C"/>
    <w:rsid w:val="00A701DE"/>
    <w:rsid w:val="00A7189B"/>
    <w:rsid w:val="00A720F3"/>
    <w:rsid w:val="00A73101"/>
    <w:rsid w:val="00A74484"/>
    <w:rsid w:val="00A74998"/>
    <w:rsid w:val="00A764DE"/>
    <w:rsid w:val="00A77BA7"/>
    <w:rsid w:val="00A8013E"/>
    <w:rsid w:val="00A8126A"/>
    <w:rsid w:val="00A83F37"/>
    <w:rsid w:val="00A84579"/>
    <w:rsid w:val="00A84797"/>
    <w:rsid w:val="00A85536"/>
    <w:rsid w:val="00A903F4"/>
    <w:rsid w:val="00AA2FFB"/>
    <w:rsid w:val="00AA3A5B"/>
    <w:rsid w:val="00AA5A35"/>
    <w:rsid w:val="00AB0B1F"/>
    <w:rsid w:val="00AB3D72"/>
    <w:rsid w:val="00AB3ECD"/>
    <w:rsid w:val="00AB6689"/>
    <w:rsid w:val="00AC2B7A"/>
    <w:rsid w:val="00AC36E4"/>
    <w:rsid w:val="00AC71BA"/>
    <w:rsid w:val="00AD2FD8"/>
    <w:rsid w:val="00AD5DE0"/>
    <w:rsid w:val="00AD6577"/>
    <w:rsid w:val="00AE473C"/>
    <w:rsid w:val="00AE6221"/>
    <w:rsid w:val="00AF293C"/>
    <w:rsid w:val="00AF3BEF"/>
    <w:rsid w:val="00AF64A2"/>
    <w:rsid w:val="00B00927"/>
    <w:rsid w:val="00B01BE4"/>
    <w:rsid w:val="00B0477F"/>
    <w:rsid w:val="00B11465"/>
    <w:rsid w:val="00B11512"/>
    <w:rsid w:val="00B11CC9"/>
    <w:rsid w:val="00B13C03"/>
    <w:rsid w:val="00B14227"/>
    <w:rsid w:val="00B2141D"/>
    <w:rsid w:val="00B22CAA"/>
    <w:rsid w:val="00B25E00"/>
    <w:rsid w:val="00B26934"/>
    <w:rsid w:val="00B31827"/>
    <w:rsid w:val="00B4288C"/>
    <w:rsid w:val="00B47B9D"/>
    <w:rsid w:val="00B54811"/>
    <w:rsid w:val="00B617FD"/>
    <w:rsid w:val="00B62B89"/>
    <w:rsid w:val="00B638BC"/>
    <w:rsid w:val="00B711D6"/>
    <w:rsid w:val="00B7192A"/>
    <w:rsid w:val="00B72DB6"/>
    <w:rsid w:val="00B819BB"/>
    <w:rsid w:val="00B91120"/>
    <w:rsid w:val="00B96B70"/>
    <w:rsid w:val="00BA44E4"/>
    <w:rsid w:val="00BB5C3E"/>
    <w:rsid w:val="00BB5F04"/>
    <w:rsid w:val="00BB6876"/>
    <w:rsid w:val="00BC2805"/>
    <w:rsid w:val="00BC4068"/>
    <w:rsid w:val="00BC5729"/>
    <w:rsid w:val="00BC5999"/>
    <w:rsid w:val="00BC5F9C"/>
    <w:rsid w:val="00BD3DD1"/>
    <w:rsid w:val="00BD5EE5"/>
    <w:rsid w:val="00BE01D0"/>
    <w:rsid w:val="00BE01DD"/>
    <w:rsid w:val="00BE28E8"/>
    <w:rsid w:val="00BE5B49"/>
    <w:rsid w:val="00BE6EA4"/>
    <w:rsid w:val="00BE7FAA"/>
    <w:rsid w:val="00BF0472"/>
    <w:rsid w:val="00BF1D4A"/>
    <w:rsid w:val="00BF4445"/>
    <w:rsid w:val="00BF4B3F"/>
    <w:rsid w:val="00BF55B7"/>
    <w:rsid w:val="00C00ACF"/>
    <w:rsid w:val="00C0151E"/>
    <w:rsid w:val="00C0294A"/>
    <w:rsid w:val="00C032D2"/>
    <w:rsid w:val="00C0419D"/>
    <w:rsid w:val="00C06ADB"/>
    <w:rsid w:val="00C11DCA"/>
    <w:rsid w:val="00C15C60"/>
    <w:rsid w:val="00C17423"/>
    <w:rsid w:val="00C20510"/>
    <w:rsid w:val="00C20F67"/>
    <w:rsid w:val="00C2316F"/>
    <w:rsid w:val="00C23564"/>
    <w:rsid w:val="00C25190"/>
    <w:rsid w:val="00C2604C"/>
    <w:rsid w:val="00C27993"/>
    <w:rsid w:val="00C36817"/>
    <w:rsid w:val="00C36CD1"/>
    <w:rsid w:val="00C56351"/>
    <w:rsid w:val="00C56FBC"/>
    <w:rsid w:val="00C57930"/>
    <w:rsid w:val="00C57E5A"/>
    <w:rsid w:val="00C615E9"/>
    <w:rsid w:val="00C633B2"/>
    <w:rsid w:val="00C652A5"/>
    <w:rsid w:val="00C65E86"/>
    <w:rsid w:val="00C76914"/>
    <w:rsid w:val="00C7726B"/>
    <w:rsid w:val="00C86C5A"/>
    <w:rsid w:val="00C86F6E"/>
    <w:rsid w:val="00C9482C"/>
    <w:rsid w:val="00C94D52"/>
    <w:rsid w:val="00C95C94"/>
    <w:rsid w:val="00C972C1"/>
    <w:rsid w:val="00CA0A65"/>
    <w:rsid w:val="00CA0C97"/>
    <w:rsid w:val="00CA3423"/>
    <w:rsid w:val="00CA4257"/>
    <w:rsid w:val="00CB1C35"/>
    <w:rsid w:val="00CB2FCD"/>
    <w:rsid w:val="00CB4FAE"/>
    <w:rsid w:val="00CB5DDE"/>
    <w:rsid w:val="00CB60E1"/>
    <w:rsid w:val="00CC130E"/>
    <w:rsid w:val="00CC2659"/>
    <w:rsid w:val="00CC2DCA"/>
    <w:rsid w:val="00CC3E8E"/>
    <w:rsid w:val="00CE117B"/>
    <w:rsid w:val="00CE2A06"/>
    <w:rsid w:val="00CE52A0"/>
    <w:rsid w:val="00CF3522"/>
    <w:rsid w:val="00CF5E51"/>
    <w:rsid w:val="00CF7796"/>
    <w:rsid w:val="00D03057"/>
    <w:rsid w:val="00D06D03"/>
    <w:rsid w:val="00D10CC9"/>
    <w:rsid w:val="00D146C2"/>
    <w:rsid w:val="00D1672B"/>
    <w:rsid w:val="00D167FF"/>
    <w:rsid w:val="00D16E7A"/>
    <w:rsid w:val="00D20050"/>
    <w:rsid w:val="00D22F09"/>
    <w:rsid w:val="00D238BE"/>
    <w:rsid w:val="00D252F7"/>
    <w:rsid w:val="00D25B10"/>
    <w:rsid w:val="00D329F4"/>
    <w:rsid w:val="00D351BF"/>
    <w:rsid w:val="00D35E9E"/>
    <w:rsid w:val="00D43620"/>
    <w:rsid w:val="00D44B28"/>
    <w:rsid w:val="00D4611B"/>
    <w:rsid w:val="00D466F2"/>
    <w:rsid w:val="00D46AE8"/>
    <w:rsid w:val="00D54B8C"/>
    <w:rsid w:val="00D56AE1"/>
    <w:rsid w:val="00D6174C"/>
    <w:rsid w:val="00D74A7A"/>
    <w:rsid w:val="00D818F4"/>
    <w:rsid w:val="00D85A45"/>
    <w:rsid w:val="00D903F1"/>
    <w:rsid w:val="00D9293A"/>
    <w:rsid w:val="00DA2E07"/>
    <w:rsid w:val="00DA31BC"/>
    <w:rsid w:val="00DA3DB2"/>
    <w:rsid w:val="00DA41C0"/>
    <w:rsid w:val="00DB29F7"/>
    <w:rsid w:val="00DB2C60"/>
    <w:rsid w:val="00DB62DE"/>
    <w:rsid w:val="00DB7C13"/>
    <w:rsid w:val="00DC05C4"/>
    <w:rsid w:val="00DC1F8D"/>
    <w:rsid w:val="00DC2933"/>
    <w:rsid w:val="00DC5491"/>
    <w:rsid w:val="00DD387F"/>
    <w:rsid w:val="00DD6939"/>
    <w:rsid w:val="00DE5774"/>
    <w:rsid w:val="00DE639B"/>
    <w:rsid w:val="00DF33EF"/>
    <w:rsid w:val="00DF4290"/>
    <w:rsid w:val="00DF457D"/>
    <w:rsid w:val="00DF543D"/>
    <w:rsid w:val="00DF566B"/>
    <w:rsid w:val="00DF64E7"/>
    <w:rsid w:val="00DF7E6B"/>
    <w:rsid w:val="00E05331"/>
    <w:rsid w:val="00E11483"/>
    <w:rsid w:val="00E12665"/>
    <w:rsid w:val="00E1298C"/>
    <w:rsid w:val="00E12DED"/>
    <w:rsid w:val="00E1626D"/>
    <w:rsid w:val="00E167C7"/>
    <w:rsid w:val="00E17267"/>
    <w:rsid w:val="00E21870"/>
    <w:rsid w:val="00E2215C"/>
    <w:rsid w:val="00E22A28"/>
    <w:rsid w:val="00E25ACF"/>
    <w:rsid w:val="00E313E7"/>
    <w:rsid w:val="00E33FA8"/>
    <w:rsid w:val="00E34647"/>
    <w:rsid w:val="00E34763"/>
    <w:rsid w:val="00E34978"/>
    <w:rsid w:val="00E37BC0"/>
    <w:rsid w:val="00E4318C"/>
    <w:rsid w:val="00E43532"/>
    <w:rsid w:val="00E43D04"/>
    <w:rsid w:val="00E43D08"/>
    <w:rsid w:val="00E449AD"/>
    <w:rsid w:val="00E465B2"/>
    <w:rsid w:val="00E50D46"/>
    <w:rsid w:val="00E54696"/>
    <w:rsid w:val="00E563C3"/>
    <w:rsid w:val="00E57E1A"/>
    <w:rsid w:val="00E60245"/>
    <w:rsid w:val="00E61D33"/>
    <w:rsid w:val="00E64E66"/>
    <w:rsid w:val="00E6580C"/>
    <w:rsid w:val="00E66179"/>
    <w:rsid w:val="00E72FBC"/>
    <w:rsid w:val="00E765F3"/>
    <w:rsid w:val="00E80201"/>
    <w:rsid w:val="00E82E1E"/>
    <w:rsid w:val="00E852D6"/>
    <w:rsid w:val="00E877FC"/>
    <w:rsid w:val="00E87C3E"/>
    <w:rsid w:val="00E87DFE"/>
    <w:rsid w:val="00E955E8"/>
    <w:rsid w:val="00E95D9C"/>
    <w:rsid w:val="00E95E62"/>
    <w:rsid w:val="00EA3545"/>
    <w:rsid w:val="00EA6C52"/>
    <w:rsid w:val="00EA7453"/>
    <w:rsid w:val="00EB11A6"/>
    <w:rsid w:val="00EB4534"/>
    <w:rsid w:val="00EB468B"/>
    <w:rsid w:val="00EB4853"/>
    <w:rsid w:val="00EC4A28"/>
    <w:rsid w:val="00EC4BCC"/>
    <w:rsid w:val="00ED076B"/>
    <w:rsid w:val="00ED3FF6"/>
    <w:rsid w:val="00ED4E13"/>
    <w:rsid w:val="00ED6A31"/>
    <w:rsid w:val="00EE1C06"/>
    <w:rsid w:val="00EE6E36"/>
    <w:rsid w:val="00EF3C57"/>
    <w:rsid w:val="00EF5234"/>
    <w:rsid w:val="00EF5AE5"/>
    <w:rsid w:val="00F013B7"/>
    <w:rsid w:val="00F02A9B"/>
    <w:rsid w:val="00F02C3B"/>
    <w:rsid w:val="00F049D2"/>
    <w:rsid w:val="00F05C19"/>
    <w:rsid w:val="00F05E5E"/>
    <w:rsid w:val="00F15848"/>
    <w:rsid w:val="00F159B0"/>
    <w:rsid w:val="00F265FA"/>
    <w:rsid w:val="00F272B2"/>
    <w:rsid w:val="00F27A6D"/>
    <w:rsid w:val="00F27ACF"/>
    <w:rsid w:val="00F34F13"/>
    <w:rsid w:val="00F361B7"/>
    <w:rsid w:val="00F41782"/>
    <w:rsid w:val="00F452E5"/>
    <w:rsid w:val="00F45582"/>
    <w:rsid w:val="00F455EB"/>
    <w:rsid w:val="00F52756"/>
    <w:rsid w:val="00F52907"/>
    <w:rsid w:val="00F62405"/>
    <w:rsid w:val="00F6668B"/>
    <w:rsid w:val="00F7223B"/>
    <w:rsid w:val="00F72581"/>
    <w:rsid w:val="00F90A25"/>
    <w:rsid w:val="00F90D76"/>
    <w:rsid w:val="00F911E2"/>
    <w:rsid w:val="00F92042"/>
    <w:rsid w:val="00F97A45"/>
    <w:rsid w:val="00FA131B"/>
    <w:rsid w:val="00FA1404"/>
    <w:rsid w:val="00FA2650"/>
    <w:rsid w:val="00FB138F"/>
    <w:rsid w:val="00FB2096"/>
    <w:rsid w:val="00FB2783"/>
    <w:rsid w:val="00FB34E5"/>
    <w:rsid w:val="00FB52BF"/>
    <w:rsid w:val="00FB7601"/>
    <w:rsid w:val="00FC143D"/>
    <w:rsid w:val="00FC2968"/>
    <w:rsid w:val="00FC390A"/>
    <w:rsid w:val="00FC5248"/>
    <w:rsid w:val="00FC7EF1"/>
    <w:rsid w:val="00FD143F"/>
    <w:rsid w:val="00FE4214"/>
    <w:rsid w:val="00FE5101"/>
    <w:rsid w:val="00FE69FF"/>
    <w:rsid w:val="00FE74D3"/>
    <w:rsid w:val="00FF121D"/>
    <w:rsid w:val="00FF6231"/>
    <w:rsid w:val="01001B5E"/>
    <w:rsid w:val="010A29DC"/>
    <w:rsid w:val="015A390A"/>
    <w:rsid w:val="01C520E4"/>
    <w:rsid w:val="020E3E06"/>
    <w:rsid w:val="03C07382"/>
    <w:rsid w:val="044F4634"/>
    <w:rsid w:val="047368F3"/>
    <w:rsid w:val="04B61BE7"/>
    <w:rsid w:val="04B70785"/>
    <w:rsid w:val="05107E95"/>
    <w:rsid w:val="06324807"/>
    <w:rsid w:val="065C2B83"/>
    <w:rsid w:val="067337BD"/>
    <w:rsid w:val="068C5BB2"/>
    <w:rsid w:val="077F1302"/>
    <w:rsid w:val="07B76CEE"/>
    <w:rsid w:val="07BC4304"/>
    <w:rsid w:val="080C6B0F"/>
    <w:rsid w:val="08962DA7"/>
    <w:rsid w:val="08975368"/>
    <w:rsid w:val="08B90D09"/>
    <w:rsid w:val="094D5629"/>
    <w:rsid w:val="09631F69"/>
    <w:rsid w:val="09C67E4F"/>
    <w:rsid w:val="0A004A78"/>
    <w:rsid w:val="0A3B7763"/>
    <w:rsid w:val="0A764C3F"/>
    <w:rsid w:val="0B047424"/>
    <w:rsid w:val="0B39377F"/>
    <w:rsid w:val="0B494101"/>
    <w:rsid w:val="0BBF43C3"/>
    <w:rsid w:val="0BF57DE5"/>
    <w:rsid w:val="0C5B40EC"/>
    <w:rsid w:val="0C7451AE"/>
    <w:rsid w:val="0CA35A93"/>
    <w:rsid w:val="0CB16402"/>
    <w:rsid w:val="0D690A8B"/>
    <w:rsid w:val="0D725B91"/>
    <w:rsid w:val="0D896A37"/>
    <w:rsid w:val="0DC14423"/>
    <w:rsid w:val="0DFA16E3"/>
    <w:rsid w:val="0ECE5049"/>
    <w:rsid w:val="0FD57F70"/>
    <w:rsid w:val="0FFF2A07"/>
    <w:rsid w:val="1028084A"/>
    <w:rsid w:val="1032785A"/>
    <w:rsid w:val="103D19B6"/>
    <w:rsid w:val="103E7E15"/>
    <w:rsid w:val="10FF2C42"/>
    <w:rsid w:val="11160F29"/>
    <w:rsid w:val="112310CF"/>
    <w:rsid w:val="11641C95"/>
    <w:rsid w:val="1289059B"/>
    <w:rsid w:val="129F5195"/>
    <w:rsid w:val="13076D7C"/>
    <w:rsid w:val="13EF5B21"/>
    <w:rsid w:val="146F6F38"/>
    <w:rsid w:val="147F207F"/>
    <w:rsid w:val="15263C6C"/>
    <w:rsid w:val="15512F1C"/>
    <w:rsid w:val="155669BC"/>
    <w:rsid w:val="158B28DE"/>
    <w:rsid w:val="15B30AF5"/>
    <w:rsid w:val="1669207D"/>
    <w:rsid w:val="167C230D"/>
    <w:rsid w:val="16C43390"/>
    <w:rsid w:val="17013AE2"/>
    <w:rsid w:val="176D1177"/>
    <w:rsid w:val="1775412A"/>
    <w:rsid w:val="178D5376"/>
    <w:rsid w:val="17B807A6"/>
    <w:rsid w:val="1849373C"/>
    <w:rsid w:val="18FE4227"/>
    <w:rsid w:val="196565AA"/>
    <w:rsid w:val="19737FCD"/>
    <w:rsid w:val="19766A09"/>
    <w:rsid w:val="1A5605E9"/>
    <w:rsid w:val="1AA17AB6"/>
    <w:rsid w:val="1B6034CD"/>
    <w:rsid w:val="1B62550C"/>
    <w:rsid w:val="1B65257F"/>
    <w:rsid w:val="1BA0121F"/>
    <w:rsid w:val="1C0C0F5F"/>
    <w:rsid w:val="1D1F46C7"/>
    <w:rsid w:val="1D4323D7"/>
    <w:rsid w:val="1DC75A85"/>
    <w:rsid w:val="1E641526"/>
    <w:rsid w:val="1EEE4F22"/>
    <w:rsid w:val="1F101C86"/>
    <w:rsid w:val="1F136AA8"/>
    <w:rsid w:val="1F274302"/>
    <w:rsid w:val="1FBF278C"/>
    <w:rsid w:val="1FCD4EA9"/>
    <w:rsid w:val="2020322B"/>
    <w:rsid w:val="20217A0C"/>
    <w:rsid w:val="2042031E"/>
    <w:rsid w:val="20FF44F4"/>
    <w:rsid w:val="2199566E"/>
    <w:rsid w:val="21DA38AD"/>
    <w:rsid w:val="2208041A"/>
    <w:rsid w:val="229E0D7F"/>
    <w:rsid w:val="22B81E40"/>
    <w:rsid w:val="230359C5"/>
    <w:rsid w:val="24250B83"/>
    <w:rsid w:val="25213E48"/>
    <w:rsid w:val="2592055B"/>
    <w:rsid w:val="25BC2767"/>
    <w:rsid w:val="262C5472"/>
    <w:rsid w:val="265579A6"/>
    <w:rsid w:val="269B185D"/>
    <w:rsid w:val="2910649B"/>
    <w:rsid w:val="2AD73018"/>
    <w:rsid w:val="2B6568DD"/>
    <w:rsid w:val="2B794137"/>
    <w:rsid w:val="2BBA646C"/>
    <w:rsid w:val="2CBF7987"/>
    <w:rsid w:val="2D241E80"/>
    <w:rsid w:val="2D524C40"/>
    <w:rsid w:val="2DAF2092"/>
    <w:rsid w:val="2DB8323F"/>
    <w:rsid w:val="2DBE22D5"/>
    <w:rsid w:val="2F320885"/>
    <w:rsid w:val="3060161A"/>
    <w:rsid w:val="30831997"/>
    <w:rsid w:val="310A703E"/>
    <w:rsid w:val="3195334D"/>
    <w:rsid w:val="31D26073"/>
    <w:rsid w:val="3236068C"/>
    <w:rsid w:val="3330332D"/>
    <w:rsid w:val="33B95A18"/>
    <w:rsid w:val="33FF1ED4"/>
    <w:rsid w:val="34303663"/>
    <w:rsid w:val="349B6ECC"/>
    <w:rsid w:val="35155AA2"/>
    <w:rsid w:val="352769B2"/>
    <w:rsid w:val="35DA3A24"/>
    <w:rsid w:val="365071CA"/>
    <w:rsid w:val="36730100"/>
    <w:rsid w:val="369167D9"/>
    <w:rsid w:val="369F3DFC"/>
    <w:rsid w:val="37060F75"/>
    <w:rsid w:val="38211DDE"/>
    <w:rsid w:val="39691347"/>
    <w:rsid w:val="3A155A63"/>
    <w:rsid w:val="3A502CB6"/>
    <w:rsid w:val="3A546240"/>
    <w:rsid w:val="3A5471AF"/>
    <w:rsid w:val="3A6A181A"/>
    <w:rsid w:val="3A874BD8"/>
    <w:rsid w:val="3B4C0F20"/>
    <w:rsid w:val="3B6B2EFC"/>
    <w:rsid w:val="3C6110DA"/>
    <w:rsid w:val="3D17730C"/>
    <w:rsid w:val="3DEBCF5A"/>
    <w:rsid w:val="3DFD5576"/>
    <w:rsid w:val="3EDF4B8B"/>
    <w:rsid w:val="3F2226C4"/>
    <w:rsid w:val="3F485B3D"/>
    <w:rsid w:val="3FDB17C4"/>
    <w:rsid w:val="40572841"/>
    <w:rsid w:val="409273D5"/>
    <w:rsid w:val="40B40BE4"/>
    <w:rsid w:val="41967399"/>
    <w:rsid w:val="41F57C2F"/>
    <w:rsid w:val="426F2F93"/>
    <w:rsid w:val="4278084D"/>
    <w:rsid w:val="42BA2C13"/>
    <w:rsid w:val="43882D11"/>
    <w:rsid w:val="43D30430"/>
    <w:rsid w:val="451505D5"/>
    <w:rsid w:val="459F3A3C"/>
    <w:rsid w:val="462E5DF2"/>
    <w:rsid w:val="470D188A"/>
    <w:rsid w:val="4792621C"/>
    <w:rsid w:val="47DF5445"/>
    <w:rsid w:val="49BE06AE"/>
    <w:rsid w:val="4A464AE8"/>
    <w:rsid w:val="4A67557A"/>
    <w:rsid w:val="4A9F4FAB"/>
    <w:rsid w:val="4AE875C6"/>
    <w:rsid w:val="4B406720"/>
    <w:rsid w:val="4B4B5863"/>
    <w:rsid w:val="4BFC604B"/>
    <w:rsid w:val="4C96024D"/>
    <w:rsid w:val="4CCD3C67"/>
    <w:rsid w:val="4FFE2668"/>
    <w:rsid w:val="508605D9"/>
    <w:rsid w:val="5101365D"/>
    <w:rsid w:val="51840FBC"/>
    <w:rsid w:val="5212481A"/>
    <w:rsid w:val="5248023B"/>
    <w:rsid w:val="538C7076"/>
    <w:rsid w:val="5391176E"/>
    <w:rsid w:val="53AC65A8"/>
    <w:rsid w:val="53D07C39"/>
    <w:rsid w:val="55D83684"/>
    <w:rsid w:val="55FC199F"/>
    <w:rsid w:val="561C5C67"/>
    <w:rsid w:val="56584093"/>
    <w:rsid w:val="56E12A0D"/>
    <w:rsid w:val="579161E1"/>
    <w:rsid w:val="57A557E8"/>
    <w:rsid w:val="57C8110F"/>
    <w:rsid w:val="59F40CA9"/>
    <w:rsid w:val="5A4840B2"/>
    <w:rsid w:val="5A7476F4"/>
    <w:rsid w:val="5AC53A6B"/>
    <w:rsid w:val="5AD84127"/>
    <w:rsid w:val="5AE55981"/>
    <w:rsid w:val="5B413A7A"/>
    <w:rsid w:val="5BE32D83"/>
    <w:rsid w:val="5C117407"/>
    <w:rsid w:val="5C686601"/>
    <w:rsid w:val="5DD040EF"/>
    <w:rsid w:val="5E047273"/>
    <w:rsid w:val="5E8F436B"/>
    <w:rsid w:val="5EFC1A9B"/>
    <w:rsid w:val="5F2C67EF"/>
    <w:rsid w:val="5F8672E6"/>
    <w:rsid w:val="609C1D97"/>
    <w:rsid w:val="609E54A6"/>
    <w:rsid w:val="60E052F2"/>
    <w:rsid w:val="611134A9"/>
    <w:rsid w:val="619568CD"/>
    <w:rsid w:val="61AD3C17"/>
    <w:rsid w:val="6208709F"/>
    <w:rsid w:val="628232F6"/>
    <w:rsid w:val="62C66E72"/>
    <w:rsid w:val="62DA5E26"/>
    <w:rsid w:val="649D1A6B"/>
    <w:rsid w:val="649E3CEB"/>
    <w:rsid w:val="64F32289"/>
    <w:rsid w:val="659D5449"/>
    <w:rsid w:val="663208E3"/>
    <w:rsid w:val="667E2026"/>
    <w:rsid w:val="668313EA"/>
    <w:rsid w:val="68182006"/>
    <w:rsid w:val="684748CB"/>
    <w:rsid w:val="685017A0"/>
    <w:rsid w:val="68C46519"/>
    <w:rsid w:val="6949691B"/>
    <w:rsid w:val="69835F67"/>
    <w:rsid w:val="69A13F56"/>
    <w:rsid w:val="6A1C2DDD"/>
    <w:rsid w:val="6A9A27A6"/>
    <w:rsid w:val="6B486135"/>
    <w:rsid w:val="6CB30550"/>
    <w:rsid w:val="6CD52274"/>
    <w:rsid w:val="6D3E606B"/>
    <w:rsid w:val="6D68758C"/>
    <w:rsid w:val="6D6C30C1"/>
    <w:rsid w:val="6E414065"/>
    <w:rsid w:val="6E9B5216"/>
    <w:rsid w:val="6F66553D"/>
    <w:rsid w:val="6FC565D0"/>
    <w:rsid w:val="719426FE"/>
    <w:rsid w:val="71F42DEC"/>
    <w:rsid w:val="72255A4C"/>
    <w:rsid w:val="724E6D50"/>
    <w:rsid w:val="7270316B"/>
    <w:rsid w:val="73426189"/>
    <w:rsid w:val="734343DB"/>
    <w:rsid w:val="74035919"/>
    <w:rsid w:val="741E6858"/>
    <w:rsid w:val="74546797"/>
    <w:rsid w:val="746A3BEA"/>
    <w:rsid w:val="74AB7552"/>
    <w:rsid w:val="752B4572"/>
    <w:rsid w:val="759E0FB1"/>
    <w:rsid w:val="760D0CD1"/>
    <w:rsid w:val="76768D42"/>
    <w:rsid w:val="76B031E0"/>
    <w:rsid w:val="76EA2DC0"/>
    <w:rsid w:val="77740CA7"/>
    <w:rsid w:val="77F55EC0"/>
    <w:rsid w:val="78FD327E"/>
    <w:rsid w:val="790740FD"/>
    <w:rsid w:val="791554CB"/>
    <w:rsid w:val="7B2C7682"/>
    <w:rsid w:val="7C9619C8"/>
    <w:rsid w:val="7D1943FF"/>
    <w:rsid w:val="7DD32364"/>
    <w:rsid w:val="7DFD9513"/>
    <w:rsid w:val="7E1150D6"/>
    <w:rsid w:val="7E6B21EE"/>
    <w:rsid w:val="7E924469"/>
    <w:rsid w:val="7E991B98"/>
    <w:rsid w:val="7F0D37C8"/>
    <w:rsid w:val="7F14777D"/>
    <w:rsid w:val="D77B8841"/>
    <w:rsid w:val="F7D7A7F5"/>
    <w:rsid w:val="FE6FD932"/>
    <w:rsid w:val="FFB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1"/>
    <w:pPr>
      <w:ind w:left="479" w:right="48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9"/>
    <w:qFormat/>
    <w:uiPriority w:val="0"/>
    <w:pPr>
      <w:adjustRightInd w:val="0"/>
      <w:snapToGrid w:val="0"/>
      <w:spacing w:line="594" w:lineRule="exact"/>
      <w:ind w:firstLine="640" w:firstLineChars="200"/>
      <w:outlineLvl w:val="2"/>
    </w:pPr>
    <w:rPr>
      <w:rFonts w:ascii="Times New Roman" w:hAnsi="Times New Roman" w:eastAsia="方正楷体_GBK"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6">
    <w:name w:val="index 5"/>
    <w:basedOn w:val="1"/>
    <w:next w:val="1"/>
    <w:qFormat/>
    <w:uiPriority w:val="0"/>
    <w:pPr>
      <w:ind w:left="1680"/>
      <w:jc w:val="left"/>
    </w:pPr>
  </w:style>
  <w:style w:type="paragraph" w:styleId="7">
    <w:name w:val="Body Text"/>
    <w:basedOn w:val="1"/>
    <w:next w:val="1"/>
    <w:link w:val="40"/>
    <w:unhideWhenUsed/>
    <w:qFormat/>
    <w:uiPriority w:val="99"/>
    <w:pPr>
      <w:spacing w:after="120"/>
    </w:pPr>
  </w:style>
  <w:style w:type="paragraph" w:styleId="8">
    <w:name w:val="Plain Text"/>
    <w:basedOn w:val="1"/>
    <w:next w:val="9"/>
    <w:link w:val="42"/>
    <w:qFormat/>
    <w:uiPriority w:val="0"/>
    <w:rPr>
      <w:rFonts w:ascii="宋体" w:hAnsi="Courier New" w:cs="Courier New"/>
      <w:szCs w:val="21"/>
    </w:rPr>
  </w:style>
  <w:style w:type="paragraph" w:customStyle="1" w:styleId="9">
    <w:name w:val="p0"/>
    <w:basedOn w:val="1"/>
    <w:qFormat/>
    <w:uiPriority w:val="99"/>
    <w:pPr>
      <w:widowControl/>
    </w:pPr>
    <w:rPr>
      <w:kern w:val="0"/>
      <w:sz w:val="32"/>
      <w:szCs w:val="32"/>
    </w:rPr>
  </w:style>
  <w:style w:type="paragraph" w:styleId="10">
    <w:name w:val="Date"/>
    <w:basedOn w:val="1"/>
    <w:next w:val="1"/>
    <w:link w:val="30"/>
    <w:qFormat/>
    <w:uiPriority w:val="99"/>
    <w:pPr>
      <w:ind w:left="100" w:leftChars="2500"/>
    </w:pPr>
    <w:rPr>
      <w:rFonts w:eastAsia="方正仿宋_GBK"/>
      <w:sz w:val="32"/>
    </w:rPr>
  </w:style>
  <w:style w:type="paragraph" w:styleId="11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2">
    <w:name w:val="footer"/>
    <w:basedOn w:val="1"/>
    <w:next w:val="6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华文中宋"/>
      <w:b/>
      <w:bCs/>
      <w:sz w:val="52"/>
      <w:szCs w:val="40"/>
    </w:rPr>
  </w:style>
  <w:style w:type="paragraph" w:styleId="16">
    <w:name w:val="Body Text First Indent"/>
    <w:basedOn w:val="7"/>
    <w:link w:val="41"/>
    <w:qFormat/>
    <w:uiPriority w:val="99"/>
    <w:pPr>
      <w:spacing w:after="0"/>
      <w:ind w:left="363" w:firstLine="420" w:firstLineChars="100"/>
    </w:pPr>
    <w:rPr>
      <w:szCs w:val="32"/>
    </w:rPr>
  </w:style>
  <w:style w:type="table" w:styleId="18">
    <w:name w:val="Table Grid"/>
    <w:basedOn w:val="1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qFormat/>
    <w:uiPriority w:val="0"/>
  </w:style>
  <w:style w:type="character" w:styleId="21">
    <w:name w:val="FollowedHyperlink"/>
    <w:basedOn w:val="1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customStyle="1" w:styleId="23">
    <w:name w:val="标题 1 Char"/>
    <w:basedOn w:val="19"/>
    <w:link w:val="2"/>
    <w:qFormat/>
    <w:uiPriority w:val="1"/>
    <w:rPr>
      <w:rFonts w:ascii="方正小标宋_GBK" w:hAnsi="方正小标宋_GBK" w:eastAsia="方正小标宋_GBK" w:cs="方正小标宋_GBK"/>
      <w:kern w:val="2"/>
      <w:sz w:val="44"/>
      <w:szCs w:val="44"/>
    </w:rPr>
  </w:style>
  <w:style w:type="paragraph" w:customStyle="1" w:styleId="24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character" w:customStyle="1" w:styleId="26">
    <w:name w:val="页脚 Char"/>
    <w:basedOn w:val="19"/>
    <w:link w:val="12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27">
    <w:name w:val="批注框文本 Char"/>
    <w:basedOn w:val="19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页眉 Char"/>
    <w:basedOn w:val="19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标题 2 Char"/>
    <w:basedOn w:val="19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0">
    <w:name w:val="日期 Char"/>
    <w:basedOn w:val="19"/>
    <w:link w:val="10"/>
    <w:qFormat/>
    <w:uiPriority w:val="99"/>
    <w:rPr>
      <w:rFonts w:ascii="Calibri" w:hAnsi="Calibri" w:eastAsia="方正仿宋_GBK" w:cs="Times New Roman"/>
      <w:sz w:val="32"/>
    </w:rPr>
  </w:style>
  <w:style w:type="paragraph" w:customStyle="1" w:styleId="31">
    <w:name w:val="日期1"/>
    <w:basedOn w:val="1"/>
    <w:next w:val="1"/>
    <w:qFormat/>
    <w:uiPriority w:val="99"/>
    <w:pPr>
      <w:ind w:left="100" w:leftChars="2500"/>
    </w:pPr>
  </w:style>
  <w:style w:type="paragraph" w:customStyle="1" w:styleId="32">
    <w:name w:val="批注框文本 Char Char"/>
    <w:basedOn w:val="1"/>
    <w:link w:val="34"/>
    <w:qFormat/>
    <w:uiPriority w:val="0"/>
    <w:rPr>
      <w:sz w:val="18"/>
      <w:szCs w:val="18"/>
    </w:rPr>
  </w:style>
  <w:style w:type="paragraph" w:customStyle="1" w:styleId="33">
    <w:name w:val="列出段落11"/>
    <w:basedOn w:val="1"/>
    <w:qFormat/>
    <w:uiPriority w:val="99"/>
    <w:pPr>
      <w:ind w:firstLine="420" w:firstLineChars="200"/>
    </w:pPr>
  </w:style>
  <w:style w:type="character" w:customStyle="1" w:styleId="34">
    <w:name w:val="批注框文本 Char Char Char"/>
    <w:link w:val="3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5">
    <w:name w:val="页脚 Char1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36">
    <w:name w:val="日期 Char1"/>
    <w:qFormat/>
    <w:uiPriority w:val="99"/>
    <w:rPr>
      <w:rFonts w:ascii="Calibri" w:hAnsi="Calibri"/>
      <w:kern w:val="2"/>
      <w:sz w:val="21"/>
      <w:szCs w:val="22"/>
    </w:rPr>
  </w:style>
  <w:style w:type="table" w:customStyle="1" w:styleId="37">
    <w:name w:val="网格型1"/>
    <w:basedOn w:val="1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Calibri" w:hAnsi="Calibri" w:eastAsia="Times New Roman" w:cs="Times New Roman"/>
      <w:color w:val="000000"/>
      <w:sz w:val="24"/>
      <w:szCs w:val="22"/>
      <w:lang w:val="en-US" w:eastAsia="zh-CN" w:bidi="ar-SA"/>
    </w:rPr>
  </w:style>
  <w:style w:type="character" w:customStyle="1" w:styleId="39">
    <w:name w:val="标题 3 Char"/>
    <w:basedOn w:val="19"/>
    <w:link w:val="4"/>
    <w:qFormat/>
    <w:uiPriority w:val="0"/>
    <w:rPr>
      <w:rFonts w:eastAsia="方正楷体_GBK"/>
      <w:kern w:val="2"/>
      <w:sz w:val="32"/>
      <w:szCs w:val="32"/>
    </w:rPr>
  </w:style>
  <w:style w:type="character" w:customStyle="1" w:styleId="40">
    <w:name w:val="正文文本 Char"/>
    <w:basedOn w:val="19"/>
    <w:link w:val="7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1">
    <w:name w:val="正文首行缩进 Char"/>
    <w:basedOn w:val="40"/>
    <w:link w:val="16"/>
    <w:qFormat/>
    <w:uiPriority w:val="99"/>
    <w:rPr>
      <w:rFonts w:ascii="Calibri" w:hAnsi="Calibri"/>
      <w:kern w:val="2"/>
      <w:sz w:val="21"/>
      <w:szCs w:val="32"/>
    </w:rPr>
  </w:style>
  <w:style w:type="character" w:customStyle="1" w:styleId="42">
    <w:name w:val="纯文本 Char"/>
    <w:basedOn w:val="19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3">
    <w:name w:val="font61"/>
    <w:qFormat/>
    <w:uiPriority w:val="0"/>
    <w:rPr>
      <w:rFonts w:hint="eastAsia" w:ascii="方正黑体_GBK" w:hAnsi="方正黑体_GBK" w:eastAsia="方正黑体_GBK" w:cs="方正黑体_GBK"/>
      <w:color w:val="auto"/>
      <w:sz w:val="24"/>
      <w:szCs w:val="24"/>
      <w:u w:val="none"/>
    </w:rPr>
  </w:style>
  <w:style w:type="character" w:customStyle="1" w:styleId="44">
    <w:name w:val="标宋二号 Char"/>
    <w:link w:val="45"/>
    <w:qFormat/>
    <w:uiPriority w:val="0"/>
    <w:rPr>
      <w:rFonts w:eastAsia="方正小标宋_GBK"/>
      <w:kern w:val="2"/>
      <w:sz w:val="44"/>
      <w:szCs w:val="24"/>
    </w:rPr>
  </w:style>
  <w:style w:type="paragraph" w:customStyle="1" w:styleId="45">
    <w:name w:val="标宋二号"/>
    <w:basedOn w:val="46"/>
    <w:next w:val="46"/>
    <w:link w:val="44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46">
    <w:name w:val="顶格受文"/>
    <w:basedOn w:val="1"/>
    <w:link w:val="47"/>
    <w:qFormat/>
    <w:uiPriority w:val="7"/>
    <w:pPr>
      <w:spacing w:line="594" w:lineRule="exact"/>
    </w:pPr>
    <w:rPr>
      <w:rFonts w:ascii="Times New Roman" w:hAnsi="Times New Roman" w:eastAsia="方正仿宋_GBK"/>
      <w:sz w:val="32"/>
      <w:szCs w:val="24"/>
    </w:rPr>
  </w:style>
  <w:style w:type="character" w:customStyle="1" w:styleId="47">
    <w:name w:val="顶格受文 Char"/>
    <w:link w:val="46"/>
    <w:qFormat/>
    <w:uiPriority w:val="7"/>
    <w:rPr>
      <w:rFonts w:eastAsia="方正仿宋_GBK"/>
      <w:kern w:val="2"/>
      <w:sz w:val="32"/>
      <w:szCs w:val="24"/>
    </w:rPr>
  </w:style>
  <w:style w:type="character" w:customStyle="1" w:styleId="48">
    <w:name w:val="公文正文 字符"/>
    <w:link w:val="49"/>
    <w:qFormat/>
    <w:uiPriority w:val="0"/>
    <w:rPr>
      <w:rFonts w:eastAsia="方正仿宋_GBK"/>
      <w:kern w:val="2"/>
      <w:sz w:val="32"/>
      <w:szCs w:val="24"/>
    </w:rPr>
  </w:style>
  <w:style w:type="paragraph" w:customStyle="1" w:styleId="49">
    <w:name w:val="公文正文"/>
    <w:link w:val="48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5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1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2">
    <w:name w:val="List Paragraph"/>
    <w:basedOn w:val="1"/>
    <w:qFormat/>
    <w:uiPriority w:val="99"/>
    <w:pPr>
      <w:ind w:firstLine="420" w:firstLineChars="200"/>
    </w:pPr>
  </w:style>
  <w:style w:type="character" w:customStyle="1" w:styleId="53">
    <w:name w:val="UserStyle_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4923</Words>
  <Characters>28063</Characters>
  <Lines>233</Lines>
  <Paragraphs>65</Paragraphs>
  <TotalTime>113</TotalTime>
  <ScaleCrop>false</ScaleCrop>
  <LinksUpToDate>false</LinksUpToDate>
  <CharactersWithSpaces>32921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2022-02-19T02:00:00Z</dcterms:created>
  <dc:creator>user</dc:creator>
  <cp:lastModifiedBy>guest</cp:lastModifiedBy>
  <cp:lastPrinted>2023-10-21T04:51:00Z</cp:lastPrinted>
  <dcterms:modified xsi:type="dcterms:W3CDTF">2023-11-27T14:00:10Z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BB5100AA9F7D4E9EA760B422C8AD5358_13</vt:lpwstr>
  </property>
</Properties>
</file>