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jc w:val="center"/>
        <w:rPr>
          <w:rFonts w:ascii="方正仿宋_GBK" w:hAnsi="方正仿宋_GBK" w:eastAsia="方正仿宋_GBK" w:cs="方正仿宋_GBK"/>
          <w:color w:val="auto"/>
          <w:sz w:val="32"/>
          <w:szCs w:val="32"/>
        </w:rPr>
      </w:pPr>
    </w:p>
    <w:p>
      <w:pPr>
        <w:spacing w:line="600" w:lineRule="atLeast"/>
        <w:jc w:val="center"/>
        <w:rPr>
          <w:rFonts w:ascii="方正仿宋_GBK" w:hAnsi="方正仿宋_GBK" w:eastAsia="方正仿宋_GBK" w:cs="方正仿宋_GBK"/>
          <w:color w:val="auto"/>
          <w:sz w:val="32"/>
          <w:szCs w:val="32"/>
        </w:rPr>
      </w:pPr>
    </w:p>
    <w:p>
      <w:pPr>
        <w:spacing w:line="5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重庆市沙坪坝区人民政府</w:t>
      </w:r>
    </w:p>
    <w:p>
      <w:pPr>
        <w:spacing w:line="500" w:lineRule="exact"/>
        <w:jc w:val="center"/>
        <w:rPr>
          <w:rFonts w:eastAsia="方正小标宋_GBK" w:cs="方正小标宋_GBK"/>
          <w:sz w:val="44"/>
          <w:szCs w:val="44"/>
        </w:rPr>
      </w:pPr>
      <w:bookmarkStart w:id="0" w:name="_GoBack"/>
      <w:r>
        <w:rPr>
          <w:rFonts w:hint="eastAsia" w:eastAsia="方正小标宋_GBK" w:cs="方正小标宋_GBK"/>
          <w:sz w:val="44"/>
          <w:szCs w:val="44"/>
        </w:rPr>
        <w:t>关于废止部分区政府规范性文件的决定</w:t>
      </w:r>
    </w:p>
    <w:p>
      <w:pPr>
        <w:pStyle w:val="21"/>
        <w:rPr>
          <w:color w:val="auto"/>
        </w:rPr>
      </w:pPr>
      <w:r>
        <w:rPr>
          <w:rFonts w:hint="eastAsia"/>
          <w:color w:val="auto"/>
        </w:rPr>
        <w:t>沙府发〔20</w:t>
      </w:r>
      <w:r>
        <w:rPr>
          <w:rFonts w:hint="eastAsia"/>
          <w:color w:val="auto"/>
          <w:lang w:val="en-US" w:eastAsia="zh-CN"/>
        </w:rPr>
        <w:t>22</w:t>
      </w:r>
      <w:r>
        <w:rPr>
          <w:rFonts w:hint="eastAsia"/>
          <w:color w:val="auto"/>
        </w:rPr>
        <w:t>〕</w:t>
      </w:r>
      <w:r>
        <w:rPr>
          <w:rFonts w:hint="eastAsia"/>
          <w:color w:val="auto"/>
          <w:lang w:val="en-US" w:eastAsia="zh-CN"/>
        </w:rPr>
        <w:t>23</w:t>
      </w:r>
      <w:r>
        <w:rPr>
          <w:rFonts w:hint="eastAsia"/>
          <w:color w:val="auto"/>
        </w:rPr>
        <w:t>号</w:t>
      </w:r>
    </w:p>
    <w:bookmarkEnd w:id="0"/>
    <w:p>
      <w:pPr>
        <w:spacing w:line="600" w:lineRule="atLeast"/>
        <w:jc w:val="center"/>
        <w:rPr>
          <w:rFonts w:ascii="宋体" w:hAnsi="宋体" w:eastAsia="宋体" w:cs="宋体"/>
          <w:color w:val="auto"/>
          <w:sz w:val="44"/>
          <w:szCs w:val="44"/>
          <w:shd w:val="clear" w:color="auto" w:fill="FFFFFF"/>
        </w:rPr>
      </w:pPr>
    </w:p>
    <w:p>
      <w:pPr>
        <w:pStyle w:val="23"/>
        <w:rPr>
          <w:color w:val="auto"/>
        </w:rPr>
      </w:pPr>
      <w:r>
        <w:rPr>
          <w:rFonts w:hint="eastAsia"/>
          <w:color w:val="auto"/>
        </w:rPr>
        <w:t>各街道办事处，镇人民政府，区政府各部门，有关单位：</w:t>
      </w:r>
    </w:p>
    <w:p>
      <w:pPr>
        <w:widowControl w:val="0"/>
        <w:spacing w:line="600" w:lineRule="exact"/>
        <w:ind w:firstLine="640" w:firstLineChars="200"/>
        <w:jc w:val="both"/>
        <w:rPr>
          <w:rFonts w:hint="eastAsia"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color w:val="auto"/>
          <w:sz w:val="32"/>
          <w:szCs w:val="32"/>
          <w:shd w:val="clear" w:color="auto" w:fill="FFFFFF"/>
          <w:lang w:val="en-US" w:eastAsia="zh-CN" w:bidi="ar-SA"/>
        </w:rPr>
        <w:t>根据《重庆市行政规范性文件管理办法》（重庆市人民政府令第329号）有关规定，经区第十九届人民政府第十五次常务会议审议通过，决定对《重庆市沙坪坝区人民政府关于印发沙坪坝区爱国卫生工作管理办法的通知》等5件区政府规范性文件予以废止。</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color w:val="auto"/>
          <w:sz w:val="32"/>
          <w:szCs w:val="32"/>
          <w:shd w:val="clear" w:color="auto" w:fill="FFFFFF"/>
          <w:lang w:val="en-US" w:eastAsia="zh-CN" w:bidi="ar-SA"/>
        </w:rPr>
        <w:t>本决定自发布之日起施行。</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color w:val="auto"/>
          <w:sz w:val="32"/>
          <w:szCs w:val="32"/>
          <w:shd w:val="clear" w:color="auto" w:fill="FFFFFF"/>
          <w:lang w:val="en-US" w:eastAsia="zh-CN" w:bidi="ar-SA"/>
        </w:rPr>
        <w:t>附件：废止的区政府规范性文件目录</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p>
    <w:p>
      <w:pPr>
        <w:pStyle w:val="25"/>
        <w:wordWrap w:val="0"/>
        <w:bidi w:val="0"/>
        <w:rPr>
          <w:rFonts w:hint="default"/>
          <w:color w:val="auto"/>
          <w:lang w:val="en-US" w:eastAsia="zh-CN"/>
        </w:rPr>
      </w:pPr>
      <w:r>
        <w:rPr>
          <w:rFonts w:hint="eastAsia"/>
          <w:color w:val="auto"/>
          <w:lang w:val="en-US" w:eastAsia="zh-CN"/>
        </w:rPr>
        <w:t xml:space="preserve">重庆市沙坪坝区人民政府    </w:t>
      </w:r>
    </w:p>
    <w:p>
      <w:pPr>
        <w:pStyle w:val="25"/>
        <w:wordWrap w:val="0"/>
        <w:bidi w:val="0"/>
        <w:rPr>
          <w:rFonts w:hint="default"/>
          <w:color w:val="auto"/>
          <w:lang w:val="en-US" w:eastAsia="zh-CN"/>
        </w:rPr>
      </w:pPr>
      <w:r>
        <w:rPr>
          <w:rFonts w:hint="eastAsia"/>
          <w:color w:val="auto"/>
          <w:lang w:val="en-US" w:eastAsia="zh-CN"/>
        </w:rPr>
        <w:t xml:space="preserve">2022年7月12日      </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color w:val="auto"/>
          <w:sz w:val="32"/>
          <w:szCs w:val="32"/>
          <w:shd w:val="clear" w:color="auto" w:fill="FFFFFF"/>
          <w:lang w:val="en-US" w:eastAsia="zh-CN" w:bidi="ar-SA"/>
        </w:rPr>
        <w:t>（此件公开发布）</w:t>
      </w:r>
    </w:p>
    <w:p>
      <w:pPr>
        <w:pStyle w:val="25"/>
        <w:wordWrap w:val="0"/>
        <w:bidi w:val="0"/>
        <w:rPr>
          <w:rFonts w:hint="eastAsia"/>
          <w:color w:val="auto"/>
          <w:lang w:val="en-US" w:eastAsia="zh-CN"/>
        </w:rPr>
      </w:pPr>
    </w:p>
    <w:p>
      <w:pPr>
        <w:pStyle w:val="27"/>
        <w:rPr>
          <w:color w:val="auto"/>
        </w:rPr>
      </w:pPr>
      <w:r>
        <w:rPr>
          <w:rFonts w:hint="eastAsia"/>
          <w:color w:val="auto"/>
        </w:rPr>
        <w:t>附件</w:t>
      </w:r>
    </w:p>
    <w:p>
      <w:pPr>
        <w:pStyle w:val="37"/>
        <w:rPr>
          <w:rFonts w:hint="eastAsia"/>
          <w:color w:val="auto"/>
        </w:rPr>
      </w:pPr>
    </w:p>
    <w:p>
      <w:pPr>
        <w:pStyle w:val="37"/>
        <w:rPr>
          <w:rFonts w:hint="eastAsia"/>
          <w:color w:val="auto"/>
        </w:rPr>
      </w:pPr>
      <w:r>
        <w:rPr>
          <w:rFonts w:hint="eastAsia"/>
          <w:color w:val="auto"/>
        </w:rPr>
        <w:t>废止的区政府规范性文件目录</w:t>
      </w:r>
    </w:p>
    <w:p>
      <w:pPr>
        <w:pStyle w:val="37"/>
        <w:rPr>
          <w:rFonts w:hint="eastAsia"/>
          <w:color w:val="auto"/>
        </w:rPr>
      </w:pPr>
    </w:p>
    <w:p>
      <w:pPr>
        <w:widowControl w:val="0"/>
        <w:spacing w:line="600" w:lineRule="exact"/>
        <w:ind w:firstLine="640" w:firstLineChars="200"/>
        <w:jc w:val="both"/>
        <w:rPr>
          <w:rFonts w:hint="eastAsia"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color w:val="auto"/>
          <w:sz w:val="32"/>
          <w:szCs w:val="32"/>
          <w:shd w:val="clear" w:color="auto" w:fill="FFFFFF"/>
          <w:lang w:val="en-US" w:eastAsia="zh-CN" w:bidi="ar-SA"/>
        </w:rPr>
        <w:t>1. 《重庆市沙坪坝区人民政府关于印发沙坪坝区爱国卫生工作管理办法的通知》（沙府发〔2016〕1号）</w:t>
      </w:r>
    </w:p>
    <w:p>
      <w:pPr>
        <w:widowControl w:val="0"/>
        <w:spacing w:line="600" w:lineRule="exact"/>
        <w:ind w:firstLine="640" w:firstLineChars="200"/>
        <w:jc w:val="both"/>
        <w:rPr>
          <w:rFonts w:hint="eastAsia"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color w:val="auto"/>
          <w:sz w:val="32"/>
          <w:szCs w:val="32"/>
          <w:shd w:val="clear" w:color="auto" w:fill="FFFFFF"/>
          <w:lang w:val="en-US" w:eastAsia="zh-CN" w:bidi="ar-SA"/>
        </w:rPr>
        <w:t>2. 《重庆市沙坪坝区人民政府办公室关于印发沙坪坝区引导市场主体“四转”助推提质增效发展扶持办法的通知》（沙府办发〔2018〕159号）</w:t>
      </w:r>
    </w:p>
    <w:p>
      <w:pPr>
        <w:widowControl w:val="0"/>
        <w:spacing w:line="600" w:lineRule="exact"/>
        <w:ind w:firstLine="640" w:firstLineChars="200"/>
        <w:jc w:val="both"/>
        <w:rPr>
          <w:rFonts w:hint="eastAsia"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color w:val="auto"/>
          <w:sz w:val="32"/>
          <w:szCs w:val="32"/>
          <w:shd w:val="clear" w:color="auto" w:fill="FFFFFF"/>
          <w:lang w:val="en-US" w:eastAsia="zh-CN" w:bidi="ar-SA"/>
        </w:rPr>
        <w:t>3. 《重庆市沙坪坝区人民政府办公室关于印发重庆市沙坪坝区科技型企业知识价值信用贷款风险补偿基金管理办法的通知》（沙府办发〔2018〕224号）</w:t>
      </w:r>
    </w:p>
    <w:p>
      <w:pPr>
        <w:widowControl w:val="0"/>
        <w:spacing w:line="600" w:lineRule="exact"/>
        <w:ind w:firstLine="640" w:firstLineChars="200"/>
        <w:jc w:val="both"/>
        <w:rPr>
          <w:rFonts w:hint="eastAsia"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color w:val="auto"/>
          <w:sz w:val="32"/>
          <w:szCs w:val="32"/>
          <w:shd w:val="clear" w:color="auto" w:fill="FFFFFF"/>
          <w:lang w:val="en-US" w:eastAsia="zh-CN" w:bidi="ar-SA"/>
        </w:rPr>
        <w:t>4. 《重庆市沙坪坝区人民政府办公室关于印发沙坪坝区促进科技型企业发展扶持办法的通知》（沙府办发〔2019〕119号）</w:t>
      </w:r>
    </w:p>
    <w:p>
      <w:pPr>
        <w:widowControl w:val="0"/>
        <w:spacing w:line="600" w:lineRule="exact"/>
        <w:ind w:firstLine="640" w:firstLineChars="200"/>
        <w:jc w:val="both"/>
        <w:rPr>
          <w:rFonts w:hint="eastAsia"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color w:val="auto"/>
          <w:sz w:val="32"/>
          <w:szCs w:val="32"/>
          <w:shd w:val="clear" w:color="auto" w:fill="FFFFFF"/>
          <w:lang w:val="en-US" w:eastAsia="zh-CN" w:bidi="ar-SA"/>
        </w:rPr>
        <w:t>5. 《重庆市沙坪坝区人民政府关于划定高排放非道路移动机械禁止使用区域的通告》（沙府发〔2017〕31号）</w:t>
      </w:r>
      <w:r>
        <w:rPr>
          <w:rFonts w:hint="eastAsia" w:ascii="Times New Roman" w:hAnsi="Times New Roman" w:eastAsia="方正仿宋_GBK" w:cs="方正仿宋_GBK"/>
          <w:color w:val="auto"/>
          <w:sz w:val="32"/>
          <w:szCs w:val="32"/>
          <w:shd w:val="clear" w:color="auto" w:fill="FFFFFF"/>
          <w:lang w:val="en-US" w:eastAsia="zh-CN" w:bidi="ar-SA"/>
        </w:rPr>
        <w:tab/>
      </w:r>
    </w:p>
    <w:p>
      <w:pPr>
        <w:widowControl w:val="0"/>
        <w:spacing w:line="600" w:lineRule="exact"/>
        <w:ind w:firstLine="640" w:firstLineChars="200"/>
        <w:jc w:val="both"/>
        <w:rPr>
          <w:rFonts w:hint="eastAsia" w:ascii="Times New Roman" w:hAnsi="Times New Roman" w:eastAsia="方正仿宋_GBK" w:cs="方正仿宋_GBK"/>
          <w:color w:val="auto"/>
          <w:sz w:val="32"/>
          <w:szCs w:val="32"/>
          <w:shd w:val="clear" w:color="auto" w:fill="FFFFFF"/>
          <w:lang w:val="en-US" w:eastAsia="zh-CN" w:bidi="ar-SA"/>
        </w:rPr>
      </w:pPr>
    </w:p>
    <w:p>
      <w:pPr>
        <w:pStyle w:val="25"/>
        <w:wordWrap w:val="0"/>
        <w:bidi w:val="0"/>
        <w:rPr>
          <w:rFonts w:hint="default"/>
          <w:color w:val="auto"/>
          <w:lang w:val="en-US"/>
        </w:rPr>
      </w:pPr>
      <w:r>
        <w:rPr>
          <w:rFonts w:hint="eastAsia"/>
          <w:color w:val="auto"/>
          <w:lang w:val="en-US" w:eastAsia="zh-CN"/>
        </w:rPr>
        <w:t xml:space="preserve"> </w:t>
      </w:r>
    </w:p>
    <w:sectPr>
      <w:headerReference r:id="rId3" w:type="default"/>
      <w:footerReference r:id="rId4" w:type="default"/>
      <w:pgSz w:w="11906" w:h="16838"/>
      <w:pgMar w:top="1962" w:right="1474" w:bottom="1848" w:left="1588"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11"/>
      <w:wordWrap w:val="0"/>
      <w:ind w:left="1067" w:leftChars="508" w:firstLine="10115" w:firstLineChars="316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重庆市沙坪坝区人民政府</w:t>
    </w:r>
    <w:r>
      <w:rPr>
        <w:rFonts w:hint="eastAsia" w:ascii="宋体" w:hAnsi="宋体" w:eastAsia="宋体" w:cs="宋体"/>
        <w:b/>
        <w:bCs/>
        <w:color w:val="005192"/>
        <w:sz w:val="28"/>
        <w:szCs w:val="44"/>
      </w:rPr>
      <w:t xml:space="preserve">发布    </w:t>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1" name="直接连接符 1"/>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vdNqF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11"/>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重庆市沙坪坝区人民政府</w:t>
    </w:r>
  </w:p>
  <w:p>
    <w:pPr>
      <w:pStyle w:val="1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lMGVkNzdkYzVkMDc4OGRjMjkzZmEzZGRlMjMwZTkifQ=="/>
  </w:docVars>
  <w:rsids>
    <w:rsidRoot w:val="00172A27"/>
    <w:rsid w:val="000C659A"/>
    <w:rsid w:val="000F33BA"/>
    <w:rsid w:val="00172A27"/>
    <w:rsid w:val="001B637F"/>
    <w:rsid w:val="00563EC5"/>
    <w:rsid w:val="005866D7"/>
    <w:rsid w:val="005C5B1B"/>
    <w:rsid w:val="0071167E"/>
    <w:rsid w:val="008E1D4C"/>
    <w:rsid w:val="00924AF6"/>
    <w:rsid w:val="00A75BD7"/>
    <w:rsid w:val="00AC1174"/>
    <w:rsid w:val="00AC7331"/>
    <w:rsid w:val="00AD27BE"/>
    <w:rsid w:val="00B01E9D"/>
    <w:rsid w:val="00C272F4"/>
    <w:rsid w:val="00C52331"/>
    <w:rsid w:val="00CF4004"/>
    <w:rsid w:val="00E4508D"/>
    <w:rsid w:val="00E90E44"/>
    <w:rsid w:val="00FF5225"/>
    <w:rsid w:val="00FF5E43"/>
    <w:rsid w:val="019E71BD"/>
    <w:rsid w:val="01E93D58"/>
    <w:rsid w:val="04B679C3"/>
    <w:rsid w:val="05F07036"/>
    <w:rsid w:val="06E00104"/>
    <w:rsid w:val="080F63D8"/>
    <w:rsid w:val="09341458"/>
    <w:rsid w:val="098254C2"/>
    <w:rsid w:val="0A766EDE"/>
    <w:rsid w:val="0AD64BE8"/>
    <w:rsid w:val="0B0912D7"/>
    <w:rsid w:val="0C354EF0"/>
    <w:rsid w:val="0E025194"/>
    <w:rsid w:val="0EEF0855"/>
    <w:rsid w:val="11DB7C71"/>
    <w:rsid w:val="152D2DCA"/>
    <w:rsid w:val="179668D5"/>
    <w:rsid w:val="187168EA"/>
    <w:rsid w:val="196673CA"/>
    <w:rsid w:val="1CF734C9"/>
    <w:rsid w:val="1DEC284C"/>
    <w:rsid w:val="1E6523AC"/>
    <w:rsid w:val="217B0197"/>
    <w:rsid w:val="22440422"/>
    <w:rsid w:val="22BB4BBB"/>
    <w:rsid w:val="25EB1AF4"/>
    <w:rsid w:val="2DD05FE1"/>
    <w:rsid w:val="2EAE3447"/>
    <w:rsid w:val="31A15F24"/>
    <w:rsid w:val="31C91C0D"/>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20"/>
    <w:qFormat/>
    <w:uiPriority w:val="0"/>
    <w:pPr>
      <w:keepNext/>
      <w:keepLines/>
      <w:spacing w:line="540" w:lineRule="exact"/>
      <w:jc w:val="center"/>
      <w:outlineLvl w:val="0"/>
    </w:pPr>
    <w:rPr>
      <w:rFonts w:ascii="方正小标宋_GBK" w:eastAsia="方正小标宋_GBK"/>
      <w:bCs/>
      <w:kern w:val="44"/>
      <w:sz w:val="44"/>
      <w:szCs w:val="44"/>
    </w:rPr>
  </w:style>
  <w:style w:type="paragraph" w:styleId="5">
    <w:name w:val="heading 2"/>
    <w:basedOn w:val="1"/>
    <w:next w:val="1"/>
    <w:link w:val="32"/>
    <w:unhideWhenUsed/>
    <w:qFormat/>
    <w:uiPriority w:val="0"/>
    <w:pPr>
      <w:spacing w:line="540" w:lineRule="exact"/>
      <w:jc w:val="center"/>
      <w:outlineLvl w:val="1"/>
    </w:pPr>
    <w:rPr>
      <w:rFonts w:ascii="Times New Roman" w:hAnsi="Times New Roman" w:eastAsia="方正小标宋_GBK" w:cstheme="majorBidi"/>
      <w:bCs/>
      <w:sz w:val="44"/>
      <w:szCs w:val="32"/>
    </w:rPr>
  </w:style>
  <w:style w:type="paragraph" w:styleId="6">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sz w:val="21"/>
    </w:rPr>
  </w:style>
  <w:style w:type="paragraph" w:styleId="3">
    <w:name w:val="Body Text"/>
    <w:basedOn w:val="1"/>
    <w:qFormat/>
    <w:uiPriority w:val="1"/>
    <w:pPr>
      <w:ind w:left="363"/>
      <w:jc w:val="both"/>
    </w:pPr>
    <w:rPr>
      <w:sz w:val="32"/>
      <w:szCs w:val="32"/>
    </w:rPr>
  </w:style>
  <w:style w:type="paragraph" w:styleId="7">
    <w:name w:val="annotation text"/>
    <w:basedOn w:val="1"/>
    <w:qFormat/>
    <w:uiPriority w:val="0"/>
    <w:pPr>
      <w:jc w:val="left"/>
    </w:pPr>
  </w:style>
  <w:style w:type="paragraph" w:styleId="8">
    <w:name w:val="Date"/>
    <w:basedOn w:val="1"/>
    <w:next w:val="1"/>
    <w:link w:val="40"/>
    <w:qFormat/>
    <w:uiPriority w:val="0"/>
    <w:pPr>
      <w:ind w:left="100" w:leftChars="2500"/>
    </w:pPr>
  </w:style>
  <w:style w:type="paragraph" w:styleId="9">
    <w:name w:val="Balloon Text"/>
    <w:basedOn w:val="1"/>
    <w:link w:val="19"/>
    <w:qFormat/>
    <w:uiPriority w:val="0"/>
    <w:rPr>
      <w:sz w:val="18"/>
      <w:szCs w:val="18"/>
    </w:rPr>
  </w:style>
  <w:style w:type="paragraph" w:styleId="10">
    <w:name w:val="footer"/>
    <w:basedOn w:val="1"/>
    <w:link w:val="29"/>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bCs/>
    </w:rPr>
  </w:style>
  <w:style w:type="character" w:styleId="15">
    <w:name w:val="annotation reference"/>
    <w:basedOn w:val="13"/>
    <w:qFormat/>
    <w:uiPriority w:val="0"/>
    <w:rPr>
      <w:sz w:val="21"/>
      <w:szCs w:val="21"/>
    </w:rPr>
  </w:style>
  <w:style w:type="paragraph" w:customStyle="1" w:styleId="17">
    <w:name w:val="@正文"/>
    <w:next w:val="1"/>
    <w:link w:val="22"/>
    <w:qFormat/>
    <w:uiPriority w:val="0"/>
    <w:pPr>
      <w:widowControl w:val="0"/>
      <w:spacing w:line="600" w:lineRule="exact"/>
      <w:ind w:firstLine="200" w:firstLineChars="200"/>
      <w:jc w:val="both"/>
    </w:pPr>
    <w:rPr>
      <w:rFonts w:ascii="Times New Roman" w:hAnsi="Times New Roman" w:eastAsia="方正仿宋_GBK" w:cs="方正仿宋_GBK"/>
      <w:sz w:val="32"/>
      <w:szCs w:val="32"/>
      <w:shd w:val="clear" w:color="auto" w:fill="FFFFFF"/>
      <w:lang w:val="en-US" w:eastAsia="zh-CN" w:bidi="ar-SA"/>
    </w:rPr>
  </w:style>
  <w:style w:type="paragraph" w:customStyle="1" w:styleId="18">
    <w:name w:val="p0"/>
    <w:basedOn w:val="1"/>
    <w:qFormat/>
    <w:uiPriority w:val="0"/>
    <w:pPr>
      <w:widowControl/>
    </w:pPr>
    <w:rPr>
      <w:rFonts w:ascii="Calibri" w:hAnsi="Calibri" w:eastAsia="宋体" w:cs="宋体"/>
      <w:kern w:val="0"/>
      <w:szCs w:val="32"/>
    </w:rPr>
  </w:style>
  <w:style w:type="character" w:customStyle="1" w:styleId="19">
    <w:name w:val="批注框文本 Char"/>
    <w:basedOn w:val="13"/>
    <w:link w:val="9"/>
    <w:qFormat/>
    <w:uiPriority w:val="0"/>
    <w:rPr>
      <w:rFonts w:asciiTheme="minorHAnsi" w:hAnsiTheme="minorHAnsi" w:eastAsiaTheme="minorEastAsia" w:cstheme="minorBidi"/>
      <w:kern w:val="2"/>
      <w:sz w:val="18"/>
      <w:szCs w:val="18"/>
    </w:rPr>
  </w:style>
  <w:style w:type="character" w:customStyle="1" w:styleId="20">
    <w:name w:val="标题 1 Char"/>
    <w:basedOn w:val="13"/>
    <w:link w:val="4"/>
    <w:qFormat/>
    <w:uiPriority w:val="0"/>
    <w:rPr>
      <w:rFonts w:ascii="方正小标宋_GBK" w:eastAsia="方正小标宋_GBK" w:hAnsiTheme="minorHAnsi" w:cstheme="minorBidi"/>
      <w:bCs/>
      <w:kern w:val="44"/>
      <w:sz w:val="44"/>
      <w:szCs w:val="44"/>
    </w:rPr>
  </w:style>
  <w:style w:type="paragraph" w:customStyle="1" w:styleId="21">
    <w:name w:val="@号"/>
    <w:link w:val="24"/>
    <w:qFormat/>
    <w:uiPriority w:val="0"/>
    <w:pPr>
      <w:widowControl w:val="0"/>
      <w:spacing w:line="540" w:lineRule="exact"/>
      <w:jc w:val="center"/>
    </w:pPr>
    <w:rPr>
      <w:rFonts w:ascii="Times New Roman" w:hAnsi="Times New Roman" w:eastAsia="方正仿宋_GBK" w:cs="Times New Roman"/>
      <w:kern w:val="2"/>
      <w:sz w:val="32"/>
      <w:szCs w:val="32"/>
      <w:lang w:val="en-US" w:eastAsia="zh-CN" w:bidi="ar-SA"/>
    </w:rPr>
  </w:style>
  <w:style w:type="character" w:customStyle="1" w:styleId="22">
    <w:name w:val="@正文 Char"/>
    <w:basedOn w:val="13"/>
    <w:link w:val="17"/>
    <w:qFormat/>
    <w:uiPriority w:val="0"/>
    <w:rPr>
      <w:rFonts w:eastAsia="方正仿宋_GBK" w:cs="方正仿宋_GBK"/>
      <w:sz w:val="32"/>
      <w:szCs w:val="32"/>
    </w:rPr>
  </w:style>
  <w:style w:type="paragraph" w:customStyle="1" w:styleId="23">
    <w:name w:val="@顶格"/>
    <w:link w:val="26"/>
    <w:qFormat/>
    <w:uiPriority w:val="0"/>
    <w:pPr>
      <w:widowControl w:val="0"/>
      <w:spacing w:line="600" w:lineRule="exact"/>
      <w:jc w:val="both"/>
    </w:pPr>
    <w:rPr>
      <w:rFonts w:ascii="Times New Roman" w:hAnsi="Times New Roman" w:eastAsia="方正仿宋_GBK" w:cs="方正仿宋_GBK"/>
      <w:sz w:val="32"/>
      <w:szCs w:val="32"/>
      <w:shd w:val="clear" w:color="auto" w:fill="FFFFFF"/>
      <w:lang w:val="en-US" w:eastAsia="zh-CN" w:bidi="ar-SA"/>
    </w:rPr>
  </w:style>
  <w:style w:type="character" w:customStyle="1" w:styleId="24">
    <w:name w:val="@号 Char"/>
    <w:basedOn w:val="13"/>
    <w:link w:val="21"/>
    <w:qFormat/>
    <w:uiPriority w:val="0"/>
    <w:rPr>
      <w:rFonts w:eastAsia="方正仿宋_GBK"/>
      <w:kern w:val="2"/>
      <w:sz w:val="32"/>
      <w:szCs w:val="32"/>
    </w:rPr>
  </w:style>
  <w:style w:type="paragraph" w:customStyle="1" w:styleId="25">
    <w:name w:val="@落款"/>
    <w:link w:val="28"/>
    <w:qFormat/>
    <w:uiPriority w:val="0"/>
    <w:pPr>
      <w:widowControl w:val="0"/>
      <w:spacing w:line="600" w:lineRule="exact"/>
      <w:jc w:val="right"/>
    </w:pPr>
    <w:rPr>
      <w:rFonts w:ascii="Times New Roman" w:hAnsi="Times New Roman" w:eastAsia="方正仿宋_GBK" w:cs="方正仿宋_GBK"/>
      <w:sz w:val="32"/>
      <w:szCs w:val="32"/>
      <w:shd w:val="clear" w:color="auto" w:fill="FFFFFF"/>
      <w:lang w:val="en-US" w:eastAsia="zh-CN" w:bidi="ar-SA"/>
    </w:rPr>
  </w:style>
  <w:style w:type="character" w:customStyle="1" w:styleId="26">
    <w:name w:val="@顶格 Char"/>
    <w:basedOn w:val="13"/>
    <w:link w:val="23"/>
    <w:qFormat/>
    <w:uiPriority w:val="0"/>
    <w:rPr>
      <w:rFonts w:eastAsia="方正仿宋_GBK" w:cs="方正仿宋_GBK"/>
      <w:sz w:val="32"/>
      <w:szCs w:val="32"/>
    </w:rPr>
  </w:style>
  <w:style w:type="paragraph" w:customStyle="1" w:styleId="27">
    <w:name w:val="@附件"/>
    <w:link w:val="30"/>
    <w:qFormat/>
    <w:uiPriority w:val="0"/>
    <w:pPr>
      <w:pageBreakBefore/>
      <w:widowControl w:val="0"/>
      <w:spacing w:line="600" w:lineRule="exact"/>
    </w:pPr>
    <w:rPr>
      <w:rFonts w:ascii="Times New Roman" w:hAnsi="Times New Roman" w:eastAsia="方正黑体_GBK" w:cs="方正仿宋_GBK"/>
      <w:sz w:val="32"/>
      <w:szCs w:val="32"/>
      <w:shd w:val="clear" w:color="auto" w:fill="FFFFFF"/>
      <w:lang w:val="en-US" w:eastAsia="zh-CN" w:bidi="ar-SA"/>
    </w:rPr>
  </w:style>
  <w:style w:type="character" w:customStyle="1" w:styleId="28">
    <w:name w:val="@落款 Char"/>
    <w:basedOn w:val="13"/>
    <w:link w:val="25"/>
    <w:qFormat/>
    <w:uiPriority w:val="0"/>
    <w:rPr>
      <w:rFonts w:eastAsia="方正仿宋_GBK" w:cs="方正仿宋_GBK"/>
      <w:sz w:val="32"/>
      <w:szCs w:val="32"/>
    </w:rPr>
  </w:style>
  <w:style w:type="character" w:customStyle="1" w:styleId="29">
    <w:name w:val="页脚 Char"/>
    <w:link w:val="10"/>
    <w:qFormat/>
    <w:uiPriority w:val="0"/>
    <w:rPr>
      <w:rFonts w:asciiTheme="minorHAnsi" w:hAnsiTheme="minorHAnsi" w:eastAsiaTheme="minorEastAsia" w:cstheme="minorBidi"/>
      <w:kern w:val="2"/>
      <w:sz w:val="18"/>
      <w:szCs w:val="24"/>
    </w:rPr>
  </w:style>
  <w:style w:type="character" w:customStyle="1" w:styleId="30">
    <w:name w:val="@附件 Char"/>
    <w:basedOn w:val="13"/>
    <w:link w:val="27"/>
    <w:qFormat/>
    <w:uiPriority w:val="0"/>
    <w:rPr>
      <w:rFonts w:eastAsia="方正黑体_GBK" w:cs="方正仿宋_GBK"/>
      <w:sz w:val="32"/>
      <w:szCs w:val="32"/>
    </w:rPr>
  </w:style>
  <w:style w:type="paragraph" w:customStyle="1" w:styleId="31">
    <w:name w:val="@印发"/>
    <w:link w:val="33"/>
    <w:qFormat/>
    <w:uiPriority w:val="0"/>
    <w:pPr>
      <w:widowControl w:val="0"/>
      <w:pBdr>
        <w:top w:val="single" w:color="auto" w:sz="4" w:space="1"/>
        <w:bottom w:val="single" w:color="auto" w:sz="4" w:space="1"/>
      </w:pBdr>
      <w:tabs>
        <w:tab w:val="right" w:pos="8820"/>
      </w:tabs>
      <w:spacing w:line="600" w:lineRule="exact"/>
      <w:jc w:val="both"/>
    </w:pPr>
    <w:rPr>
      <w:rFonts w:ascii="Times New Roman" w:hAnsi="Times New Roman" w:eastAsia="方正仿宋_GBK" w:cs="方正仿宋_GBK"/>
      <w:sz w:val="28"/>
      <w:szCs w:val="32"/>
      <w:shd w:val="clear" w:color="auto" w:fill="FFFFFF"/>
      <w:lang w:val="en-US" w:eastAsia="zh-CN" w:bidi="ar-SA"/>
    </w:rPr>
  </w:style>
  <w:style w:type="character" w:customStyle="1" w:styleId="32">
    <w:name w:val="标题 2 Char"/>
    <w:basedOn w:val="13"/>
    <w:link w:val="5"/>
    <w:uiPriority w:val="0"/>
    <w:rPr>
      <w:rFonts w:eastAsia="方正小标宋_GBK" w:cstheme="majorBidi"/>
      <w:bCs/>
      <w:kern w:val="2"/>
      <w:sz w:val="44"/>
      <w:szCs w:val="32"/>
    </w:rPr>
  </w:style>
  <w:style w:type="character" w:customStyle="1" w:styleId="33">
    <w:name w:val="@印发 Char"/>
    <w:basedOn w:val="13"/>
    <w:link w:val="31"/>
    <w:qFormat/>
    <w:uiPriority w:val="0"/>
    <w:rPr>
      <w:rFonts w:eastAsia="方正仿宋_GBK" w:cs="方正仿宋_GBK"/>
      <w:sz w:val="28"/>
      <w:szCs w:val="32"/>
    </w:rPr>
  </w:style>
  <w:style w:type="paragraph" w:customStyle="1" w:styleId="34">
    <w:name w:val="@黑"/>
    <w:link w:val="36"/>
    <w:qFormat/>
    <w:uiPriority w:val="0"/>
    <w:pPr>
      <w:widowControl w:val="0"/>
      <w:spacing w:line="600" w:lineRule="exact"/>
      <w:ind w:firstLine="200" w:firstLineChars="200"/>
    </w:pPr>
    <w:rPr>
      <w:rFonts w:ascii="Times New Roman" w:hAnsi="Times New Roman" w:eastAsia="方正黑体_GBK" w:cs="方正仿宋_GBK"/>
      <w:sz w:val="32"/>
      <w:szCs w:val="32"/>
      <w:shd w:val="clear" w:color="auto" w:fill="FFFFFF"/>
      <w:lang w:val="en-US" w:eastAsia="zh-CN" w:bidi="ar-SA"/>
    </w:rPr>
  </w:style>
  <w:style w:type="paragraph" w:customStyle="1" w:styleId="35">
    <w:name w:val="@楷"/>
    <w:link w:val="38"/>
    <w:qFormat/>
    <w:uiPriority w:val="0"/>
    <w:pPr>
      <w:widowControl w:val="0"/>
      <w:spacing w:line="600" w:lineRule="exact"/>
      <w:ind w:firstLine="200" w:firstLineChars="200"/>
      <w:jc w:val="both"/>
    </w:pPr>
    <w:rPr>
      <w:rFonts w:ascii="Times New Roman" w:hAnsi="Times New Roman" w:eastAsia="方正楷体_GBK" w:cs="方正仿宋_GBK"/>
      <w:sz w:val="32"/>
      <w:szCs w:val="32"/>
      <w:shd w:val="clear" w:color="auto" w:fill="FFFFFF"/>
      <w:lang w:val="en-US" w:eastAsia="zh-CN" w:bidi="ar-SA"/>
    </w:rPr>
  </w:style>
  <w:style w:type="character" w:customStyle="1" w:styleId="36">
    <w:name w:val="@黑 Char"/>
    <w:basedOn w:val="13"/>
    <w:link w:val="34"/>
    <w:qFormat/>
    <w:uiPriority w:val="0"/>
    <w:rPr>
      <w:rFonts w:eastAsia="方正黑体_GBK" w:cs="方正仿宋_GBK"/>
      <w:sz w:val="32"/>
      <w:szCs w:val="32"/>
    </w:rPr>
  </w:style>
  <w:style w:type="paragraph" w:customStyle="1" w:styleId="37">
    <w:name w:val="@附标"/>
    <w:link w:val="39"/>
    <w:qFormat/>
    <w:uiPriority w:val="0"/>
    <w:pPr>
      <w:widowControl w:val="0"/>
      <w:spacing w:line="600" w:lineRule="exact"/>
      <w:jc w:val="center"/>
    </w:pPr>
    <w:rPr>
      <w:rFonts w:ascii="方正小标宋_GBK" w:hAnsi="Times New Roman" w:eastAsia="方正小标宋_GBK" w:cs="方正仿宋_GBK"/>
      <w:sz w:val="44"/>
      <w:szCs w:val="32"/>
      <w:shd w:val="clear" w:color="auto" w:fill="FFFFFF"/>
      <w:lang w:val="en-US" w:eastAsia="zh-CN" w:bidi="ar-SA"/>
    </w:rPr>
  </w:style>
  <w:style w:type="character" w:customStyle="1" w:styleId="38">
    <w:name w:val="@楷 Char"/>
    <w:basedOn w:val="13"/>
    <w:link w:val="35"/>
    <w:uiPriority w:val="0"/>
    <w:rPr>
      <w:rFonts w:eastAsia="方正楷体_GBK" w:cs="方正仿宋_GBK"/>
      <w:sz w:val="32"/>
      <w:szCs w:val="32"/>
    </w:rPr>
  </w:style>
  <w:style w:type="character" w:customStyle="1" w:styleId="39">
    <w:name w:val="@附标 Char"/>
    <w:basedOn w:val="13"/>
    <w:link w:val="37"/>
    <w:qFormat/>
    <w:uiPriority w:val="0"/>
    <w:rPr>
      <w:rFonts w:ascii="方正小标宋_GBK" w:eastAsia="方正小标宋_GBK" w:cs="方正仿宋_GBK"/>
      <w:sz w:val="44"/>
      <w:szCs w:val="32"/>
    </w:rPr>
  </w:style>
  <w:style w:type="character" w:customStyle="1" w:styleId="40">
    <w:name w:val="日期 Char"/>
    <w:basedOn w:val="13"/>
    <w:link w:val="8"/>
    <w:qFormat/>
    <w:uiPriority w:val="0"/>
    <w:rPr>
      <w:rFonts w:asciiTheme="minorHAnsi" w:hAnsiTheme="minorHAnsi" w:eastAsiaTheme="minorEastAsia" w:cstheme="minorBidi"/>
      <w:kern w:val="2"/>
      <w:sz w:val="21"/>
      <w:szCs w:val="24"/>
    </w:rPr>
  </w:style>
  <w:style w:type="paragraph" w:customStyle="1" w:styleId="41">
    <w:name w:val="@表格"/>
    <w:link w:val="42"/>
    <w:qFormat/>
    <w:uiPriority w:val="0"/>
    <w:pPr>
      <w:spacing w:line="400" w:lineRule="exact"/>
      <w:jc w:val="both"/>
    </w:pPr>
    <w:rPr>
      <w:rFonts w:ascii="Times New Roman" w:hAnsi="Times New Roman" w:eastAsia="方正仿宋_GBK" w:cstheme="minorBidi"/>
      <w:kern w:val="2"/>
      <w:sz w:val="24"/>
      <w:szCs w:val="24"/>
      <w:lang w:val="en-US" w:eastAsia="zh-CN" w:bidi="ar-SA"/>
    </w:rPr>
  </w:style>
  <w:style w:type="character" w:customStyle="1" w:styleId="42">
    <w:name w:val="@表格 Char"/>
    <w:basedOn w:val="13"/>
    <w:link w:val="41"/>
    <w:qFormat/>
    <w:uiPriority w:val="0"/>
    <w:rPr>
      <w:rFonts w:eastAsia="方正仿宋_GBK" w:cstheme="minorBidi"/>
      <w:kern w:val="2"/>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0</Words>
  <Characters>0</Characters>
  <Lines>11</Lines>
  <Paragraphs>3</Paragraphs>
  <TotalTime>1</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成蓓丽</cp:lastModifiedBy>
  <cp:lastPrinted>2022-06-10T09:32:00Z</cp:lastPrinted>
  <dcterms:modified xsi:type="dcterms:W3CDTF">2022-07-15T02:23:35Z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48C61CB29D3F4D9384F5922CF0F7FFB4</vt:lpwstr>
  </property>
</Properties>
</file>