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600" w:lineRule="atLeast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rPr>
          <w:color w:val="auto"/>
        </w:rPr>
      </w:pPr>
      <w:r>
        <w:rPr>
          <w:rFonts w:hint="eastAsia"/>
          <w:color w:val="auto"/>
        </w:rPr>
        <w:t>重庆市沙坪坝区人民政府</w:t>
      </w:r>
      <w:r>
        <w:rPr>
          <w:color w:val="auto"/>
        </w:rPr>
        <w:br w:type="textWrapping"/>
      </w:r>
      <w:r>
        <w:rPr>
          <w:rFonts w:hint="eastAsia"/>
          <w:color w:val="auto"/>
        </w:rPr>
        <w:t>关于划定铁路线路安全保护区的公告</w:t>
      </w:r>
    </w:p>
    <w:p>
      <w:pPr>
        <w:pStyle w:val="19"/>
        <w:rPr>
          <w:color w:val="auto"/>
        </w:rPr>
      </w:pPr>
      <w:r>
        <w:rPr>
          <w:rFonts w:hint="eastAsia"/>
          <w:color w:val="auto"/>
        </w:rPr>
        <w:t>沙府发〔2020〕74号</w:t>
      </w:r>
    </w:p>
    <w:p>
      <w:pPr>
        <w:spacing w:line="600" w:lineRule="atLeast"/>
        <w:jc w:val="center"/>
        <w:rPr>
          <w:rFonts w:ascii="宋体" w:hAnsi="宋体" w:eastAsia="宋体" w:cs="宋体"/>
          <w:color w:val="auto"/>
          <w:sz w:val="44"/>
          <w:szCs w:val="44"/>
          <w:shd w:val="clear" w:color="auto" w:fill="FFFFFF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为保障铁路运输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安全、畅通，根据《铁路安全管理条例》（国务院令第639号）第四章第二十七条规定，现将我区境内梨走1线、襄渝下行线铁路线路安全保护区划定情况公告如下。</w:t>
      </w:r>
    </w:p>
    <w:p>
      <w:pPr>
        <w:pStyle w:val="32"/>
        <w:ind w:firstLine="640"/>
        <w:rPr>
          <w:color w:val="auto"/>
        </w:rPr>
      </w:pPr>
      <w:r>
        <w:rPr>
          <w:rFonts w:hint="eastAsia"/>
          <w:color w:val="auto"/>
        </w:rPr>
        <w:t>一、铁路安全保护区区段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（一）梨走1线K0+000-K4+096；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（二）襄渝下行线K795+300-K803+884。</w:t>
      </w:r>
    </w:p>
    <w:p>
      <w:pPr>
        <w:pStyle w:val="32"/>
        <w:ind w:firstLine="640"/>
        <w:rPr>
          <w:color w:val="auto"/>
        </w:rPr>
      </w:pPr>
      <w:r>
        <w:rPr>
          <w:rFonts w:hint="eastAsia"/>
          <w:color w:val="auto"/>
        </w:rPr>
        <w:t>二、铁路安全保护区范围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铁路线路安全保护区的范围，从铁路线路路堤坡脚、路堑坡顶或者铁路桥梁（含铁路、道路两用桥）外侧起向外的距离分别为：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（一）城市市区为8米；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（二）城市郊区居民居住区为10米；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（三）村镇居民居住区为12米；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（四）其他地区为15米。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请辖区铁路沿线单位和个人严格遵守《铁路安全管理条例》（国务院令第639号）有关规定，确保铁路运输安全、畅通。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特此公告。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3"/>
        <w:wordWrap w:val="0"/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重庆市沙坪坝区人民政府    </w:t>
      </w:r>
    </w:p>
    <w:p>
      <w:pPr>
        <w:pStyle w:val="23"/>
        <w:wordWrap w:val="0"/>
        <w:bidi w:val="0"/>
        <w:rPr>
          <w:rFonts w:hint="default"/>
          <w:color w:val="auto"/>
          <w:lang w:val="en-US"/>
        </w:rPr>
      </w:pPr>
      <w:r>
        <w:rPr>
          <w:rFonts w:hint="eastAsia"/>
          <w:color w:val="auto"/>
          <w:lang w:val="en-US" w:eastAsia="zh-CN"/>
        </w:rPr>
        <w:t xml:space="preserve">2020年11月25日      </w:t>
      </w: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9"/>
      <w:wordWrap w:val="0"/>
      <w:ind w:left="1067" w:leftChars="508" w:firstLine="10115" w:firstLineChars="316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重庆市沙坪坝区人民政府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</w: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Bb0+AS8wEAAL0DAAAOAAAAZHJzL2Uyb0RvYy54bWytU01uEzEU&#10;3iNxB8t7MjNpE9JRJl00KhsEkaAHcDz2jCX/yc/NJJfgAkjsYMWSPbehHINnz9BC2XTBLDzPfs/f&#10;8/f58/ryaDQ5iADK2YZWs5ISYblrle0aevP++sWKEojMtkw7Kxp6EkAvN8+frQdfi7nrnW5FIAhi&#10;oR58Q/sYfV0UwHthGMycFxaT0gXDIk5DV7SBDYhudDEvy2UxuND64LgAwNXtmKQTYngKoJNScbF1&#10;/NYIG0fUIDSLSAl65YFu8mmlFDy+lRJEJLqhyDTmEZtgvE9jsVmzugvM94pPR2BPOcIjToYpi03v&#10;obYsMnIb1D9QRvHgwMk4484UI5GsCLKoykfavOuZF5kLSg3+XnT4f7D8zWEXiGrRCZRYZvDC7z5+&#10;+/Hh88/vn3C8+/qFVEmkwUONtVd2F6YZ+F1IjI8ymPRHLuTY0PPq7Gy1QHlPDV0tz1cvJ43FMRKO&#10;+cVyXmIBJRwLcq54wPAB4ivhDElBQ7WyiT6r2eE1ROyLpb9L0rJ110rrfIXakqGhc/wSNENfSvQD&#10;hsYjN7AdJUx3aHgeQ4YEp1WbticgCN3+SgdyYMkm5aK6mCfS2O6vstR7y6Af63JqNJBREd+EVgY5&#10;l+mbdmuLIEm6UawU7V17yhrmdbzV3GZyYLLNn/O8++HVb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xHkrNQAAAAIAQAADwAAAAAAAAABACAAAAAiAAAAZHJzL2Rvd25yZXYueG1sUEsBAhQAFAAA&#10;AAgAh07iQFvT4BLzAQAAvQMAAA4AAAAAAAAAAQAgAAAAIw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重庆市沙坪坝区人民政府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GVkNzdkYzVkMDc4OGRjMjkzZmEzZGRlMjMwZTkifQ=="/>
  </w:docVars>
  <w:rsids>
    <w:rsidRoot w:val="00172A27"/>
    <w:rsid w:val="000C659A"/>
    <w:rsid w:val="000F33BA"/>
    <w:rsid w:val="00172A27"/>
    <w:rsid w:val="001B637F"/>
    <w:rsid w:val="00563EC5"/>
    <w:rsid w:val="005866D7"/>
    <w:rsid w:val="005C5B1B"/>
    <w:rsid w:val="0071167E"/>
    <w:rsid w:val="008E1D4C"/>
    <w:rsid w:val="00924AF6"/>
    <w:rsid w:val="00A75BD7"/>
    <w:rsid w:val="00AC1174"/>
    <w:rsid w:val="00AC7331"/>
    <w:rsid w:val="00AD27BE"/>
    <w:rsid w:val="00B01E9D"/>
    <w:rsid w:val="00C272F4"/>
    <w:rsid w:val="00C52331"/>
    <w:rsid w:val="00CF4004"/>
    <w:rsid w:val="00E4508D"/>
    <w:rsid w:val="00E90E44"/>
    <w:rsid w:val="00FF5225"/>
    <w:rsid w:val="00FF5E43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79668D5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5CF5233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540" w:lineRule="exact"/>
      <w:jc w:val="center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0"/>
    <w:pPr>
      <w:spacing w:line="540" w:lineRule="exact"/>
      <w:jc w:val="center"/>
      <w:outlineLvl w:val="1"/>
    </w:pPr>
    <w:rPr>
      <w:rFonts w:ascii="Times New Roman" w:hAnsi="Times New Roman" w:eastAsia="方正小标宋_GBK" w:cstheme="majorBidi"/>
      <w:bCs/>
      <w:sz w:val="44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Date"/>
    <w:basedOn w:val="1"/>
    <w:next w:val="1"/>
    <w:link w:val="38"/>
    <w:qFormat/>
    <w:uiPriority w:val="0"/>
    <w:pPr>
      <w:ind w:left="100" w:leftChars="2500"/>
    </w:p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annotation reference"/>
    <w:basedOn w:val="12"/>
    <w:uiPriority w:val="0"/>
    <w:rPr>
      <w:sz w:val="21"/>
      <w:szCs w:val="21"/>
    </w:rPr>
  </w:style>
  <w:style w:type="paragraph" w:customStyle="1" w:styleId="15">
    <w:name w:val="@正文"/>
    <w:next w:val="1"/>
    <w:link w:val="20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7">
    <w:name w:val="批注框文本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1 Char"/>
    <w:basedOn w:val="12"/>
    <w:link w:val="2"/>
    <w:qFormat/>
    <w:uiPriority w:val="0"/>
    <w:rPr>
      <w:rFonts w:ascii="方正小标宋_GBK" w:eastAsia="方正小标宋_GBK" w:hAnsiTheme="minorHAnsi" w:cstheme="minorBidi"/>
      <w:bCs/>
      <w:kern w:val="44"/>
      <w:sz w:val="44"/>
      <w:szCs w:val="44"/>
    </w:rPr>
  </w:style>
  <w:style w:type="paragraph" w:customStyle="1" w:styleId="19">
    <w:name w:val="@号"/>
    <w:link w:val="22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20">
    <w:name w:val="@正文 Char"/>
    <w:basedOn w:val="12"/>
    <w:link w:val="15"/>
    <w:qFormat/>
    <w:uiPriority w:val="0"/>
    <w:rPr>
      <w:rFonts w:eastAsia="方正仿宋_GBK" w:cs="方正仿宋_GBK"/>
      <w:sz w:val="32"/>
      <w:szCs w:val="32"/>
    </w:rPr>
  </w:style>
  <w:style w:type="paragraph" w:customStyle="1" w:styleId="21">
    <w:name w:val="@顶格"/>
    <w:link w:val="24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2">
    <w:name w:val="@号 Char"/>
    <w:basedOn w:val="12"/>
    <w:link w:val="19"/>
    <w:uiPriority w:val="0"/>
    <w:rPr>
      <w:rFonts w:eastAsia="方正仿宋_GBK"/>
      <w:kern w:val="2"/>
      <w:sz w:val="32"/>
      <w:szCs w:val="32"/>
    </w:rPr>
  </w:style>
  <w:style w:type="paragraph" w:customStyle="1" w:styleId="23">
    <w:name w:val="@落款"/>
    <w:link w:val="26"/>
    <w:qFormat/>
    <w:uiPriority w:val="0"/>
    <w:pPr>
      <w:widowControl w:val="0"/>
      <w:spacing w:line="600" w:lineRule="exact"/>
      <w:jc w:val="right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4">
    <w:name w:val="@顶格 Char"/>
    <w:basedOn w:val="12"/>
    <w:link w:val="21"/>
    <w:qFormat/>
    <w:uiPriority w:val="0"/>
    <w:rPr>
      <w:rFonts w:eastAsia="方正仿宋_GBK" w:cs="方正仿宋_GBK"/>
      <w:sz w:val="32"/>
      <w:szCs w:val="32"/>
    </w:rPr>
  </w:style>
  <w:style w:type="paragraph" w:customStyle="1" w:styleId="25">
    <w:name w:val="@附件"/>
    <w:link w:val="28"/>
    <w:qFormat/>
    <w:uiPriority w:val="0"/>
    <w:pPr>
      <w:pageBreakBefore/>
      <w:widowControl w:val="0"/>
      <w:spacing w:line="600" w:lineRule="exact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6">
    <w:name w:val="@落款 Char"/>
    <w:basedOn w:val="12"/>
    <w:link w:val="23"/>
    <w:uiPriority w:val="0"/>
    <w:rPr>
      <w:rFonts w:eastAsia="方正仿宋_GBK" w:cs="方正仿宋_GBK"/>
      <w:sz w:val="32"/>
      <w:szCs w:val="32"/>
    </w:rPr>
  </w:style>
  <w:style w:type="character" w:customStyle="1" w:styleId="27">
    <w:name w:val="页脚 Char"/>
    <w:link w:val="8"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8">
    <w:name w:val="@附件 Char"/>
    <w:basedOn w:val="12"/>
    <w:link w:val="25"/>
    <w:uiPriority w:val="0"/>
    <w:rPr>
      <w:rFonts w:eastAsia="方正黑体_GBK" w:cs="方正仿宋_GBK"/>
      <w:sz w:val="32"/>
      <w:szCs w:val="32"/>
    </w:rPr>
  </w:style>
  <w:style w:type="paragraph" w:customStyle="1" w:styleId="29">
    <w:name w:val="@印发"/>
    <w:link w:val="31"/>
    <w:qFormat/>
    <w:uiPriority w:val="0"/>
    <w:pPr>
      <w:widowControl w:val="0"/>
      <w:pBdr>
        <w:top w:val="single" w:color="auto" w:sz="4" w:space="1"/>
        <w:bottom w:val="single" w:color="auto" w:sz="4" w:space="1"/>
      </w:pBdr>
      <w:tabs>
        <w:tab w:val="right" w:pos="8820"/>
      </w:tabs>
      <w:spacing w:line="600" w:lineRule="exact"/>
      <w:jc w:val="both"/>
    </w:pPr>
    <w:rPr>
      <w:rFonts w:ascii="Times New Roman" w:hAnsi="Times New Roman" w:eastAsia="方正仿宋_GBK" w:cs="方正仿宋_GBK"/>
      <w:sz w:val="28"/>
      <w:szCs w:val="32"/>
      <w:shd w:val="clear" w:color="auto" w:fill="FFFFFF"/>
      <w:lang w:val="en-US" w:eastAsia="zh-CN" w:bidi="ar-SA"/>
    </w:rPr>
  </w:style>
  <w:style w:type="character" w:customStyle="1" w:styleId="30">
    <w:name w:val="标题 2 Char"/>
    <w:basedOn w:val="12"/>
    <w:link w:val="3"/>
    <w:qFormat/>
    <w:uiPriority w:val="0"/>
    <w:rPr>
      <w:rFonts w:eastAsia="方正小标宋_GBK" w:cstheme="majorBidi"/>
      <w:bCs/>
      <w:kern w:val="2"/>
      <w:sz w:val="44"/>
      <w:szCs w:val="32"/>
    </w:rPr>
  </w:style>
  <w:style w:type="character" w:customStyle="1" w:styleId="31">
    <w:name w:val="@印发 Char"/>
    <w:basedOn w:val="12"/>
    <w:link w:val="29"/>
    <w:qFormat/>
    <w:uiPriority w:val="0"/>
    <w:rPr>
      <w:rFonts w:eastAsia="方正仿宋_GBK" w:cs="方正仿宋_GBK"/>
      <w:sz w:val="28"/>
      <w:szCs w:val="32"/>
    </w:rPr>
  </w:style>
  <w:style w:type="paragraph" w:customStyle="1" w:styleId="32">
    <w:name w:val="@黑"/>
    <w:link w:val="34"/>
    <w:qFormat/>
    <w:uiPriority w:val="0"/>
    <w:pPr>
      <w:widowControl w:val="0"/>
      <w:spacing w:line="600" w:lineRule="exact"/>
      <w:ind w:firstLine="200" w:firstLineChars="200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33">
    <w:name w:val="@楷"/>
    <w:link w:val="36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楷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34">
    <w:name w:val="@黑 Char"/>
    <w:basedOn w:val="12"/>
    <w:link w:val="32"/>
    <w:uiPriority w:val="0"/>
    <w:rPr>
      <w:rFonts w:eastAsia="方正黑体_GBK" w:cs="方正仿宋_GBK"/>
      <w:sz w:val="32"/>
      <w:szCs w:val="32"/>
    </w:rPr>
  </w:style>
  <w:style w:type="paragraph" w:customStyle="1" w:styleId="35">
    <w:name w:val="@附标"/>
    <w:link w:val="37"/>
    <w:qFormat/>
    <w:uiPriority w:val="0"/>
    <w:pPr>
      <w:widowControl w:val="0"/>
      <w:spacing w:line="600" w:lineRule="exact"/>
      <w:jc w:val="center"/>
    </w:pPr>
    <w:rPr>
      <w:rFonts w:ascii="方正小标宋_GBK" w:hAnsi="Times New Roman" w:eastAsia="方正小标宋_GBK" w:cs="方正仿宋_GBK"/>
      <w:sz w:val="44"/>
      <w:szCs w:val="32"/>
      <w:shd w:val="clear" w:color="auto" w:fill="FFFFFF"/>
      <w:lang w:val="en-US" w:eastAsia="zh-CN" w:bidi="ar-SA"/>
    </w:rPr>
  </w:style>
  <w:style w:type="character" w:customStyle="1" w:styleId="36">
    <w:name w:val="@楷 Char"/>
    <w:basedOn w:val="12"/>
    <w:link w:val="33"/>
    <w:uiPriority w:val="0"/>
    <w:rPr>
      <w:rFonts w:eastAsia="方正楷体_GBK" w:cs="方正仿宋_GBK"/>
      <w:sz w:val="32"/>
      <w:szCs w:val="32"/>
    </w:rPr>
  </w:style>
  <w:style w:type="character" w:customStyle="1" w:styleId="37">
    <w:name w:val="@附标 Char"/>
    <w:basedOn w:val="12"/>
    <w:link w:val="35"/>
    <w:qFormat/>
    <w:uiPriority w:val="0"/>
    <w:rPr>
      <w:rFonts w:ascii="方正小标宋_GBK" w:eastAsia="方正小标宋_GBK" w:cs="方正仿宋_GBK"/>
      <w:sz w:val="44"/>
      <w:szCs w:val="32"/>
    </w:rPr>
  </w:style>
  <w:style w:type="character" w:customStyle="1" w:styleId="38">
    <w:name w:val="日期 Char"/>
    <w:basedOn w:val="12"/>
    <w:link w:val="6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39">
    <w:name w:val="@表格"/>
    <w:link w:val="40"/>
    <w:qFormat/>
    <w:uiPriority w:val="0"/>
    <w:pPr>
      <w:spacing w:line="400" w:lineRule="exact"/>
      <w:jc w:val="both"/>
    </w:pPr>
    <w:rPr>
      <w:rFonts w:ascii="Times New Roman" w:hAnsi="Times New Roman" w:eastAsia="方正仿宋_GBK" w:cstheme="minorBidi"/>
      <w:kern w:val="2"/>
      <w:sz w:val="24"/>
      <w:szCs w:val="24"/>
      <w:lang w:val="en-US" w:eastAsia="zh-CN" w:bidi="ar-SA"/>
    </w:rPr>
  </w:style>
  <w:style w:type="character" w:customStyle="1" w:styleId="40">
    <w:name w:val="@表格 Char"/>
    <w:basedOn w:val="12"/>
    <w:link w:val="39"/>
    <w:uiPriority w:val="0"/>
    <w:rPr>
      <w:rFonts w:eastAsia="方正仿宋_GBK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11</Lines>
  <Paragraphs>3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偏爱你的怀抱</cp:lastModifiedBy>
  <cp:lastPrinted>2022-06-10T09:32:00Z</cp:lastPrinted>
  <dcterms:modified xsi:type="dcterms:W3CDTF">2022-06-11T00:25:28Z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