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color w:val="auto"/>
        </w:rPr>
      </w:pPr>
      <w:r>
        <w:rPr>
          <w:rFonts w:hint="eastAsia"/>
          <w:color w:val="auto"/>
        </w:rPr>
        <w:t>重庆市沙坪坝区人民政府</w:t>
      </w:r>
      <w:r>
        <w:rPr>
          <w:color w:val="auto"/>
        </w:rPr>
        <w:br w:type="textWrapping"/>
      </w:r>
      <w:r>
        <w:rPr>
          <w:rFonts w:hint="eastAsia"/>
          <w:color w:val="auto"/>
        </w:rPr>
        <w:t>关于进一步加强松材线虫病防控工作的通告</w:t>
      </w:r>
    </w:p>
    <w:p>
      <w:pPr>
        <w:pStyle w:val="19"/>
        <w:rPr>
          <w:color w:val="auto"/>
        </w:rPr>
      </w:pPr>
      <w:r>
        <w:rPr>
          <w:rFonts w:hint="eastAsia"/>
          <w:color w:val="auto"/>
        </w:rPr>
        <w:t>沙府发〔2019〕10号</w:t>
      </w:r>
    </w:p>
    <w:p>
      <w:pPr>
        <w:spacing w:line="600" w:lineRule="atLeast"/>
        <w:jc w:val="center"/>
        <w:rPr>
          <w:rFonts w:ascii="宋体" w:hAnsi="宋体" w:eastAsia="宋体" w:cs="宋体"/>
          <w:color w:val="auto"/>
          <w:sz w:val="44"/>
          <w:szCs w:val="44"/>
          <w:shd w:val="clear" w:color="auto" w:fill="FFFFFF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为切实抓好松材线虫病防控工作，确保森林资源安全，根据《中华人民共和国森林法》、《植物检疫条例》、《森林病虫害防治条例》、《松材线虫病疫区和疫木管理办法》等法律法规，结合我区实际，现将有关事项通告如下：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一、松材线虫病是一种毁灭性森林病害，任何单位和个人都应当遵守松材线虫病防控工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作的相关规定，不得妨碍、阻挠松材线虫病防控工作的开展。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二、沙坪坝区是松材线虫病疫区，全区范围内的所有未经除害处理的松科植物均为疫木。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三、禁止任何单位和个人在疫区内非法采伐、运输、经营、加工、利用、使用疫木及其制品行为。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四、运输企业或个人不得承运无《植物检疫证书》的森林植物及其制品。任何单位和个人未经林业部门批准，不得擅自从疫区调运应施检疫的森林植物及其制品。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五、林业主管部门要严格松木采伐管理，区内所有松木采伐要按规定程序获批后实施采伐，严禁擅自采伐和借疫木采伐进行滥砍乱伐。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六、林业、公安、交通、市场监管、文化旅游、经济信息等部门和单位要密切配合，加强松木运输管理，防止疫情传播扩散。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七、各镇人民政府（街道办事处）要落实松木的防治性采伐监管责任，充分发挥护林人员作用，及时发现并报告擅自采伐枯死松树，擅自藏匿、偷运松疫木，以及非法经营、加工、利用松疫木等行为。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八、对违反本通告规定的行为，严格按照有关规定进行处理；构成犯罪的，依法追究刑事责任。发现违反本通告的行为，应及时向当地镇人民政府（街道办事处）或林业主管部门报告（举报电话：65518513）。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九、本通告自发布之日起施行。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3"/>
        <w:wordWrap w:val="0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重庆市沙坪坝区人民政府    </w:t>
      </w:r>
    </w:p>
    <w:p>
      <w:pPr>
        <w:pStyle w:val="23"/>
        <w:wordWrap w:val="0"/>
        <w:bidi w:val="0"/>
        <w:rPr>
          <w:rFonts w:hint="default"/>
          <w:color w:val="auto"/>
          <w:lang w:val="en-US"/>
        </w:rPr>
      </w:pPr>
      <w:r>
        <w:rPr>
          <w:rFonts w:hint="eastAsia"/>
          <w:color w:val="auto"/>
          <w:lang w:val="en-US" w:eastAsia="zh-CN"/>
        </w:rPr>
        <w:t xml:space="preserve">2019年4月10日       </w:t>
      </w: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重庆市沙坪坝区人民政府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重庆市沙坪坝区人民政府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GVkNzdkYzVkMDc4OGRjMjkzZmEzZGRlMjMwZTkifQ=="/>
  </w:docVars>
  <w:rsids>
    <w:rsidRoot w:val="00172A27"/>
    <w:rsid w:val="000C659A"/>
    <w:rsid w:val="000F33BA"/>
    <w:rsid w:val="00172A27"/>
    <w:rsid w:val="001B637F"/>
    <w:rsid w:val="00563EC5"/>
    <w:rsid w:val="005866D7"/>
    <w:rsid w:val="005C5B1B"/>
    <w:rsid w:val="0071167E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9668D5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BA42A9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Date"/>
    <w:basedOn w:val="1"/>
    <w:next w:val="1"/>
    <w:link w:val="38"/>
    <w:uiPriority w:val="0"/>
    <w:pPr>
      <w:ind w:left="100" w:leftChars="2500"/>
    </w:pPr>
  </w:style>
  <w:style w:type="paragraph" w:styleId="7">
    <w:name w:val="Balloon Text"/>
    <w:basedOn w:val="1"/>
    <w:link w:val="17"/>
    <w:uiPriority w:val="0"/>
    <w:rPr>
      <w:sz w:val="18"/>
      <w:szCs w:val="18"/>
    </w:rPr>
  </w:style>
  <w:style w:type="paragraph" w:styleId="8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@正文"/>
    <w:next w:val="1"/>
    <w:link w:val="2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12"/>
    <w:link w:val="2"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19">
    <w:name w:val="@号"/>
    <w:link w:val="22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0">
    <w:name w:val="@正文 Char"/>
    <w:basedOn w:val="12"/>
    <w:link w:val="15"/>
    <w:qFormat/>
    <w:uiPriority w:val="0"/>
    <w:rPr>
      <w:rFonts w:eastAsia="方正仿宋_GBK" w:cs="方正仿宋_GBK"/>
      <w:sz w:val="32"/>
      <w:szCs w:val="32"/>
    </w:rPr>
  </w:style>
  <w:style w:type="paragraph" w:customStyle="1" w:styleId="21">
    <w:name w:val="@顶格"/>
    <w:link w:val="2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2">
    <w:name w:val="@号 Char"/>
    <w:basedOn w:val="12"/>
    <w:link w:val="19"/>
    <w:qFormat/>
    <w:uiPriority w:val="0"/>
    <w:rPr>
      <w:rFonts w:eastAsia="方正仿宋_GBK"/>
      <w:kern w:val="2"/>
      <w:sz w:val="32"/>
      <w:szCs w:val="32"/>
    </w:rPr>
  </w:style>
  <w:style w:type="paragraph" w:customStyle="1" w:styleId="23">
    <w:name w:val="@落款"/>
    <w:link w:val="26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4">
    <w:name w:val="@顶格 Char"/>
    <w:basedOn w:val="12"/>
    <w:link w:val="21"/>
    <w:uiPriority w:val="0"/>
    <w:rPr>
      <w:rFonts w:eastAsia="方正仿宋_GBK" w:cs="方正仿宋_GBK"/>
      <w:sz w:val="32"/>
      <w:szCs w:val="32"/>
    </w:rPr>
  </w:style>
  <w:style w:type="paragraph" w:customStyle="1" w:styleId="25">
    <w:name w:val="@附件"/>
    <w:link w:val="28"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落款 Char"/>
    <w:basedOn w:val="12"/>
    <w:link w:val="23"/>
    <w:uiPriority w:val="0"/>
    <w:rPr>
      <w:rFonts w:eastAsia="方正仿宋_GBK" w:cs="方正仿宋_GBK"/>
      <w:sz w:val="32"/>
      <w:szCs w:val="32"/>
    </w:rPr>
  </w:style>
  <w:style w:type="character" w:customStyle="1" w:styleId="27">
    <w:name w:val="页脚 Char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8">
    <w:name w:val="@附件 Char"/>
    <w:basedOn w:val="12"/>
    <w:link w:val="25"/>
    <w:uiPriority w:val="0"/>
    <w:rPr>
      <w:rFonts w:eastAsia="方正黑体_GBK" w:cs="方正仿宋_GBK"/>
      <w:sz w:val="32"/>
      <w:szCs w:val="32"/>
    </w:rPr>
  </w:style>
  <w:style w:type="paragraph" w:customStyle="1" w:styleId="29">
    <w:name w:val="@印发"/>
    <w:link w:val="31"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0">
    <w:name w:val="标题 2 Char"/>
    <w:basedOn w:val="12"/>
    <w:link w:val="3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1">
    <w:name w:val="@印发 Char"/>
    <w:basedOn w:val="12"/>
    <w:link w:val="29"/>
    <w:qFormat/>
    <w:uiPriority w:val="0"/>
    <w:rPr>
      <w:rFonts w:eastAsia="方正仿宋_GBK" w:cs="方正仿宋_GBK"/>
      <w:sz w:val="28"/>
      <w:szCs w:val="32"/>
    </w:rPr>
  </w:style>
  <w:style w:type="paragraph" w:customStyle="1" w:styleId="32">
    <w:name w:val="@黑"/>
    <w:link w:val="34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3">
    <w:name w:val="@楷"/>
    <w:link w:val="36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4">
    <w:name w:val="@黑 Char"/>
    <w:basedOn w:val="12"/>
    <w:link w:val="32"/>
    <w:uiPriority w:val="0"/>
    <w:rPr>
      <w:rFonts w:eastAsia="方正黑体_GBK" w:cs="方正仿宋_GBK"/>
      <w:sz w:val="32"/>
      <w:szCs w:val="32"/>
    </w:rPr>
  </w:style>
  <w:style w:type="paragraph" w:customStyle="1" w:styleId="35">
    <w:name w:val="@附标"/>
    <w:link w:val="37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36">
    <w:name w:val="@楷 Char"/>
    <w:basedOn w:val="12"/>
    <w:link w:val="33"/>
    <w:qFormat/>
    <w:uiPriority w:val="0"/>
    <w:rPr>
      <w:rFonts w:eastAsia="方正楷体_GBK" w:cs="方正仿宋_GBK"/>
      <w:sz w:val="32"/>
      <w:szCs w:val="32"/>
    </w:rPr>
  </w:style>
  <w:style w:type="character" w:customStyle="1" w:styleId="37">
    <w:name w:val="@附标 Char"/>
    <w:basedOn w:val="12"/>
    <w:link w:val="35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38">
    <w:name w:val="日期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9">
    <w:name w:val="@表格"/>
    <w:link w:val="40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0">
    <w:name w:val="@表格 Char"/>
    <w:basedOn w:val="12"/>
    <w:link w:val="39"/>
    <w:uiPriority w:val="0"/>
    <w:rPr>
      <w:rFonts w:eastAsia="方正仿宋_GBK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11</Lines>
  <Paragraphs>3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偏爱你的怀抱</cp:lastModifiedBy>
  <cp:lastPrinted>2022-06-10T09:32:00Z</cp:lastPrinted>
  <dcterms:modified xsi:type="dcterms:W3CDTF">2022-06-11T00:28:43Z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