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23" w:rsidRPr="001B76EA" w:rsidRDefault="00412E23" w:rsidP="00325D51">
      <w:pPr>
        <w:spacing w:after="0" w:line="594" w:lineRule="exact"/>
        <w:jc w:val="both"/>
        <w:rPr>
          <w:rFonts w:ascii="方正仿宋_GBK" w:eastAsia="方正仿宋_GBK" w:hAnsi="方正黑体_GBK" w:cs="方正黑体_GBK"/>
          <w:sz w:val="32"/>
          <w:szCs w:val="32"/>
        </w:rPr>
      </w:pPr>
      <w:r w:rsidRPr="00325D51">
        <w:rPr>
          <w:rFonts w:ascii="方正黑体_GBK" w:eastAsia="方正黑体_GBK" w:hAnsi="微软雅黑" w:hint="eastAsia"/>
          <w:sz w:val="32"/>
          <w:szCs w:val="32"/>
        </w:rPr>
        <w:t>沙坪坝区三举措做好农村精神文明建设工作</w:t>
      </w:r>
      <w:r w:rsidR="00325D51">
        <w:rPr>
          <w:rFonts w:ascii="方正黑体_GBK" w:eastAsia="方正黑体_GBK" w:hAnsi="微软雅黑" w:hint="eastAsia"/>
          <w:sz w:val="32"/>
          <w:szCs w:val="32"/>
        </w:rPr>
        <w:t>。</w:t>
      </w:r>
      <w:r>
        <w:rPr>
          <w:rFonts w:ascii="方正仿宋_GBK" w:eastAsia="方正仿宋_GBK" w:hAnsi="微软雅黑" w:hint="eastAsia"/>
          <w:b/>
          <w:sz w:val="32"/>
          <w:szCs w:val="32"/>
        </w:rPr>
        <w:t xml:space="preserve"> </w:t>
      </w:r>
      <w:r w:rsidRPr="00325D51">
        <w:rPr>
          <w:rFonts w:ascii="方正仿宋_GBK" w:eastAsia="方正仿宋_GBK" w:hAnsi="微软雅黑" w:hint="eastAsia"/>
          <w:b/>
          <w:sz w:val="32"/>
          <w:szCs w:val="32"/>
        </w:rPr>
        <w:t>一是</w:t>
      </w:r>
      <w:r w:rsidRPr="00325D51">
        <w:rPr>
          <w:rFonts w:ascii="方正仿宋_GBK" w:eastAsia="方正仿宋_GBK" w:hAnsi="方正黑体_GBK" w:cs="方正黑体_GBK" w:hint="eastAsia"/>
          <w:b/>
          <w:sz w:val="32"/>
          <w:szCs w:val="32"/>
        </w:rPr>
        <w:t>宣传教育更广泛。</w:t>
      </w:r>
      <w:r w:rsidRPr="001B76EA">
        <w:rPr>
          <w:rFonts w:ascii="方正仿宋_GBK" w:eastAsia="方正仿宋_GBK" w:hAnsi="Times New Roman" w:hint="eastAsia"/>
          <w:sz w:val="32"/>
          <w:szCs w:val="32"/>
        </w:rPr>
        <w:t>围绕“十抵制十提倡”相关主题，大力刊播以</w:t>
      </w:r>
      <w:r w:rsidRPr="001B76EA">
        <w:rPr>
          <w:rFonts w:ascii="方正仿宋_GBK" w:eastAsia="方正仿宋_GBK" w:hAnsi="Times New Roman" w:cs="Times New Roman" w:hint="eastAsia"/>
          <w:sz w:val="32"/>
          <w:szCs w:val="32"/>
        </w:rPr>
        <w:t>乡村移风易俗为代表的</w:t>
      </w:r>
      <w:r w:rsidRPr="001B76EA">
        <w:rPr>
          <w:rFonts w:ascii="方正仿宋_GBK" w:eastAsia="方正仿宋_GBK" w:hAnsi="Times New Roman" w:hint="eastAsia"/>
          <w:sz w:val="32"/>
          <w:szCs w:val="32"/>
        </w:rPr>
        <w:t>宣传海报、标语、公益广告，宣传文明生活新理念、新方式，制作发放倡议书等宣传品，发动各镇街及</w:t>
      </w:r>
      <w:r w:rsidRPr="001B76EA">
        <w:rPr>
          <w:rFonts w:ascii="方正仿宋_GBK" w:eastAsia="方正仿宋_GBK" w:hAnsi="Times New Roman" w:cs="Times New Roman" w:hint="eastAsia"/>
          <w:sz w:val="32"/>
          <w:szCs w:val="32"/>
        </w:rPr>
        <w:t>各村、社区依托农村广播、文艺演出等形式，营造移风易俗、文明生活我参与的浓厚社会氛围</w:t>
      </w:r>
      <w:bookmarkStart w:id="0" w:name="_GoBack"/>
      <w:bookmarkEnd w:id="0"/>
      <w:r w:rsidRPr="001B76EA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  <w:r w:rsidRPr="008A08B8">
        <w:rPr>
          <w:rFonts w:ascii="方正仿宋_GBK" w:eastAsia="方正仿宋_GBK" w:hAnsi="微软雅黑" w:hint="eastAsia"/>
          <w:b/>
          <w:sz w:val="32"/>
          <w:szCs w:val="32"/>
        </w:rPr>
        <w:t>二是</w:t>
      </w:r>
      <w:r w:rsidRPr="00325D51">
        <w:rPr>
          <w:rFonts w:ascii="方正仿宋_GBK" w:eastAsia="方正仿宋_GBK" w:hAnsi="微软雅黑" w:hint="eastAsia"/>
          <w:b/>
          <w:sz w:val="32"/>
          <w:szCs w:val="32"/>
        </w:rPr>
        <w:t>乡村移风易俗更深入。</w:t>
      </w:r>
      <w:r w:rsidRPr="001B76EA">
        <w:rPr>
          <w:rFonts w:ascii="方正仿宋_GBK" w:eastAsia="方正仿宋_GBK" w:hAnsi="Times New Roman" w:cs="Times New Roman" w:hint="eastAsia"/>
          <w:sz w:val="32"/>
          <w:szCs w:val="32"/>
        </w:rPr>
        <w:t>采取有效措施，强化违规敛财婚丧礼俗整治，进一步巩固大操大办、婚丧陋习、不孝父母、家园脏乱等专项治理成果，坚决防止反弹回潮。拓展专项治理领域，对照文明生活进乡村的各项工作要求，摸清找准各自存在的突出问题，进一步加大铺张浪费、炫富攀比、封建迷信、赌博败家等不文明行为的整治力度。</w:t>
      </w:r>
      <w:r w:rsidRPr="008A08B8">
        <w:rPr>
          <w:rFonts w:ascii="方正仿宋_GBK" w:eastAsia="方正仿宋_GBK" w:hAnsi="微软雅黑" w:hint="eastAsia"/>
          <w:b/>
          <w:sz w:val="32"/>
          <w:szCs w:val="32"/>
        </w:rPr>
        <w:t>三是</w:t>
      </w:r>
      <w:r w:rsidRPr="00325D51">
        <w:rPr>
          <w:rFonts w:ascii="方正仿宋_GBK" w:eastAsia="方正仿宋_GBK" w:hAnsi="微软雅黑" w:hint="eastAsia"/>
          <w:b/>
          <w:sz w:val="32"/>
          <w:szCs w:val="32"/>
        </w:rPr>
        <w:t>新时代文明实践活动遍地开花。</w:t>
      </w:r>
      <w:r w:rsidRPr="001B76EA">
        <w:rPr>
          <w:rFonts w:ascii="方正仿宋_GBK" w:eastAsia="方正仿宋_GBK" w:hAnsi="方正仿宋_GBK" w:cs="方正仿宋_GBK" w:hint="eastAsia"/>
          <w:sz w:val="32"/>
          <w:szCs w:val="32"/>
        </w:rPr>
        <w:t>以全国文明城区创建为契机，深入推进农村精神文明建设，进一步深化文明村镇、文明家庭等群众性精神文明创建活动。开展传承好家风家训系列活动，组织家庭礼仪培训、“文明家庭”评选等活动，打造文明家风示范点，倡导注重家庭、注重家教、注重家风，让乡村老百姓乐享文明生活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01" w:rsidRDefault="007F5F01" w:rsidP="00412E23">
      <w:pPr>
        <w:spacing w:after="0"/>
      </w:pPr>
      <w:r>
        <w:separator/>
      </w:r>
    </w:p>
  </w:endnote>
  <w:endnote w:type="continuationSeparator" w:id="0">
    <w:p w:rsidR="007F5F01" w:rsidRDefault="007F5F01" w:rsidP="00412E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01" w:rsidRDefault="007F5F01" w:rsidP="00412E23">
      <w:pPr>
        <w:spacing w:after="0"/>
      </w:pPr>
      <w:r>
        <w:separator/>
      </w:r>
    </w:p>
  </w:footnote>
  <w:footnote w:type="continuationSeparator" w:id="0">
    <w:p w:rsidR="007F5F01" w:rsidRDefault="007F5F01" w:rsidP="00412E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25D51"/>
    <w:rsid w:val="00340AA1"/>
    <w:rsid w:val="003D37D8"/>
    <w:rsid w:val="00412E23"/>
    <w:rsid w:val="00426133"/>
    <w:rsid w:val="004358AB"/>
    <w:rsid w:val="00565EED"/>
    <w:rsid w:val="00726D1F"/>
    <w:rsid w:val="007F5F0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E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E2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E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E2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2020-10-30T01:41:00Z</dcterms:modified>
</cp:coreProperties>
</file>