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top"/>
      <w:bookmarkEnd w:id="0"/>
      <w:r>
        <w:rPr>
          <w:rFonts w:hint="eastAsia"/>
        </w:rPr>
        <w:pict>
          <v:shape id="_x0000_s1026" o:spid="_x0000_s1026" o:spt="136" type="#_x0000_t136" style="position:absolute;left:0pt;margin-top:99.25pt;height:54.45pt;width:411pt;mso-position-horizontal:center;mso-position-horizontal-relative:page;mso-position-vertical-relative:margin;z-index:251659264;mso-width-relative:page;mso-height-relative:page;" fillcolor="#FF0000" filled="t" stroked="f" coordsize="21600,21600">
            <v:path/>
            <v:fill on="t" focussize="0,0"/>
            <v:stroke on="f" color="#FF0000"/>
            <v:imagedata o:title=""/>
            <o:lock v:ext="edit"/>
            <v:textpath on="t" fitshape="t" fitpath="t" trim="t" xscale="f" string="中共重庆市沙坪坝区渝碚路街道工委文件" style="font-family:方正小标宋_GBK;font-size:36pt;font-weight:bold;v-rotate-letters:f;v-same-letter-heights:f;v-text-align:center;"/>
          </v:shape>
        </w:pict>
      </w:r>
    </w:p>
    <w:p>
      <w:pPr>
        <w:bidi w:val="0"/>
        <w:rPr>
          <w:rFonts w:hint="eastAsia" w:eastAsia="方正仿宋_GBK"/>
          <w:kern w:val="2"/>
          <w:sz w:val="32"/>
          <w:lang w:bidi="ar-S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spacing w:line="594" w:lineRule="exact"/>
        <w:ind w:right="210" w:rightChars="100" w:firstLine="315" w:firstLineChars="150"/>
        <w:jc w:val="left"/>
        <w:rPr>
          <w:rFonts w:ascii="Times New Roman" w:hAnsi="Times New Roman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320" w:firstLineChars="1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210" w:firstLineChars="100"/>
        <w:jc w:val="left"/>
        <w:textAlignment w:val="auto"/>
        <w:rPr>
          <w:rFonts w:hint="default" w:ascii="Times New Roman" w:hAnsi="Times New Roman" w:eastAsia="方正仿宋_GBK" w:cs="Times New Roman"/>
          <w:b/>
          <w:color w:val="000000"/>
          <w:sz w:val="32"/>
          <w:szCs w:val="48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2533015</wp:posOffset>
                </wp:positionH>
                <wp:positionV relativeFrom="paragraph">
                  <wp:posOffset>74930</wp:posOffset>
                </wp:positionV>
                <wp:extent cx="657225" cy="945515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72"/>
                                <w:szCs w:val="72"/>
                              </w:rPr>
                              <w:t>★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9.45pt;margin-top:5.9pt;height:74.45pt;width:51.75pt;z-index:251662336;mso-width-relative:page;mso-height-relative:page;" filled="f" stroked="f" coordsize="21600,21600" o:gfxdata="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gNrRPaAAAACgEAAA8AAAAAAAAAAQAgAAAAIgAAAGRycy9kb3ducmV2LnhtbFBL&#10;AQIUABQAAAAIAIdO4kACj6rjuwEAAHMDAAAOAAAAAAAAAAEAIAAAACkBAABkcnMvZTJvRG9jLnht&#10;bFBLBQYAAAAABgAGAFkBAABW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color w:val="FF0000"/>
                          <w:sz w:val="72"/>
                          <w:szCs w:val="72"/>
                        </w:rPr>
                        <w:t>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000000"/>
          <w:sz w:val="32"/>
          <w:szCs w:val="48"/>
        </w:rPr>
        <w:t>渝街委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8"/>
          <w:lang w:eastAsia="zh-CN"/>
        </w:rPr>
        <w:t>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8"/>
        </w:rPr>
        <w:t>〔20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8"/>
        </w:rPr>
        <w:t>〕</w:t>
      </w:r>
      <w:r>
        <w:rPr>
          <w:rFonts w:hint="eastAsia" w:eastAsia="方正仿宋_GBK" w:cs="Times New Roman"/>
          <w:color w:val="000000"/>
          <w:sz w:val="32"/>
          <w:szCs w:val="4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8"/>
        </w:rPr>
        <w:t>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8"/>
          <w:lang w:val="en-US" w:eastAsia="zh-CN"/>
        </w:rPr>
        <w:t xml:space="preserve">            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4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48"/>
          <w:lang w:eastAsia="zh-CN"/>
        </w:rPr>
        <w:t>签发人：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48"/>
          <w:lang w:eastAsia="zh-CN"/>
        </w:rPr>
        <w:t>高丽娇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960120</wp:posOffset>
                </wp:positionH>
                <wp:positionV relativeFrom="margin">
                  <wp:posOffset>3001645</wp:posOffset>
                </wp:positionV>
                <wp:extent cx="2600325" cy="0"/>
                <wp:effectExtent l="0" t="10795" r="9525" b="177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5.6pt;margin-top:236.35pt;height:0pt;width:204.75pt;mso-position-horizontal-relative:page;mso-position-vertical-relative:margin;z-index:251660288;mso-width-relative:page;mso-height-relative:page;" filled="f" stroked="t" coordsize="21600,21600" o:gfxdata="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h8yS/XAAAACwEAAA8AAAAAAAAAAQAgAAAAIgAAAGRycy9kb3ducmV2Lnht&#10;bFBLAQIUABQAAAAIAIdO4kDGw3pY+gEAAPMDAAAOAAAAAAAAAAEAIAAAACYBAABkcnMvZTJvRG9j&#10;LnhtbFBLBQYAAAAABgAGAFkBAACS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3968750</wp:posOffset>
                </wp:positionH>
                <wp:positionV relativeFrom="margin">
                  <wp:posOffset>3020695</wp:posOffset>
                </wp:positionV>
                <wp:extent cx="2600325" cy="0"/>
                <wp:effectExtent l="0" t="10795" r="9525" b="177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2.5pt;margin-top:237.85pt;height:0pt;width:204.75pt;mso-position-horizontal-relative:page;mso-position-vertical-relative:margin;z-index:251661312;mso-width-relative:page;mso-height-relative:page;" filled="f" stroked="t" coordsize="21600,21600" o:gfxdata="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9phbvaAAAADAEAAA8AAAAAAAAAAQAgAAAAIgAAAGRycy9kb3ducmV2&#10;LnhtbFBLAQIUABQAAAAIAIdO4kBkB3pT+gEAAPMDAAAOAAAAAAAAAAEAIAAAACkBAABkcnMvZTJv&#10;RG9jLnhtbFBLBQYAAAAABgAGAFkBAACV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中共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重庆市沙坪坝区渝碚路街道</w:t>
      </w:r>
      <w:r>
        <w:rPr>
          <w:rFonts w:hint="eastAsia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重庆市沙坪坝区人民政府渝碚路街道办事处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年法治政府建设情况</w:t>
      </w:r>
      <w:r>
        <w:rPr>
          <w:rFonts w:hint="eastAsia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报告</w:t>
      </w:r>
    </w:p>
    <w:p>
      <w:pPr>
        <w:pStyle w:val="5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区委、区政府：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，在区委、区政府的坚强领导下，渝碚路街道坚定践行习近平法治思想和中央、市、区关于法治工作的重要决策部署，坚定法治引领、笃行法治实措、统筹发展安全，在辖区全域营造了良好的法治氛围，现将有关情况报告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推进法治政府建设的主要举措和成效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napToGrid/>
        <w:spacing w:afterAutospacing="0" w:line="580" w:lineRule="exact"/>
        <w:ind w:right="210" w:rightChars="10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（一）夯实法治根基，法治引领更加坚强。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把牢思想之舵。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组织班子成员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通过专题研讨、读书班、模块化方式集体学习习近平法治思想、习近平总书记关于基层社会治理的重要论述、法律法规等11次。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扎实开展学习贯彻习近平新时代中国特色社会主义思想主题教育，班子成员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以案例复盘、走访调查、座谈了解、跟踪事件发展等方式，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围绕基层社会治理、法治建设、行政执法等方面，形成高质量调研报告3篇，领导干部运用法治思维分析解决问题能力持续提升。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规范权力运行。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完善合同全流程管理机制，建立重大决策合法性审核制度，规范财务审批流程、小额工程竞争性比选流程，法治机构出具重大事项法治咨询意见11份，获全部采纳，审查合同395件，采纳审查意见500余条，全面防控决策法律风险。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深化宣传教育。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打造习近平法治思想宣传专栏40个，以重点领域精准普法为抓手，开展《民法典》集中宣传11场，物业管理法治讲座10场，组织、参加川渝就业服务季暨三峡广场招聘会等重大宣传活动3次。开展反诈劝阻1045人次，避免群众损失200余万元，电诈发案数与涉案金额同比下降14.4%和24.5%。推出法治微刊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“进圈入群”展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示辖区法治建设成果，点赞超3000余次，法治工作经验做法获重庆日报、重庆长安网等媒体报道，法治氛围日益浓厚。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（二）笃行法治实措，基层治理更有温度。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织密便民服务网。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培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养“法律明白人”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40名，建设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“法律之家”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5家，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“民主法治示范村（社区）”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5个，推动5名法律服务工作者与村社签订法律服务合同，实现法律顾问村居全覆盖，方便群众第一时间获得法治服务，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全年免费服务群众741余次，法治工作获群众赠送锦旗8面。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做优调解大格局。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创新开展消费纠纷人民调解，全年以人民调解方式化解消费纠纷258件，形成人民调解、行政调解互相衔接的联动联调机制。与轨道交通各站点建立轨道纠纷快速反应、联动化解机制，方便群众第一时间获得法治服务。全年完成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解1437件，同比增长60%，占全区各镇街调委会调解量12%以上（全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区共11575件）。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绘就更大同心圆。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探索物业党建联建新路径，街道、社区党组织成功指导6个小区成立、换届改选业委会，4个小区重新选聘物业公司，10个小区开展电梯整治，于全区率先推广使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用“重庆市业主决策信息系统”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，党的领导、法治路径通根达底至物业小区，取得良好社会效应。全年，区法院共受理辖区物业纠纷案件同比下降47%，诉源治理成效初显。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topLinePunct w:val="0"/>
        <w:autoSpaceDE/>
        <w:autoSpaceDN/>
        <w:bidi w:val="0"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（三）统筹发展安全，社会大局更加向好。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执法改革接稳接好</w:t>
      </w:r>
      <w:r>
        <w:rPr>
          <w:rFonts w:hint="eastAsia" w:ascii="Times New Roman" w:hAnsi="Times New Roman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制定街道综合执法改革实施方案，精准承接执法事项145项。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建立综合行政执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法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“一支队伍”，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将23名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执法岗位人员、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2名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涉执法职能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岗位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人员、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45名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执法辅助人员等一并纳入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综合行政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执法建设，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遴选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执法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监督员10名，确保综合行政执法顺利开展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将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综合行政执法纳入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141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层智治体系统筹，推动执法人员下沉网格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方正仿宋_GBK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截至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目前开展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执法线索收集、日常法治宣传、违法事项提醒等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200余次。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安全责任压紧压实。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坚持底线思维，排查整治重点场所隐患200余个，累计执法检查工贸企业2292家次，拆除违法建筑8465平方米，柔性执法约谈企业100余家。引导居民自治，完成230栋老旧居住小区消防设施维护更新，有效维护辖区和谐稳定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服务企业用心用情。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法治护航新招引25家企业落地，新增科技型企业96家、占全区比重10%。落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实“一企一专班”，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走访企业278家，收集处理问题102个，开展惠企活动10场，住宿、餐饮、其他服务业、规上工业等营业收入稳步增长，呈现出由弱转强的坚强韧性。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二、党政主要负责人履行推进法治建设第一责任人职责情况  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（一）统筹推进法治政府建设。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党政主要负责人高度重视法治建设工作，党工委会定期听取法治政府建设情况汇报，研究全面依法治区项目申报、合同审查办法、法律顾问选聘、综合行政执法改革实施方案等法治事项10余次。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（二）健全领导干部学法用法机制。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推动健全班子专题学法制度，组织领导班子集体学法11次，坚持用习近平法治思想统揽工作全局，运用法治思维和法治方式深化改革、推动发展、维护稳定，作出重大决策采纳法治意见11条，不断提高依法治理水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（三）落实法治考核要求。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充分认识法治建设的重要性，主动在述职述廉中落实“述法”要求，督促班子成员落实“述法”责任。将法治建设工作纳入街道内部年度目标管理考核内容，作为干部考核、社区考核的重要依据，推动法治任务落地落实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三、存在不足和原因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left="0" w:leftChars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是普法宣传系统性还有待加强。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普法工作缺乏系统性、针对性，针对辖区商事主体、青少年群体开展精准普法活动不足。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基层治理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仍需持续发力。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辖区商贸发达、老旧小区多，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物业纠纷、消费纠纷涉及点多面广，还需在党建引领、网格管理等方面多方发力。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三是综合执法改革有待系统完善。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通过具体案例落实综合执法改革运行机制还需进一步完善。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四、2024年工作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思路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、目标举措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（一）推动法治建设呈现新气象。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积极谋划、推进街道综合执法改革，厘清行政执法下放事项清单，紧盯执法行为、执法程序，开展执法指导、法治审核、案卷评查，用好用足村社执法监督员，推动建立健全重大案件审查、执法监督协作、重大事项协调等工作机制，确保下沉执法权“接稳管好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方正楷体_GBK" w:hAnsi="方正楷体_GBK" w:eastAsia="方正楷体_GBK" w:cs="方正楷体_GBK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推动法治保障发挥新作用。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健全“谁执法谁普法”责任制，制定年度普法事项清单，推动各社区开展常态化普法宣传，深化新时代文明实践“讲法律”志愿服务，统筹开展未成年人保护、优化营商环境等重点领域精准普法。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方正楷体_GBK" w:hAnsi="方正楷体_GBK" w:eastAsia="方正楷体_GBK" w:cs="方正楷体_GBK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推动治理效能实现新提升。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扎实推进红岩市民综合调解机制走深走实，进一步发挥人民调解在物业、消费纠纷调处中的作用。支持引导村居法律顾问参与社区重大事项法务把关，社区居民法治咨询等。健全物业小区治理体系，从加强党建引领、坚持依法化解、引导居民自治、提升规范管理、强化有效监督等方面综合施策，规范管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中共沙坪坝区渝碚路街道工作委员会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沙坪坝区人民政府渝碚路街道办事处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2024年2月4日</w:t>
      </w:r>
    </w:p>
    <w:p>
      <w:pPr>
        <w:pStyle w:val="4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ind w:firstLine="4800" w:firstLineChars="1500"/>
        <w:textAlignment w:val="auto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ind w:firstLine="4800" w:firstLineChars="1500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Bdr>
          <w:top w:val="single" w:color="auto" w:sz="4" w:space="1"/>
        </w:pBdr>
        <w:autoSpaceDE w:val="0"/>
        <w:autoSpaceDN w:val="0"/>
        <w:adjustRightInd w:val="0"/>
        <w:spacing w:line="520" w:lineRule="exact"/>
        <w:ind w:firstLine="320" w:firstLineChars="100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抄送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区委依法治区办</w:t>
      </w: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320" w:firstLineChars="1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 xml:space="preserve">渝碚路街道党政办公室       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 xml:space="preserve"> 20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cs="Times New Roman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年</w:t>
      </w:r>
      <w:r>
        <w:rPr>
          <w:rFonts w:hint="eastAsia" w:ascii="Times New Roman" w:hAnsi="Times New Roman" w:cs="Times New Roman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月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日印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eastAsia" w:ascii="方正小标宋_GBK" w:eastAsia="方正小标宋_GBK"/>
          <w:b w:val="0"/>
          <w:bCs/>
          <w:color w:val="000000"/>
          <w:sz w:val="44"/>
          <w:szCs w:val="33"/>
        </w:rPr>
      </w:pPr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35CD39"/>
    <w:multiLevelType w:val="singleLevel"/>
    <w:tmpl w:val="F735CD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NjkzMjA3MjI4NjM4MWIwNWIxYWQ1OWFmYWFlYzQifQ=="/>
  </w:docVars>
  <w:rsids>
    <w:rsidRoot w:val="0079639A"/>
    <w:rsid w:val="0079639A"/>
    <w:rsid w:val="009A32B3"/>
    <w:rsid w:val="03724E6E"/>
    <w:rsid w:val="0C186995"/>
    <w:rsid w:val="0D2C5A38"/>
    <w:rsid w:val="137703D1"/>
    <w:rsid w:val="1DFF76C1"/>
    <w:rsid w:val="215116AF"/>
    <w:rsid w:val="3D0B1A47"/>
    <w:rsid w:val="49452D8A"/>
    <w:rsid w:val="4D647C72"/>
    <w:rsid w:val="7CE5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100" w:leftChars="100" w:right="100" w:rightChars="100"/>
    </w:p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5">
    <w:name w:val="footer"/>
    <w:basedOn w:val="1"/>
    <w:next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索引 51"/>
    <w:basedOn w:val="1"/>
    <w:next w:val="1"/>
    <w:autoRedefine/>
    <w:qFormat/>
    <w:uiPriority w:val="0"/>
    <w:pPr>
      <w:ind w:left="1680"/>
    </w:pPr>
  </w:style>
  <w:style w:type="paragraph" w:styleId="7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249</Characters>
  <Lines>2</Lines>
  <Paragraphs>1</Paragraphs>
  <TotalTime>14</TotalTime>
  <ScaleCrop>false</ScaleCrop>
  <LinksUpToDate>false</LinksUpToDate>
  <CharactersWithSpaces>291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2019-10-21T11:02:00Z</dcterms:created>
  <dc:creator>gbk05</dc:creator>
  <cp:lastModifiedBy>鳗鱼慢某人</cp:lastModifiedBy>
  <dcterms:modified xsi:type="dcterms:W3CDTF">2024-02-18T03:21:52Z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EB0E2F0D3D1249DBA0DF21211AE1812D</vt:lpwstr>
  </property>
</Properties>
</file>