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38" w:rsidRPr="00791F38" w:rsidRDefault="00791F38" w:rsidP="00791F38">
      <w:pPr>
        <w:spacing w:line="600" w:lineRule="exact"/>
        <w:rPr>
          <w:rFonts w:ascii="Times New Roman" w:eastAsia="方正仿宋_GBK" w:hAnsi="Times New Roman"/>
          <w:sz w:val="32"/>
          <w:szCs w:val="20"/>
        </w:rPr>
      </w:pPr>
    </w:p>
    <w:p w:rsidR="007A2656" w:rsidRPr="003E09B2" w:rsidRDefault="00FB242C" w:rsidP="007A2656">
      <w:pPr>
        <w:spacing w:line="600" w:lineRule="exact"/>
        <w:jc w:val="center"/>
        <w:rPr>
          <w:rFonts w:asciiTheme="majorEastAsia" w:eastAsiaTheme="majorEastAsia" w:hAnsiTheme="majorEastAsia" w:cs="华文中宋"/>
          <w:b/>
          <w:sz w:val="44"/>
          <w:szCs w:val="44"/>
        </w:rPr>
      </w:pPr>
      <w:r w:rsidRPr="003E09B2">
        <w:rPr>
          <w:rFonts w:asciiTheme="majorEastAsia" w:eastAsiaTheme="majorEastAsia" w:hAnsiTheme="majorEastAsia" w:cs="华文中宋" w:hint="eastAsia"/>
          <w:b/>
          <w:sz w:val="44"/>
          <w:szCs w:val="44"/>
        </w:rPr>
        <w:t>小龙坎街道</w:t>
      </w:r>
      <w:r w:rsidR="007A2656" w:rsidRPr="003E09B2">
        <w:rPr>
          <w:rFonts w:asciiTheme="majorEastAsia" w:eastAsiaTheme="majorEastAsia" w:hAnsiTheme="majorEastAsia" w:cs="华文中宋" w:hint="eastAsia"/>
          <w:b/>
          <w:sz w:val="44"/>
          <w:szCs w:val="44"/>
        </w:rPr>
        <w:t>2020年部门预算情况说明</w:t>
      </w:r>
    </w:p>
    <w:p w:rsidR="007A2656" w:rsidRPr="00E26164" w:rsidRDefault="007A2656" w:rsidP="007A2656">
      <w:pPr>
        <w:spacing w:line="600" w:lineRule="exact"/>
        <w:ind w:firstLineChars="200" w:firstLine="880"/>
        <w:jc w:val="center"/>
        <w:rPr>
          <w:rFonts w:ascii="方正仿宋_GBK" w:eastAsia="方正仿宋_GBK" w:hAnsi="华文中宋" w:cs="华文中宋"/>
          <w:sz w:val="44"/>
          <w:szCs w:val="44"/>
        </w:rPr>
      </w:pPr>
    </w:p>
    <w:p w:rsidR="007A2656" w:rsidRPr="00B22BBE" w:rsidRDefault="007A2656" w:rsidP="007A2656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单位基本情况</w:t>
      </w:r>
    </w:p>
    <w:p w:rsidR="007A2656" w:rsidRPr="00B22BBE" w:rsidRDefault="007A2656" w:rsidP="007A2656">
      <w:p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（一）职能职责。</w:t>
      </w:r>
    </w:p>
    <w:p w:rsidR="00D9450B" w:rsidRPr="00B22BBE" w:rsidRDefault="00D9450B" w:rsidP="00D9450B">
      <w:pPr>
        <w:spacing w:line="520" w:lineRule="exact"/>
        <w:ind w:firstLineChars="200" w:firstLine="640"/>
        <w:jc w:val="left"/>
        <w:rPr>
          <w:rFonts w:ascii="黑体" w:eastAsia="黑体" w:hAnsi="黑体" w:cs="Gautami"/>
          <w:sz w:val="32"/>
          <w:szCs w:val="32"/>
        </w:rPr>
      </w:pPr>
      <w:r w:rsidRPr="00B22BBE">
        <w:rPr>
          <w:rFonts w:ascii="黑体" w:eastAsia="黑体" w:hAnsi="黑体" w:cs="Gautami"/>
          <w:sz w:val="32"/>
          <w:szCs w:val="32"/>
        </w:rPr>
        <w:t>重庆市沙坪坝区小龙坎街道为</w:t>
      </w:r>
      <w:r w:rsidR="001670AE">
        <w:rPr>
          <w:rFonts w:ascii="黑体" w:eastAsia="黑体" w:hAnsi="黑体" w:cs="Gautami" w:hint="eastAsia"/>
          <w:sz w:val="32"/>
          <w:szCs w:val="32"/>
        </w:rPr>
        <w:t>党委</w:t>
      </w:r>
      <w:r w:rsidRPr="00B22BBE">
        <w:rPr>
          <w:rFonts w:ascii="黑体" w:eastAsia="黑体" w:hAnsi="黑体" w:cs="Gautami"/>
          <w:sz w:val="32"/>
          <w:szCs w:val="32"/>
        </w:rPr>
        <w:t>政府派出机构，内设</w:t>
      </w:r>
      <w:r w:rsidR="00F254DB" w:rsidRPr="00B22BBE">
        <w:rPr>
          <w:rFonts w:ascii="黑体" w:eastAsia="黑体" w:hAnsi="黑体" w:cs="Gautami" w:hint="eastAsia"/>
          <w:sz w:val="32"/>
          <w:szCs w:val="32"/>
        </w:rPr>
        <w:t>9</w:t>
      </w:r>
      <w:r w:rsidRPr="00B22BBE">
        <w:rPr>
          <w:rFonts w:ascii="黑体" w:eastAsia="黑体" w:hAnsi="黑体" w:cs="Gautami"/>
          <w:sz w:val="32"/>
          <w:szCs w:val="32"/>
        </w:rPr>
        <w:t>个科室、</w:t>
      </w:r>
      <w:r w:rsidR="00F254DB" w:rsidRPr="00B22BBE">
        <w:rPr>
          <w:rFonts w:ascii="黑体" w:eastAsia="黑体" w:hAnsi="黑体" w:cs="Gautami" w:hint="eastAsia"/>
          <w:sz w:val="32"/>
          <w:szCs w:val="32"/>
        </w:rPr>
        <w:t>5</w:t>
      </w:r>
      <w:r w:rsidRPr="00B22BBE">
        <w:rPr>
          <w:rFonts w:ascii="黑体" w:eastAsia="黑体" w:hAnsi="黑体" w:cs="Gautami"/>
          <w:sz w:val="32"/>
          <w:szCs w:val="32"/>
        </w:rPr>
        <w:t>个直属事业单位，受区</w:t>
      </w:r>
      <w:r w:rsidR="001670AE">
        <w:rPr>
          <w:rFonts w:ascii="黑体" w:eastAsia="黑体" w:hAnsi="黑体" w:cs="Gautami" w:hint="eastAsia"/>
          <w:sz w:val="32"/>
          <w:szCs w:val="32"/>
        </w:rPr>
        <w:t>委</w:t>
      </w:r>
      <w:r w:rsidRPr="00B22BBE">
        <w:rPr>
          <w:rFonts w:ascii="黑体" w:eastAsia="黑体" w:hAnsi="黑体" w:cs="Gautami"/>
          <w:sz w:val="32"/>
          <w:szCs w:val="32"/>
        </w:rPr>
        <w:t>政府领导，依据法律、法规的规定，在本辖区内行使相应的政府管理职能。具体为：指导、帮助社区居委会开展组织建设、制度建设和其它工作；负责本辖区社区建设、管理和服务工作；做好社会救助和其他社会保障工作；执行本辖区内经济和社会发展计划、财政预算，管理本辖区内的社会事务管理、劳动和社会保障、计划生育、环境保护、文化、卫生、安全生产、计划生育等行政工作；负责维护本辖区内社会秩序稳定，做好社会治安综合治理和人民调解工作；维护老年人、未成年人、妇女、残疾人等的合法权益；开展拥军优属，做好国防动员和兵役工作；配合做好防灾救灾工作；向区人民政府反映居民的意见和要求，处理群众来信来访事项以及办理区人民政府交办的事项。</w:t>
      </w:r>
    </w:p>
    <w:p w:rsidR="007A2656" w:rsidRPr="00B22BBE" w:rsidRDefault="007A2656" w:rsidP="007A2656">
      <w:pPr>
        <w:tabs>
          <w:tab w:val="center" w:pos="4153"/>
          <w:tab w:val="left" w:pos="7275"/>
        </w:tabs>
        <w:spacing w:line="600" w:lineRule="exact"/>
        <w:ind w:left="640"/>
        <w:jc w:val="left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（二）单位构成。</w:t>
      </w:r>
    </w:p>
    <w:p w:rsidR="00F254DB" w:rsidRPr="00B22BBE" w:rsidRDefault="004F6173" w:rsidP="004F6173">
      <w:pPr>
        <w:spacing w:line="52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小龙坎街道内设9个科室，分别为党政办公室、党建办公室、经济发展办公室、民政和社区事务办公室、平安建设办公室、规划建设管理环保办公室、财政办公室、应急管理办公室以及综合行政执法办公室；下属</w:t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5个事业单位，分别为</w:t>
      </w:r>
      <w:r w:rsidR="00D9450B" w:rsidRPr="00B22BBE">
        <w:rPr>
          <w:rFonts w:ascii="黑体" w:eastAsia="黑体" w:hAnsi="黑体" w:cs="仿宋_GB2312" w:hint="eastAsia"/>
          <w:sz w:val="32"/>
          <w:szCs w:val="32"/>
        </w:rPr>
        <w:t>小龙坎街道</w:t>
      </w:r>
      <w:r w:rsidR="00F254DB" w:rsidRPr="00B22BBE">
        <w:rPr>
          <w:rFonts w:ascii="黑体" w:eastAsia="黑体" w:hAnsi="黑体" w:cs="仿宋_GB2312" w:hint="eastAsia"/>
          <w:sz w:val="32"/>
          <w:szCs w:val="32"/>
        </w:rPr>
        <w:t>劳动和</w:t>
      </w:r>
      <w:r>
        <w:rPr>
          <w:rFonts w:ascii="黑体" w:eastAsia="黑体" w:hAnsi="黑体" w:cs="仿宋_GB2312" w:hint="eastAsia"/>
          <w:sz w:val="32"/>
          <w:szCs w:val="32"/>
        </w:rPr>
        <w:t>社会保障服务所、</w:t>
      </w:r>
      <w:r w:rsidR="00D9450B" w:rsidRPr="00B22BBE">
        <w:rPr>
          <w:rFonts w:ascii="黑体" w:eastAsia="黑体" w:hAnsi="黑体" w:cs="仿宋_GB2312" w:hint="eastAsia"/>
          <w:sz w:val="32"/>
          <w:szCs w:val="32"/>
        </w:rPr>
        <w:t>小龙坎街道社</w:t>
      </w:r>
      <w:r w:rsidR="00F254DB" w:rsidRPr="00B22BBE">
        <w:rPr>
          <w:rFonts w:ascii="黑体" w:eastAsia="黑体" w:hAnsi="黑体" w:cs="仿宋_GB2312" w:hint="eastAsia"/>
          <w:sz w:val="32"/>
          <w:szCs w:val="32"/>
        </w:rPr>
        <w:t>区文化</w:t>
      </w:r>
      <w:r>
        <w:rPr>
          <w:rFonts w:ascii="黑体" w:eastAsia="黑体" w:hAnsi="黑体" w:cs="仿宋_GB2312" w:hint="eastAsia"/>
          <w:sz w:val="32"/>
          <w:szCs w:val="32"/>
        </w:rPr>
        <w:t>服务中心、</w:t>
      </w:r>
      <w:r w:rsidR="00D9450B" w:rsidRPr="00B22BBE">
        <w:rPr>
          <w:rFonts w:ascii="黑体" w:eastAsia="黑体" w:hAnsi="黑体" w:cs="仿宋_GB2312" w:hint="eastAsia"/>
          <w:sz w:val="32"/>
          <w:szCs w:val="32"/>
        </w:rPr>
        <w:t>小龙坎街道</w:t>
      </w:r>
      <w:r>
        <w:rPr>
          <w:rFonts w:ascii="黑体" w:eastAsia="黑体" w:hAnsi="黑体" w:cs="仿宋_GB2312" w:hint="eastAsia"/>
          <w:sz w:val="32"/>
          <w:szCs w:val="32"/>
        </w:rPr>
        <w:t>社区事务服务中心、小龙坎街道退役军人服务站、</w:t>
      </w:r>
      <w:r w:rsidR="00F254DB" w:rsidRPr="00B22BBE">
        <w:rPr>
          <w:rFonts w:ascii="黑体" w:eastAsia="黑体" w:hAnsi="黑体" w:cs="仿宋_GB2312" w:hint="eastAsia"/>
          <w:sz w:val="32"/>
          <w:szCs w:val="32"/>
        </w:rPr>
        <w:t>小龙坎街道综合行政执法大队。</w:t>
      </w:r>
    </w:p>
    <w:p w:rsidR="007A2656" w:rsidRPr="00B22BBE" w:rsidRDefault="007A2656" w:rsidP="007A2656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部门收支总体情况</w:t>
      </w:r>
    </w:p>
    <w:p w:rsidR="007A2656" w:rsidRPr="00B22BBE" w:rsidRDefault="007A2656" w:rsidP="007A2656">
      <w:p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（一）收入预算：2020年年初预算数</w:t>
      </w:r>
      <w:r w:rsidR="00FB242C" w:rsidRPr="00B22BBE">
        <w:rPr>
          <w:rFonts w:ascii="黑体" w:eastAsia="黑体" w:hAnsi="黑体" w:cs="仿宋_GB2312" w:hint="eastAsia"/>
          <w:sz w:val="32"/>
        </w:rPr>
        <w:t>1409.77</w:t>
      </w:r>
      <w:r w:rsidRPr="00B22BBE">
        <w:rPr>
          <w:rFonts w:ascii="黑体" w:eastAsia="黑体" w:hAnsi="黑体" w:cs="仿宋_GB2312" w:hint="eastAsia"/>
          <w:sz w:val="32"/>
        </w:rPr>
        <w:t>万元，其中：一般公共预算拨款</w:t>
      </w:r>
      <w:r w:rsidR="00FB242C" w:rsidRPr="00B22BBE">
        <w:rPr>
          <w:rFonts w:ascii="黑体" w:eastAsia="黑体" w:hAnsi="黑体" w:cs="仿宋_GB2312" w:hint="eastAsia"/>
          <w:sz w:val="32"/>
        </w:rPr>
        <w:t>1409.77</w:t>
      </w:r>
      <w:r w:rsidR="008132F9" w:rsidRPr="00B22BBE">
        <w:rPr>
          <w:rFonts w:ascii="黑体" w:eastAsia="黑体" w:hAnsi="黑体" w:cs="仿宋_GB2312" w:hint="eastAsia"/>
          <w:sz w:val="32"/>
        </w:rPr>
        <w:t>万元</w:t>
      </w:r>
      <w:r w:rsidRPr="00B22BBE">
        <w:rPr>
          <w:rFonts w:ascii="黑体" w:eastAsia="黑体" w:hAnsi="黑体" w:cs="仿宋_GB2312" w:hint="eastAsia"/>
          <w:sz w:val="32"/>
        </w:rPr>
        <w:t>。收入较去年</w:t>
      </w:r>
      <w:r w:rsidR="00FB242C" w:rsidRPr="00B22BBE">
        <w:rPr>
          <w:rFonts w:ascii="黑体" w:eastAsia="黑体" w:hAnsi="黑体" w:cs="仿宋_GB2312" w:hint="eastAsia"/>
          <w:sz w:val="32"/>
        </w:rPr>
        <w:t>减少109.24</w:t>
      </w:r>
      <w:r w:rsidRPr="00B22BBE">
        <w:rPr>
          <w:rFonts w:ascii="黑体" w:eastAsia="黑体" w:hAnsi="黑体" w:cs="仿宋_GB2312" w:hint="eastAsia"/>
          <w:sz w:val="32"/>
        </w:rPr>
        <w:t>万元，主要是</w:t>
      </w:r>
      <w:r w:rsidR="002612BD" w:rsidRPr="00B22BBE">
        <w:rPr>
          <w:rFonts w:ascii="黑体" w:eastAsia="黑体" w:hAnsi="黑体" w:cs="仿宋_GB2312" w:hint="eastAsia"/>
          <w:sz w:val="32"/>
        </w:rPr>
        <w:t>经费拨款减少109.24</w:t>
      </w:r>
      <w:r w:rsidRPr="00B22BBE">
        <w:rPr>
          <w:rFonts w:ascii="黑体" w:eastAsia="黑体" w:hAnsi="黑体" w:cs="仿宋_GB2312" w:hint="eastAsia"/>
          <w:sz w:val="32"/>
        </w:rPr>
        <w:t>万元。</w:t>
      </w:r>
    </w:p>
    <w:p w:rsidR="007A2656" w:rsidRPr="00B22BBE" w:rsidRDefault="007A2656" w:rsidP="007A2656">
      <w:p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（二）支出预算：2020年年初预算数</w:t>
      </w:r>
      <w:r w:rsidR="00FB242C" w:rsidRPr="00B22BBE">
        <w:rPr>
          <w:rFonts w:ascii="黑体" w:eastAsia="黑体" w:hAnsi="黑体" w:cs="仿宋_GB2312" w:hint="eastAsia"/>
          <w:sz w:val="32"/>
        </w:rPr>
        <w:t>1409.77</w:t>
      </w:r>
      <w:r w:rsidRPr="00B22BBE">
        <w:rPr>
          <w:rFonts w:ascii="黑体" w:eastAsia="黑体" w:hAnsi="黑体" w:cs="仿宋_GB2312" w:hint="eastAsia"/>
          <w:sz w:val="32"/>
        </w:rPr>
        <w:t>万元，其中：一般公共服务</w:t>
      </w:r>
      <w:r w:rsidR="00FB242C" w:rsidRPr="00B22BBE">
        <w:rPr>
          <w:rFonts w:ascii="黑体" w:eastAsia="黑体" w:hAnsi="黑体" w:cs="仿宋_GB2312" w:hint="eastAsia"/>
          <w:sz w:val="32"/>
        </w:rPr>
        <w:t>554.65</w:t>
      </w:r>
      <w:r w:rsidRPr="00B22BBE">
        <w:rPr>
          <w:rFonts w:ascii="黑体" w:eastAsia="黑体" w:hAnsi="黑体" w:cs="仿宋_GB2312" w:hint="eastAsia"/>
          <w:sz w:val="32"/>
        </w:rPr>
        <w:t>万元，</w:t>
      </w:r>
      <w:r w:rsidR="00FB242C" w:rsidRPr="00B22BBE">
        <w:rPr>
          <w:rFonts w:ascii="黑体" w:eastAsia="黑体" w:hAnsi="黑体" w:cs="仿宋_GB2312" w:hint="eastAsia"/>
          <w:sz w:val="32"/>
        </w:rPr>
        <w:t>文化旅游体育与传媒151.58</w:t>
      </w:r>
      <w:r w:rsidRPr="00B22BBE">
        <w:rPr>
          <w:rFonts w:ascii="黑体" w:eastAsia="黑体" w:hAnsi="黑体" w:cs="仿宋_GB2312" w:hint="eastAsia"/>
          <w:sz w:val="32"/>
        </w:rPr>
        <w:t>万元，社会保障和就业</w:t>
      </w:r>
      <w:r w:rsidR="00FB242C" w:rsidRPr="00B22BBE">
        <w:rPr>
          <w:rFonts w:ascii="黑体" w:eastAsia="黑体" w:hAnsi="黑体" w:cs="仿宋_GB2312" w:hint="eastAsia"/>
          <w:sz w:val="32"/>
        </w:rPr>
        <w:t>349.75</w:t>
      </w:r>
      <w:r w:rsidRPr="00B22BBE">
        <w:rPr>
          <w:rFonts w:ascii="黑体" w:eastAsia="黑体" w:hAnsi="黑体" w:cs="仿宋_GB2312" w:hint="eastAsia"/>
          <w:sz w:val="32"/>
        </w:rPr>
        <w:t>万元，卫生健康支出</w:t>
      </w:r>
      <w:r w:rsidR="00FB242C" w:rsidRPr="00B22BBE">
        <w:rPr>
          <w:rFonts w:ascii="黑体" w:eastAsia="黑体" w:hAnsi="黑体" w:cs="仿宋_GB2312" w:hint="eastAsia"/>
          <w:sz w:val="32"/>
        </w:rPr>
        <w:t>20.84</w:t>
      </w:r>
      <w:r w:rsidRPr="00B22BBE">
        <w:rPr>
          <w:rFonts w:ascii="黑体" w:eastAsia="黑体" w:hAnsi="黑体" w:cs="仿宋_GB2312" w:hint="eastAsia"/>
          <w:sz w:val="32"/>
        </w:rPr>
        <w:t>万元，</w:t>
      </w:r>
      <w:r w:rsidR="00F04F9F" w:rsidRPr="00B22BBE">
        <w:rPr>
          <w:rFonts w:ascii="黑体" w:eastAsia="黑体" w:hAnsi="黑体" w:cs="仿宋_GB2312" w:hint="eastAsia"/>
          <w:sz w:val="32"/>
        </w:rPr>
        <w:t>城乡社区支出250万元，</w:t>
      </w:r>
      <w:r w:rsidRPr="00B22BBE">
        <w:rPr>
          <w:rFonts w:ascii="黑体" w:eastAsia="黑体" w:hAnsi="黑体" w:cs="仿宋_GB2312" w:hint="eastAsia"/>
          <w:sz w:val="32"/>
        </w:rPr>
        <w:t>住房保障</w:t>
      </w:r>
      <w:r w:rsidR="00FB242C" w:rsidRPr="00B22BBE">
        <w:rPr>
          <w:rFonts w:ascii="黑体" w:eastAsia="黑体" w:hAnsi="黑体" w:cs="仿宋_GB2312" w:hint="eastAsia"/>
          <w:sz w:val="32"/>
        </w:rPr>
        <w:t>48.9</w:t>
      </w:r>
      <w:r w:rsidR="00F04F9F" w:rsidRPr="00B22BBE">
        <w:rPr>
          <w:rFonts w:ascii="黑体" w:eastAsia="黑体" w:hAnsi="黑体" w:cs="仿宋_GB2312" w:hint="eastAsia"/>
          <w:sz w:val="32"/>
        </w:rPr>
        <w:t>5</w:t>
      </w:r>
      <w:r w:rsidR="00FB242C" w:rsidRPr="00B22BBE">
        <w:rPr>
          <w:rFonts w:ascii="黑体" w:eastAsia="黑体" w:hAnsi="黑体" w:cs="仿宋_GB2312" w:hint="eastAsia"/>
          <w:sz w:val="32"/>
        </w:rPr>
        <w:t>万元</w:t>
      </w:r>
      <w:r w:rsidR="00F04F9F" w:rsidRPr="00B22BBE">
        <w:rPr>
          <w:rFonts w:ascii="黑体" w:eastAsia="黑体" w:hAnsi="黑体" w:cs="仿宋_GB2312" w:hint="eastAsia"/>
          <w:sz w:val="32"/>
        </w:rPr>
        <w:t>，应急管理支出34万元</w:t>
      </w:r>
      <w:r w:rsidRPr="00B22BBE">
        <w:rPr>
          <w:rFonts w:ascii="黑体" w:eastAsia="黑体" w:hAnsi="黑体" w:cs="仿宋_GB2312" w:hint="eastAsia"/>
          <w:sz w:val="32"/>
        </w:rPr>
        <w:t>。支出较去年</w:t>
      </w:r>
      <w:r w:rsidR="00FB242C" w:rsidRPr="00B22BBE">
        <w:rPr>
          <w:rFonts w:ascii="黑体" w:eastAsia="黑体" w:hAnsi="黑体" w:cs="仿宋_GB2312" w:hint="eastAsia"/>
          <w:sz w:val="32"/>
        </w:rPr>
        <w:t>减少109.24</w:t>
      </w:r>
      <w:r w:rsidRPr="00B22BBE">
        <w:rPr>
          <w:rFonts w:ascii="黑体" w:eastAsia="黑体" w:hAnsi="黑体" w:cs="仿宋_GB2312" w:hint="eastAsia"/>
          <w:sz w:val="32"/>
        </w:rPr>
        <w:t>万元，主要是基本支出增加</w:t>
      </w:r>
      <w:r w:rsidR="00605C73" w:rsidRPr="00B22BBE">
        <w:rPr>
          <w:rFonts w:ascii="黑体" w:eastAsia="黑体" w:hAnsi="黑体" w:cs="仿宋_GB2312" w:hint="eastAsia"/>
          <w:sz w:val="32"/>
        </w:rPr>
        <w:t>52.69</w:t>
      </w:r>
      <w:r w:rsidRPr="00B22BBE">
        <w:rPr>
          <w:rFonts w:ascii="黑体" w:eastAsia="黑体" w:hAnsi="黑体" w:cs="仿宋_GB2312" w:hint="eastAsia"/>
          <w:sz w:val="32"/>
        </w:rPr>
        <w:t>万元，项目支出</w:t>
      </w:r>
      <w:r w:rsidR="00822E71" w:rsidRPr="00B22BBE">
        <w:rPr>
          <w:rFonts w:ascii="黑体" w:eastAsia="黑体" w:hAnsi="黑体" w:cs="仿宋_GB2312" w:hint="eastAsia"/>
          <w:sz w:val="32"/>
        </w:rPr>
        <w:t>减少161.93</w:t>
      </w:r>
      <w:r w:rsidRPr="00B22BBE">
        <w:rPr>
          <w:rFonts w:ascii="黑体" w:eastAsia="黑体" w:hAnsi="黑体" w:cs="仿宋_GB2312" w:hint="eastAsia"/>
          <w:sz w:val="32"/>
        </w:rPr>
        <w:t>万元。</w:t>
      </w:r>
    </w:p>
    <w:p w:rsidR="007A2656" w:rsidRPr="00B22BBE" w:rsidRDefault="007A2656" w:rsidP="007A2656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部门预算情况说明</w:t>
      </w:r>
    </w:p>
    <w:p w:rsidR="007A2656" w:rsidRPr="00B22BBE" w:rsidRDefault="007A2656" w:rsidP="007A2656">
      <w:p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2020年一般公共预算财政拨款收入</w:t>
      </w:r>
      <w:r w:rsidR="003B227E" w:rsidRPr="00B22BBE">
        <w:rPr>
          <w:rFonts w:ascii="黑体" w:eastAsia="黑体" w:hAnsi="黑体" w:cs="仿宋_GB2312" w:hint="eastAsia"/>
          <w:sz w:val="32"/>
        </w:rPr>
        <w:t>1409.77</w:t>
      </w:r>
      <w:r w:rsidRPr="00B22BBE">
        <w:rPr>
          <w:rFonts w:ascii="黑体" w:eastAsia="黑体" w:hAnsi="黑体" w:cs="仿宋_GB2312" w:hint="eastAsia"/>
          <w:sz w:val="32"/>
        </w:rPr>
        <w:t>万元，一般公共预算财政拨款支出</w:t>
      </w:r>
      <w:r w:rsidR="003B227E" w:rsidRPr="00B22BBE">
        <w:rPr>
          <w:rFonts w:ascii="黑体" w:eastAsia="黑体" w:hAnsi="黑体" w:cs="仿宋_GB2312" w:hint="eastAsia"/>
          <w:sz w:val="32"/>
        </w:rPr>
        <w:t>1409.77</w:t>
      </w:r>
      <w:r w:rsidRPr="00B22BBE">
        <w:rPr>
          <w:rFonts w:ascii="黑体" w:eastAsia="黑体" w:hAnsi="黑体" w:cs="仿宋_GB2312" w:hint="eastAsia"/>
          <w:sz w:val="32"/>
        </w:rPr>
        <w:t>万元，比2019年</w:t>
      </w:r>
      <w:r w:rsidR="003B227E" w:rsidRPr="00B22BBE">
        <w:rPr>
          <w:rFonts w:ascii="黑体" w:eastAsia="黑体" w:hAnsi="黑体" w:cs="仿宋_GB2312" w:hint="eastAsia"/>
          <w:sz w:val="32"/>
        </w:rPr>
        <w:t>减少109.24</w:t>
      </w:r>
      <w:r w:rsidRPr="00B22BBE">
        <w:rPr>
          <w:rFonts w:ascii="黑体" w:eastAsia="黑体" w:hAnsi="黑体" w:cs="仿宋_GB2312" w:hint="eastAsia"/>
          <w:sz w:val="32"/>
        </w:rPr>
        <w:t>万元。其中：基本支出</w:t>
      </w:r>
      <w:r w:rsidR="003B227E" w:rsidRPr="00B22BBE">
        <w:rPr>
          <w:rFonts w:ascii="黑体" w:eastAsia="黑体" w:hAnsi="黑体" w:cs="仿宋_GB2312" w:hint="eastAsia"/>
          <w:sz w:val="32"/>
        </w:rPr>
        <w:t>1024.97</w:t>
      </w:r>
      <w:r w:rsidRPr="00B22BBE">
        <w:rPr>
          <w:rFonts w:ascii="黑体" w:eastAsia="黑体" w:hAnsi="黑体" w:cs="仿宋_GB2312" w:hint="eastAsia"/>
          <w:sz w:val="32"/>
        </w:rPr>
        <w:t>万元，比2019年增加</w:t>
      </w:r>
      <w:r w:rsidR="003B227E" w:rsidRPr="00B22BBE">
        <w:rPr>
          <w:rFonts w:ascii="黑体" w:eastAsia="黑体" w:hAnsi="黑体" w:cs="仿宋_GB2312" w:hint="eastAsia"/>
          <w:sz w:val="32"/>
        </w:rPr>
        <w:t>52.69</w:t>
      </w:r>
      <w:r w:rsidRPr="00B22BBE">
        <w:rPr>
          <w:rFonts w:ascii="黑体" w:eastAsia="黑体" w:hAnsi="黑体" w:cs="仿宋_GB2312" w:hint="eastAsia"/>
          <w:sz w:val="32"/>
        </w:rPr>
        <w:t>万元，主要原因是</w:t>
      </w:r>
      <w:r w:rsidR="008132F9" w:rsidRPr="00B22BBE">
        <w:rPr>
          <w:rFonts w:ascii="黑体" w:eastAsia="黑体" w:hAnsi="黑体" w:cs="仿宋_GB2312" w:hint="eastAsia"/>
          <w:sz w:val="32"/>
        </w:rPr>
        <w:t>2020年</w:t>
      </w:r>
      <w:r w:rsidR="00725B28" w:rsidRPr="00B22BBE">
        <w:rPr>
          <w:rFonts w:ascii="黑体" w:eastAsia="黑体" w:hAnsi="黑体" w:cs="仿宋_GB2312" w:hint="eastAsia"/>
          <w:sz w:val="32"/>
        </w:rPr>
        <w:t>人员较去年有所增加</w:t>
      </w:r>
      <w:r w:rsidRPr="00B22BBE">
        <w:rPr>
          <w:rFonts w:ascii="黑体" w:eastAsia="黑体" w:hAnsi="黑体" w:cs="仿宋_GB2312" w:hint="eastAsia"/>
          <w:sz w:val="32"/>
        </w:rPr>
        <w:t>，</w:t>
      </w:r>
      <w:r w:rsidR="00725B28" w:rsidRPr="00B22BBE">
        <w:rPr>
          <w:rFonts w:ascii="黑体" w:eastAsia="黑体" w:hAnsi="黑体" w:cs="仿宋_GB2312" w:hint="eastAsia"/>
          <w:sz w:val="32"/>
        </w:rPr>
        <w:t>基本支出</w:t>
      </w:r>
      <w:r w:rsidRPr="00B22BBE">
        <w:rPr>
          <w:rFonts w:ascii="黑体" w:eastAsia="黑体" w:hAnsi="黑体" w:cs="仿宋_GB2312" w:hint="eastAsia"/>
          <w:sz w:val="32"/>
        </w:rPr>
        <w:t>主要用于保障在职人员工资福利及社会保险缴费，离休人员离休费，退休人员补助等，保障部门正常运转的各项商品服务支出；项目支出</w:t>
      </w:r>
      <w:r w:rsidR="003B227E" w:rsidRPr="00B22BBE">
        <w:rPr>
          <w:rFonts w:ascii="黑体" w:eastAsia="黑体" w:hAnsi="黑体" w:cs="仿宋_GB2312" w:hint="eastAsia"/>
          <w:sz w:val="32"/>
        </w:rPr>
        <w:t>384.8</w:t>
      </w:r>
      <w:r w:rsidRPr="00B22BBE">
        <w:rPr>
          <w:rFonts w:ascii="黑体" w:eastAsia="黑体" w:hAnsi="黑体" w:cs="仿宋_GB2312" w:hint="eastAsia"/>
          <w:sz w:val="32"/>
        </w:rPr>
        <w:t>万元，比2019年</w:t>
      </w:r>
      <w:r w:rsidR="003B227E" w:rsidRPr="00B22BBE">
        <w:rPr>
          <w:rFonts w:ascii="黑体" w:eastAsia="黑体" w:hAnsi="黑体" w:cs="仿宋_GB2312" w:hint="eastAsia"/>
          <w:sz w:val="32"/>
        </w:rPr>
        <w:t>减少161.93</w:t>
      </w:r>
      <w:r w:rsidRPr="00B22BBE">
        <w:rPr>
          <w:rFonts w:ascii="黑体" w:eastAsia="黑体" w:hAnsi="黑体" w:cs="仿宋_GB2312" w:hint="eastAsia"/>
          <w:sz w:val="32"/>
        </w:rPr>
        <w:t>万元，主要原因是</w:t>
      </w:r>
      <w:r w:rsidR="00A1725D" w:rsidRPr="00B22BBE">
        <w:rPr>
          <w:rFonts w:ascii="黑体" w:eastAsia="黑体" w:hAnsi="黑体" w:cs="仿宋_GB2312" w:hint="eastAsia"/>
          <w:sz w:val="32"/>
        </w:rPr>
        <w:t>项目运行维护经费有所减少</w:t>
      </w:r>
      <w:r w:rsidRPr="00B22BBE">
        <w:rPr>
          <w:rFonts w:ascii="黑体" w:eastAsia="黑体" w:hAnsi="黑体" w:cs="仿宋_GB2312" w:hint="eastAsia"/>
          <w:sz w:val="32"/>
        </w:rPr>
        <w:t>，</w:t>
      </w:r>
      <w:r w:rsidR="00A1725D" w:rsidRPr="00B22BBE">
        <w:rPr>
          <w:rFonts w:ascii="黑体" w:eastAsia="黑体" w:hAnsi="黑体" w:cs="仿宋_GB2312" w:hint="eastAsia"/>
          <w:sz w:val="32"/>
        </w:rPr>
        <w:t>项目支出</w:t>
      </w:r>
      <w:r w:rsidRPr="00B22BBE">
        <w:rPr>
          <w:rFonts w:ascii="黑体" w:eastAsia="黑体" w:hAnsi="黑体" w:cs="仿宋_GB2312" w:hint="eastAsia"/>
          <w:sz w:val="32"/>
        </w:rPr>
        <w:t>主要用于</w:t>
      </w:r>
      <w:r w:rsidR="00725B28" w:rsidRPr="00B22BBE">
        <w:rPr>
          <w:rFonts w:ascii="黑体" w:eastAsia="黑体" w:hAnsi="黑体" w:cs="仿宋_GB2312" w:hint="eastAsia"/>
          <w:sz w:val="32"/>
        </w:rPr>
        <w:t>辖区环境卫生整治、城市管理、创全国文明城区</w:t>
      </w:r>
      <w:r w:rsidRPr="00B22BBE">
        <w:rPr>
          <w:rFonts w:ascii="黑体" w:eastAsia="黑体" w:hAnsi="黑体" w:cs="仿宋_GB2312" w:hint="eastAsia"/>
          <w:sz w:val="32"/>
        </w:rPr>
        <w:t>等重点</w:t>
      </w:r>
      <w:r w:rsidRPr="00B22BBE">
        <w:rPr>
          <w:rFonts w:ascii="黑体" w:eastAsia="黑体" w:hAnsi="黑体" w:cs="仿宋_GB2312" w:hint="eastAsia"/>
          <w:sz w:val="32"/>
        </w:rPr>
        <w:lastRenderedPageBreak/>
        <w:t>工作。</w:t>
      </w:r>
    </w:p>
    <w:p w:rsidR="007A2656" w:rsidRPr="00B22BBE" w:rsidRDefault="003B227E" w:rsidP="007A2656">
      <w:p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小龙坎街道</w:t>
      </w:r>
      <w:r w:rsidR="007A2656" w:rsidRPr="00B22BBE">
        <w:rPr>
          <w:rFonts w:ascii="黑体" w:eastAsia="黑体" w:hAnsi="黑体" w:cs="仿宋_GB2312" w:hint="eastAsia"/>
          <w:sz w:val="32"/>
        </w:rPr>
        <w:t>2020年未使用政府性基金预算拨款安排的支出</w:t>
      </w:r>
      <w:r w:rsidRPr="00B22BBE">
        <w:rPr>
          <w:rFonts w:ascii="黑体" w:eastAsia="黑体" w:hAnsi="黑体" w:cs="仿宋_GB2312" w:hint="eastAsia"/>
          <w:sz w:val="32"/>
        </w:rPr>
        <w:t>。</w:t>
      </w:r>
    </w:p>
    <w:p w:rsidR="007A2656" w:rsidRPr="00B22BBE" w:rsidRDefault="007A2656" w:rsidP="007A2656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“三公”经费情况说明</w:t>
      </w:r>
    </w:p>
    <w:p w:rsidR="007A2656" w:rsidRPr="00B22BBE" w:rsidRDefault="007A2656" w:rsidP="00FE7065">
      <w:pPr>
        <w:spacing w:line="600" w:lineRule="exact"/>
        <w:ind w:leftChars="100" w:left="210" w:firstLine="60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2020年“三公”经费预算</w:t>
      </w:r>
      <w:r w:rsidR="00CF278A" w:rsidRPr="00B22BBE">
        <w:rPr>
          <w:rFonts w:ascii="黑体" w:eastAsia="黑体" w:hAnsi="黑体" w:cs="仿宋_GB2312" w:hint="eastAsia"/>
          <w:sz w:val="32"/>
        </w:rPr>
        <w:t>15.9</w:t>
      </w:r>
      <w:r w:rsidRPr="00B22BBE">
        <w:rPr>
          <w:rFonts w:ascii="黑体" w:eastAsia="黑体" w:hAnsi="黑体" w:cs="仿宋_GB2312" w:hint="eastAsia"/>
          <w:sz w:val="32"/>
        </w:rPr>
        <w:t>万元，比2019年减少</w:t>
      </w:r>
      <w:r w:rsidR="00CF278A" w:rsidRPr="00B22BBE">
        <w:rPr>
          <w:rFonts w:ascii="黑体" w:eastAsia="黑体" w:hAnsi="黑体" w:cs="仿宋_GB2312" w:hint="eastAsia"/>
          <w:sz w:val="32"/>
        </w:rPr>
        <w:t>0.1</w:t>
      </w:r>
      <w:r w:rsidRPr="00B22BBE">
        <w:rPr>
          <w:rFonts w:ascii="黑体" w:eastAsia="黑体" w:hAnsi="黑体" w:cs="仿宋_GB2312" w:hint="eastAsia"/>
          <w:sz w:val="32"/>
        </w:rPr>
        <w:t>万元。其中：因公出国（境）费用</w:t>
      </w:r>
      <w:r w:rsidR="00CF278A" w:rsidRPr="00B22BBE">
        <w:rPr>
          <w:rFonts w:ascii="黑体" w:eastAsia="黑体" w:hAnsi="黑体" w:cs="仿宋_GB2312" w:hint="eastAsia"/>
          <w:sz w:val="32"/>
        </w:rPr>
        <w:t>2</w:t>
      </w:r>
      <w:r w:rsidRPr="00B22BBE">
        <w:rPr>
          <w:rFonts w:ascii="黑体" w:eastAsia="黑体" w:hAnsi="黑体" w:cs="仿宋_GB2312" w:hint="eastAsia"/>
          <w:sz w:val="32"/>
        </w:rPr>
        <w:t>万元，比2020年</w:t>
      </w:r>
      <w:r w:rsidR="00CF278A" w:rsidRPr="00B22BBE">
        <w:rPr>
          <w:rFonts w:ascii="黑体" w:eastAsia="黑体" w:hAnsi="黑体" w:cs="仿宋_GB2312" w:hint="eastAsia"/>
          <w:sz w:val="32"/>
        </w:rPr>
        <w:t>增加2</w:t>
      </w:r>
      <w:r w:rsidRPr="00B22BBE">
        <w:rPr>
          <w:rFonts w:ascii="黑体" w:eastAsia="黑体" w:hAnsi="黑体" w:cs="仿宋_GB2312" w:hint="eastAsia"/>
          <w:sz w:val="32"/>
        </w:rPr>
        <w:t>万元，主要原因是</w:t>
      </w:r>
      <w:r w:rsidR="00CF278A" w:rsidRPr="00B22BBE">
        <w:rPr>
          <w:rFonts w:ascii="黑体" w:eastAsia="黑体" w:hAnsi="黑体" w:cs="仿宋_GB2312" w:hint="eastAsia"/>
          <w:sz w:val="32"/>
        </w:rPr>
        <w:t>2020年有因公出国（境）项目</w:t>
      </w:r>
      <w:r w:rsidRPr="00B22BBE">
        <w:rPr>
          <w:rFonts w:ascii="黑体" w:eastAsia="黑体" w:hAnsi="黑体" w:cs="仿宋_GB2312" w:hint="eastAsia"/>
          <w:sz w:val="32"/>
        </w:rPr>
        <w:t>；公务接待费</w:t>
      </w:r>
      <w:r w:rsidR="00CF278A" w:rsidRPr="00B22BBE">
        <w:rPr>
          <w:rFonts w:ascii="黑体" w:eastAsia="黑体" w:hAnsi="黑体" w:cs="仿宋_GB2312" w:hint="eastAsia"/>
          <w:sz w:val="32"/>
        </w:rPr>
        <w:t>0.9</w:t>
      </w:r>
      <w:r w:rsidRPr="00B22BBE">
        <w:rPr>
          <w:rFonts w:ascii="黑体" w:eastAsia="黑体" w:hAnsi="黑体" w:cs="仿宋_GB2312" w:hint="eastAsia"/>
          <w:sz w:val="32"/>
        </w:rPr>
        <w:t>万元，比2019年减少</w:t>
      </w:r>
      <w:r w:rsidR="00CF278A" w:rsidRPr="00B22BBE">
        <w:rPr>
          <w:rFonts w:ascii="黑体" w:eastAsia="黑体" w:hAnsi="黑体" w:cs="仿宋_GB2312" w:hint="eastAsia"/>
          <w:sz w:val="32"/>
        </w:rPr>
        <w:t>0.1</w:t>
      </w:r>
      <w:r w:rsidRPr="00B22BBE">
        <w:rPr>
          <w:rFonts w:ascii="黑体" w:eastAsia="黑体" w:hAnsi="黑体" w:cs="仿宋_GB2312" w:hint="eastAsia"/>
          <w:sz w:val="32"/>
        </w:rPr>
        <w:t>万元，主要原因是</w:t>
      </w:r>
      <w:r w:rsidR="00CF278A" w:rsidRPr="00B22BBE">
        <w:rPr>
          <w:rFonts w:ascii="黑体" w:eastAsia="黑体" w:hAnsi="黑体" w:cs="仿宋_GB2312" w:hint="eastAsia"/>
          <w:sz w:val="32"/>
        </w:rPr>
        <w:t>公务接待活动减少</w:t>
      </w:r>
      <w:r w:rsidRPr="00B22BBE">
        <w:rPr>
          <w:rFonts w:ascii="黑体" w:eastAsia="黑体" w:hAnsi="黑体" w:cs="仿宋_GB2312" w:hint="eastAsia"/>
          <w:sz w:val="32"/>
        </w:rPr>
        <w:t>；公务用车运行维护费</w:t>
      </w:r>
      <w:r w:rsidR="00CF278A" w:rsidRPr="00B22BBE">
        <w:rPr>
          <w:rFonts w:ascii="黑体" w:eastAsia="黑体" w:hAnsi="黑体" w:cs="仿宋_GB2312" w:hint="eastAsia"/>
          <w:sz w:val="32"/>
        </w:rPr>
        <w:t>13</w:t>
      </w:r>
      <w:r w:rsidRPr="00B22BBE">
        <w:rPr>
          <w:rFonts w:ascii="黑体" w:eastAsia="黑体" w:hAnsi="黑体" w:cs="仿宋_GB2312" w:hint="eastAsia"/>
          <w:sz w:val="32"/>
        </w:rPr>
        <w:t>万元，比2019年减少</w:t>
      </w:r>
      <w:r w:rsidR="00CF278A" w:rsidRPr="00B22BBE">
        <w:rPr>
          <w:rFonts w:ascii="黑体" w:eastAsia="黑体" w:hAnsi="黑体" w:cs="仿宋_GB2312" w:hint="eastAsia"/>
          <w:sz w:val="32"/>
        </w:rPr>
        <w:t>2</w:t>
      </w:r>
      <w:r w:rsidRPr="00B22BBE">
        <w:rPr>
          <w:rFonts w:ascii="黑体" w:eastAsia="黑体" w:hAnsi="黑体" w:cs="仿宋_GB2312" w:hint="eastAsia"/>
          <w:sz w:val="32"/>
        </w:rPr>
        <w:t>万元，主要原因是</w:t>
      </w:r>
      <w:r w:rsidR="00E67BC7" w:rsidRPr="00B22BBE">
        <w:rPr>
          <w:rFonts w:ascii="黑体" w:eastAsia="黑体" w:hAnsi="黑体" w:cs="仿宋_GB2312" w:hint="eastAsia"/>
          <w:sz w:val="32"/>
        </w:rPr>
        <w:t>车辆运行费用有所减少</w:t>
      </w:r>
      <w:r w:rsidRPr="00B22BBE">
        <w:rPr>
          <w:rFonts w:ascii="黑体" w:eastAsia="黑体" w:hAnsi="黑体" w:cs="仿宋_GB2312" w:hint="eastAsia"/>
          <w:sz w:val="32"/>
        </w:rPr>
        <w:t>；公务用车购置费</w:t>
      </w:r>
      <w:r w:rsidR="00E67BC7" w:rsidRPr="00B22BBE">
        <w:rPr>
          <w:rFonts w:ascii="黑体" w:eastAsia="黑体" w:hAnsi="黑体" w:cs="仿宋_GB2312" w:hint="eastAsia"/>
          <w:sz w:val="32"/>
        </w:rPr>
        <w:t>0</w:t>
      </w:r>
      <w:r w:rsidRPr="00B22BBE">
        <w:rPr>
          <w:rFonts w:ascii="黑体" w:eastAsia="黑体" w:hAnsi="黑体" w:cs="仿宋_GB2312" w:hint="eastAsia"/>
          <w:sz w:val="32"/>
        </w:rPr>
        <w:t>万元，</w:t>
      </w:r>
      <w:r w:rsidR="00E67BC7" w:rsidRPr="00B22BBE">
        <w:rPr>
          <w:rFonts w:ascii="黑体" w:eastAsia="黑体" w:hAnsi="黑体" w:cs="仿宋_GB2312" w:hint="eastAsia"/>
          <w:sz w:val="32"/>
        </w:rPr>
        <w:t>与2019年持平。</w:t>
      </w:r>
    </w:p>
    <w:p w:rsidR="007A2656" w:rsidRPr="00B22BBE" w:rsidRDefault="007A2656" w:rsidP="007A2656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其他重要事项的情况说明</w:t>
      </w:r>
    </w:p>
    <w:p w:rsidR="007A2656" w:rsidRPr="00B22BBE" w:rsidRDefault="007A2656" w:rsidP="007A2656">
      <w:pPr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1、机关运行经费。2020年一般公共预算财政拨款运行经费</w:t>
      </w:r>
      <w:r w:rsidR="00E67BC7" w:rsidRPr="00B22BBE">
        <w:rPr>
          <w:rFonts w:ascii="黑体" w:eastAsia="黑体" w:hAnsi="黑体" w:cs="仿宋_GB2312" w:hint="eastAsia"/>
          <w:sz w:val="32"/>
        </w:rPr>
        <w:t>401.86</w:t>
      </w:r>
      <w:r w:rsidRPr="00B22BBE">
        <w:rPr>
          <w:rFonts w:ascii="黑体" w:eastAsia="黑体" w:hAnsi="黑体" w:cs="仿宋_GB2312" w:hint="eastAsia"/>
          <w:sz w:val="32"/>
        </w:rPr>
        <w:t>万元，比上年增加</w:t>
      </w:r>
      <w:r w:rsidR="00E67BC7" w:rsidRPr="00B22BBE">
        <w:rPr>
          <w:rFonts w:ascii="黑体" w:eastAsia="黑体" w:hAnsi="黑体" w:cs="仿宋_GB2312" w:hint="eastAsia"/>
          <w:sz w:val="32"/>
        </w:rPr>
        <w:t>17.98</w:t>
      </w:r>
      <w:r w:rsidRPr="00B22BBE">
        <w:rPr>
          <w:rFonts w:ascii="黑体" w:eastAsia="黑体" w:hAnsi="黑体" w:cs="仿宋_GB2312" w:hint="eastAsia"/>
          <w:sz w:val="32"/>
        </w:rPr>
        <w:t>万元，主要原因为</w:t>
      </w:r>
      <w:r w:rsidR="00A874BD" w:rsidRPr="00B22BBE">
        <w:rPr>
          <w:rFonts w:ascii="黑体" w:eastAsia="黑体" w:hAnsi="黑体" w:cs="仿宋_GB2312" w:hint="eastAsia"/>
          <w:sz w:val="32"/>
        </w:rPr>
        <w:t>2020年人员有所增加</w:t>
      </w:r>
      <w:r w:rsidRPr="00B22BBE">
        <w:rPr>
          <w:rFonts w:ascii="黑体" w:eastAsia="黑体" w:hAnsi="黑体" w:cs="仿宋_GB2312" w:hint="eastAsia"/>
          <w:sz w:val="32"/>
        </w:rPr>
        <w:t>。</w:t>
      </w:r>
      <w:r w:rsidR="00095C4F" w:rsidRPr="00B22BBE">
        <w:rPr>
          <w:rFonts w:ascii="黑体" w:eastAsia="黑体" w:hAnsi="黑体" w:cs="仿宋_GB2312" w:hint="eastAsia"/>
          <w:sz w:val="32"/>
        </w:rPr>
        <w:t>运行经费</w:t>
      </w:r>
      <w:r w:rsidRPr="00B22BBE">
        <w:rPr>
          <w:rFonts w:ascii="黑体" w:eastAsia="黑体" w:hAnsi="黑体" w:cs="仿宋_GB2312" w:hint="eastAsia"/>
          <w:sz w:val="32"/>
        </w:rPr>
        <w:t>主要用于办公费、印刷费、邮电费、水电费、物管费、差旅费、会议费、培训费及其他商品和服务支出等。</w:t>
      </w:r>
    </w:p>
    <w:p w:rsidR="007A2656" w:rsidRPr="00B22BBE" w:rsidRDefault="007A2656" w:rsidP="007A2656">
      <w:pPr>
        <w:ind w:firstLineChars="200" w:firstLine="640"/>
        <w:rPr>
          <w:rFonts w:ascii="黑体" w:eastAsia="黑体" w:hAnsi="黑体" w:cs="仿宋_GB2312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2、政府采购情况。所属各预算单位政府采购预算总额</w:t>
      </w:r>
      <w:r w:rsidR="00E67BC7" w:rsidRPr="00B22BBE">
        <w:rPr>
          <w:rFonts w:ascii="黑体" w:eastAsia="黑体" w:hAnsi="黑体" w:cs="仿宋_GB2312" w:hint="eastAsia"/>
          <w:sz w:val="32"/>
        </w:rPr>
        <w:t>50</w:t>
      </w:r>
      <w:r w:rsidRPr="00B22BBE">
        <w:rPr>
          <w:rFonts w:ascii="黑体" w:eastAsia="黑体" w:hAnsi="黑体" w:cs="仿宋_GB2312" w:hint="eastAsia"/>
          <w:sz w:val="32"/>
        </w:rPr>
        <w:t>万元：政府采购货物预算</w:t>
      </w:r>
      <w:r w:rsidR="00E67BC7" w:rsidRPr="00B22BBE">
        <w:rPr>
          <w:rFonts w:ascii="黑体" w:eastAsia="黑体" w:hAnsi="黑体" w:cs="仿宋_GB2312" w:hint="eastAsia"/>
          <w:sz w:val="32"/>
        </w:rPr>
        <w:t>50万元</w:t>
      </w:r>
      <w:r w:rsidRPr="00B22BBE">
        <w:rPr>
          <w:rFonts w:ascii="黑体" w:eastAsia="黑体" w:hAnsi="黑体" w:cs="仿宋_GB2312" w:hint="eastAsia"/>
          <w:sz w:val="32"/>
        </w:rPr>
        <w:t>；其中一般公共预算拨款政府采购</w:t>
      </w:r>
      <w:r w:rsidR="00E67BC7" w:rsidRPr="00B22BBE">
        <w:rPr>
          <w:rFonts w:ascii="黑体" w:eastAsia="黑体" w:hAnsi="黑体" w:cs="仿宋_GB2312" w:hint="eastAsia"/>
          <w:sz w:val="32"/>
        </w:rPr>
        <w:t>50</w:t>
      </w:r>
      <w:r w:rsidRPr="00B22BBE">
        <w:rPr>
          <w:rFonts w:ascii="黑体" w:eastAsia="黑体" w:hAnsi="黑体" w:cs="仿宋_GB2312" w:hint="eastAsia"/>
          <w:sz w:val="32"/>
        </w:rPr>
        <w:t>万元：政府采购货物预算</w:t>
      </w:r>
      <w:r w:rsidR="00E67BC7" w:rsidRPr="00B22BBE">
        <w:rPr>
          <w:rFonts w:ascii="黑体" w:eastAsia="黑体" w:hAnsi="黑体" w:cs="仿宋_GB2312" w:hint="eastAsia"/>
          <w:sz w:val="32"/>
        </w:rPr>
        <w:t>50</w:t>
      </w:r>
      <w:r w:rsidRPr="00B22BBE">
        <w:rPr>
          <w:rFonts w:ascii="黑体" w:eastAsia="黑体" w:hAnsi="黑体" w:cs="仿宋_GB2312" w:hint="eastAsia"/>
          <w:sz w:val="32"/>
        </w:rPr>
        <w:t>万元</w:t>
      </w:r>
      <w:r w:rsidR="00E67BC7" w:rsidRPr="00B22BBE">
        <w:rPr>
          <w:rFonts w:ascii="黑体" w:eastAsia="黑体" w:hAnsi="黑体" w:cs="仿宋_GB2312" w:hint="eastAsia"/>
          <w:sz w:val="32"/>
        </w:rPr>
        <w:t>。</w:t>
      </w:r>
    </w:p>
    <w:p w:rsidR="007A2656" w:rsidRPr="00B22BBE" w:rsidRDefault="007A2656" w:rsidP="007A2656">
      <w:pPr>
        <w:ind w:firstLineChars="200" w:firstLine="640"/>
        <w:rPr>
          <w:rFonts w:ascii="黑体" w:eastAsia="黑体" w:hAnsi="黑体" w:cs="仿宋_GB2312"/>
          <w:color w:val="000000"/>
          <w:sz w:val="32"/>
        </w:rPr>
      </w:pPr>
      <w:r w:rsidRPr="00B22BBE">
        <w:rPr>
          <w:rFonts w:ascii="黑体" w:eastAsia="黑体" w:hAnsi="黑体" w:cs="仿宋_GB2312" w:hint="eastAsia"/>
          <w:sz w:val="32"/>
        </w:rPr>
        <w:t>3、绩效目标设置情况。</w:t>
      </w:r>
      <w:r w:rsidRPr="00B22BBE">
        <w:rPr>
          <w:rFonts w:ascii="黑体" w:eastAsia="黑体" w:hAnsi="黑体" w:cs="仿宋_GB2312" w:hint="eastAsia"/>
          <w:color w:val="000000"/>
          <w:sz w:val="32"/>
        </w:rPr>
        <w:t>2020年项目支出均实行了绩效目标管理，涉及一般公共预算当年财政拨款</w:t>
      </w:r>
      <w:r w:rsidR="00E67BC7" w:rsidRPr="00B22BBE">
        <w:rPr>
          <w:rFonts w:ascii="黑体" w:eastAsia="黑体" w:hAnsi="黑体" w:cs="仿宋_GB2312" w:hint="eastAsia"/>
          <w:color w:val="000000"/>
          <w:sz w:val="32"/>
        </w:rPr>
        <w:t>384.8</w:t>
      </w:r>
      <w:r w:rsidRPr="00B22BBE">
        <w:rPr>
          <w:rFonts w:ascii="黑体" w:eastAsia="黑体" w:hAnsi="黑体" w:cs="仿宋_GB2312" w:hint="eastAsia"/>
          <w:color w:val="000000"/>
          <w:sz w:val="32"/>
        </w:rPr>
        <w:t>万元。</w:t>
      </w:r>
    </w:p>
    <w:p w:rsidR="007A2656" w:rsidRPr="00B22BBE" w:rsidRDefault="007A2656" w:rsidP="007A2656">
      <w:pPr>
        <w:ind w:firstLineChars="200" w:firstLine="640"/>
        <w:rPr>
          <w:rFonts w:ascii="黑体" w:eastAsia="黑体" w:hAnsi="黑体" w:cs="仿宋_GB2312"/>
          <w:color w:val="000000"/>
          <w:sz w:val="32"/>
        </w:rPr>
      </w:pPr>
      <w:r w:rsidRPr="00B22BBE">
        <w:rPr>
          <w:rFonts w:ascii="黑体" w:eastAsia="黑体" w:hAnsi="黑体" w:cs="仿宋_GB2312" w:hint="eastAsia"/>
          <w:color w:val="000000"/>
          <w:sz w:val="32"/>
        </w:rPr>
        <w:lastRenderedPageBreak/>
        <w:t>4、国有资产占有使用情况。截止2019年12月，所属各预算单位共有车辆</w:t>
      </w:r>
      <w:r w:rsidR="00E67BC7" w:rsidRPr="00B22BBE">
        <w:rPr>
          <w:rFonts w:ascii="黑体" w:eastAsia="黑体" w:hAnsi="黑体" w:cs="仿宋_GB2312" w:hint="eastAsia"/>
          <w:color w:val="000000"/>
          <w:sz w:val="32"/>
        </w:rPr>
        <w:t>4</w:t>
      </w:r>
      <w:r w:rsidRPr="00B22BBE">
        <w:rPr>
          <w:rFonts w:ascii="黑体" w:eastAsia="黑体" w:hAnsi="黑体" w:cs="仿宋_GB2312" w:hint="eastAsia"/>
          <w:color w:val="000000"/>
          <w:sz w:val="32"/>
        </w:rPr>
        <w:t>辆，其中一般公务用车</w:t>
      </w:r>
      <w:r w:rsidR="00E67BC7" w:rsidRPr="00B22BBE">
        <w:rPr>
          <w:rFonts w:ascii="黑体" w:eastAsia="黑体" w:hAnsi="黑体" w:cs="仿宋_GB2312" w:hint="eastAsia"/>
          <w:color w:val="000000"/>
          <w:sz w:val="32"/>
        </w:rPr>
        <w:t>4</w:t>
      </w:r>
      <w:r w:rsidRPr="00B22BBE">
        <w:rPr>
          <w:rFonts w:ascii="黑体" w:eastAsia="黑体" w:hAnsi="黑体" w:cs="仿宋_GB2312" w:hint="eastAsia"/>
          <w:color w:val="000000"/>
          <w:sz w:val="32"/>
        </w:rPr>
        <w:t>辆。2020年</w:t>
      </w:r>
      <w:r w:rsidR="00E67BC7" w:rsidRPr="00B22BBE">
        <w:rPr>
          <w:rFonts w:ascii="黑体" w:eastAsia="黑体" w:hAnsi="黑体" w:cs="仿宋_GB2312" w:hint="eastAsia"/>
          <w:color w:val="000000"/>
          <w:sz w:val="32"/>
        </w:rPr>
        <w:t>无</w:t>
      </w:r>
      <w:r w:rsidRPr="00B22BBE">
        <w:rPr>
          <w:rFonts w:ascii="黑体" w:eastAsia="黑体" w:hAnsi="黑体" w:cs="仿宋_GB2312" w:hint="eastAsia"/>
          <w:color w:val="000000"/>
          <w:sz w:val="32"/>
        </w:rPr>
        <w:t>一般公共预算安排购置车辆</w:t>
      </w:r>
      <w:r w:rsidR="00E67BC7" w:rsidRPr="00B22BBE">
        <w:rPr>
          <w:rFonts w:ascii="黑体" w:eastAsia="黑体" w:hAnsi="黑体" w:cs="仿宋_GB2312" w:hint="eastAsia"/>
          <w:color w:val="000000"/>
          <w:sz w:val="32"/>
        </w:rPr>
        <w:t>数</w:t>
      </w:r>
      <w:r w:rsidRPr="00B22BBE">
        <w:rPr>
          <w:rFonts w:ascii="黑体" w:eastAsia="黑体" w:hAnsi="黑体" w:cs="仿宋_GB2312" w:hint="eastAsia"/>
          <w:color w:val="000000"/>
          <w:sz w:val="32"/>
        </w:rPr>
        <w:t>。</w:t>
      </w:r>
    </w:p>
    <w:p w:rsidR="00423117" w:rsidRPr="006B3622" w:rsidRDefault="007A2656" w:rsidP="00B22BBE">
      <w:pPr>
        <w:ind w:firstLineChars="200" w:firstLine="643"/>
        <w:rPr>
          <w:rFonts w:ascii="方正仿宋_GBK" w:eastAsia="方正仿宋_GBK" w:hAnsi="华文中宋" w:cs="华文中宋"/>
          <w:sz w:val="44"/>
          <w:szCs w:val="44"/>
        </w:rPr>
        <w:sectPr w:rsidR="00423117" w:rsidRPr="006B3622" w:rsidSect="00423117">
          <w:footerReference w:type="even" r:id="rId7"/>
          <w:footerReference w:type="default" r:id="rId8"/>
          <w:pgSz w:w="16838" w:h="11906" w:orient="landscape" w:code="9"/>
          <w:pgMar w:top="1077" w:right="851" w:bottom="1106" w:left="936" w:header="0" w:footer="992" w:gutter="0"/>
          <w:cols w:space="425"/>
          <w:docGrid w:type="linesAndChars" w:linePitch="312"/>
        </w:sectPr>
      </w:pPr>
      <w:r w:rsidRPr="00B22BBE">
        <w:rPr>
          <w:rFonts w:ascii="黑体" w:eastAsia="黑体" w:hAnsi="黑体" w:cs="仿宋_GB2312" w:hint="eastAsia"/>
          <w:b/>
          <w:sz w:val="32"/>
        </w:rPr>
        <w:t>部门预算公开联系人：</w:t>
      </w:r>
      <w:r w:rsidR="00E67BC7" w:rsidRPr="00B22BBE">
        <w:rPr>
          <w:rFonts w:ascii="黑体" w:eastAsia="黑体" w:hAnsi="黑体" w:cs="仿宋_GB2312" w:hint="eastAsia"/>
          <w:b/>
          <w:sz w:val="32"/>
        </w:rPr>
        <w:t xml:space="preserve">单盟  </w:t>
      </w:r>
      <w:r w:rsidR="00267D8E">
        <w:rPr>
          <w:rFonts w:ascii="黑体" w:eastAsia="黑体" w:hAnsi="黑体" w:cs="仿宋_GB2312" w:hint="eastAsia"/>
          <w:b/>
          <w:sz w:val="32"/>
        </w:rPr>
        <w:t xml:space="preserve"> </w:t>
      </w:r>
      <w:r w:rsidRPr="00B22BBE">
        <w:rPr>
          <w:rFonts w:ascii="黑体" w:eastAsia="黑体" w:hAnsi="黑体" w:cs="仿宋_GB2312" w:hint="eastAsia"/>
          <w:b/>
          <w:sz w:val="32"/>
        </w:rPr>
        <w:t>联系方式：</w:t>
      </w:r>
      <w:r w:rsidR="00E67BC7" w:rsidRPr="00B22BBE">
        <w:rPr>
          <w:rFonts w:ascii="黑体" w:eastAsia="黑体" w:hAnsi="黑体" w:cs="仿宋_GB2312" w:hint="eastAsia"/>
          <w:b/>
          <w:sz w:val="32"/>
        </w:rPr>
        <w:t>023-65322266</w:t>
      </w:r>
      <w:r w:rsidR="006B3622" w:rsidRPr="00B22BBE">
        <w:rPr>
          <w:rFonts w:ascii="黑体" w:eastAsia="黑体" w:hAnsi="黑体" w:cs="仿宋_GB2312" w:hint="eastAsia"/>
          <w:b/>
          <w:sz w:val="32"/>
        </w:rPr>
        <w:t>。</w:t>
      </w:r>
    </w:p>
    <w:p w:rsidR="002830FF" w:rsidRPr="002830FF" w:rsidRDefault="002830FF" w:rsidP="00D00313">
      <w:pPr>
        <w:spacing w:line="600" w:lineRule="exact"/>
      </w:pPr>
    </w:p>
    <w:sectPr w:rsidR="002830FF" w:rsidRPr="002830FF" w:rsidSect="00D00313">
      <w:pgSz w:w="16838" w:h="11906" w:orient="landscape" w:code="9"/>
      <w:pgMar w:top="1077" w:right="851" w:bottom="1106" w:left="936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6F" w:rsidRDefault="00804C6F">
      <w:r>
        <w:separator/>
      </w:r>
    </w:p>
  </w:endnote>
  <w:endnote w:type="continuationSeparator" w:id="0">
    <w:p w:rsidR="00804C6F" w:rsidRDefault="0080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Pr="002830FF" w:rsidRDefault="007F461E" w:rsidP="002830FF">
    <w:pPr>
      <w:pStyle w:val="a3"/>
      <w:ind w:right="1280"/>
      <w:rPr>
        <w:rFonts w:asciiTheme="minorEastAsia" w:eastAsiaTheme="minorEastAsia" w:hAnsiTheme="minorEastAsia"/>
        <w:sz w:val="28"/>
        <w:szCs w:val="28"/>
      </w:rPr>
    </w:pPr>
    <w:r w:rsidRPr="002830FF">
      <w:rPr>
        <w:rFonts w:asciiTheme="minorEastAsia" w:eastAsiaTheme="minorEastAsia" w:hAnsiTheme="minorEastAsia"/>
        <w:sz w:val="28"/>
        <w:szCs w:val="28"/>
      </w:rPr>
      <w:t>—</w:t>
    </w:r>
    <w:r w:rsidR="002A58E8" w:rsidRPr="002830FF">
      <w:rPr>
        <w:rFonts w:asciiTheme="minorEastAsia" w:eastAsiaTheme="minorEastAsia" w:hAnsiTheme="minorEastAsia"/>
        <w:sz w:val="28"/>
        <w:szCs w:val="28"/>
      </w:rPr>
      <w:fldChar w:fldCharType="begin"/>
    </w:r>
    <w:r w:rsidRPr="002830FF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2A58E8" w:rsidRPr="002830FF">
      <w:rPr>
        <w:rFonts w:asciiTheme="minorEastAsia" w:eastAsiaTheme="minorEastAsia" w:hAnsiTheme="minorEastAsia"/>
        <w:sz w:val="28"/>
        <w:szCs w:val="28"/>
      </w:rPr>
      <w:fldChar w:fldCharType="separate"/>
    </w:r>
    <w:r w:rsidR="001670AE" w:rsidRPr="001670AE">
      <w:rPr>
        <w:rFonts w:asciiTheme="minorEastAsia" w:eastAsiaTheme="minorEastAsia" w:hAnsiTheme="minorEastAsia"/>
        <w:noProof/>
        <w:sz w:val="28"/>
        <w:szCs w:val="28"/>
        <w:lang w:val="zh-CN"/>
      </w:rPr>
      <w:t>4</w:t>
    </w:r>
    <w:r w:rsidR="002A58E8" w:rsidRPr="002830FF">
      <w:rPr>
        <w:rFonts w:asciiTheme="minorEastAsia" w:eastAsiaTheme="minorEastAsia" w:hAnsiTheme="minorEastAsia"/>
        <w:sz w:val="28"/>
        <w:szCs w:val="28"/>
      </w:rPr>
      <w:fldChar w:fldCharType="end"/>
    </w:r>
    <w:r w:rsidRPr="002830FF">
      <w:rPr>
        <w:rFonts w:asciiTheme="minorEastAsia" w:eastAsiaTheme="minorEastAsia" w:hAnsiTheme="minorEastAsia"/>
        <w:sz w:val="28"/>
        <w:szCs w:val="28"/>
      </w:rPr>
      <w:t>—</w:t>
    </w:r>
  </w:p>
  <w:p w:rsidR="007F461E" w:rsidRDefault="007F461E">
    <w:pPr>
      <w:pStyle w:val="a3"/>
      <w:rPr>
        <w:sz w:val="32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Pr="002830FF" w:rsidRDefault="007F461E">
    <w:pPr>
      <w:pStyle w:val="a3"/>
      <w:ind w:right="64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hint="eastAsia"/>
        <w:sz w:val="32"/>
        <w:szCs w:val="32"/>
      </w:rPr>
      <w:t xml:space="preserve">                                                        </w:t>
    </w:r>
    <w:r w:rsidRPr="002830FF">
      <w:rPr>
        <w:rFonts w:asciiTheme="minorEastAsia" w:eastAsiaTheme="minorEastAsia" w:hAnsiTheme="minorEastAsia"/>
        <w:sz w:val="28"/>
        <w:szCs w:val="28"/>
      </w:rPr>
      <w:t>—</w:t>
    </w:r>
    <w:r w:rsidR="002A58E8" w:rsidRPr="002830FF">
      <w:rPr>
        <w:rFonts w:asciiTheme="minorEastAsia" w:eastAsiaTheme="minorEastAsia" w:hAnsiTheme="minorEastAsia"/>
        <w:sz w:val="28"/>
        <w:szCs w:val="28"/>
      </w:rPr>
      <w:fldChar w:fldCharType="begin"/>
    </w:r>
    <w:r w:rsidRPr="002830FF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2A58E8" w:rsidRPr="002830FF">
      <w:rPr>
        <w:rFonts w:asciiTheme="minorEastAsia" w:eastAsiaTheme="minorEastAsia" w:hAnsiTheme="minorEastAsia"/>
        <w:sz w:val="28"/>
        <w:szCs w:val="28"/>
      </w:rPr>
      <w:fldChar w:fldCharType="separate"/>
    </w:r>
    <w:r w:rsidR="001670AE" w:rsidRPr="001670AE">
      <w:rPr>
        <w:rFonts w:asciiTheme="minorEastAsia" w:eastAsiaTheme="minorEastAsia" w:hAnsiTheme="minorEastAsia"/>
        <w:noProof/>
        <w:sz w:val="28"/>
        <w:szCs w:val="28"/>
        <w:lang w:val="zh-CN"/>
      </w:rPr>
      <w:t>3</w:t>
    </w:r>
    <w:r w:rsidR="002A58E8" w:rsidRPr="002830FF">
      <w:rPr>
        <w:rFonts w:asciiTheme="minorEastAsia" w:eastAsiaTheme="minorEastAsia" w:hAnsiTheme="minorEastAsia"/>
        <w:sz w:val="28"/>
        <w:szCs w:val="28"/>
      </w:rPr>
      <w:fldChar w:fldCharType="end"/>
    </w:r>
    <w:r w:rsidRPr="002830FF">
      <w:rPr>
        <w:rFonts w:asciiTheme="minorEastAsia" w:eastAsiaTheme="minorEastAsia" w:hAnsiTheme="minorEastAsia"/>
        <w:sz w:val="28"/>
        <w:szCs w:val="28"/>
      </w:rPr>
      <w:t>—</w:t>
    </w:r>
  </w:p>
  <w:p w:rsidR="007F461E" w:rsidRDefault="007F46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6F" w:rsidRDefault="00804C6F">
      <w:r>
        <w:separator/>
      </w:r>
    </w:p>
  </w:footnote>
  <w:footnote w:type="continuationSeparator" w:id="0">
    <w:p w:rsidR="00804C6F" w:rsidRDefault="00804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7B2"/>
    <w:multiLevelType w:val="hybridMultilevel"/>
    <w:tmpl w:val="0F78DD1C"/>
    <w:lvl w:ilvl="0" w:tplc="21B0D4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47F1BC"/>
    <w:multiLevelType w:val="singleLevel"/>
    <w:tmpl w:val="5847F1B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5AA"/>
    <w:rsid w:val="00037769"/>
    <w:rsid w:val="000820C6"/>
    <w:rsid w:val="00095C4F"/>
    <w:rsid w:val="000A02CD"/>
    <w:rsid w:val="000C2722"/>
    <w:rsid w:val="000F6CCD"/>
    <w:rsid w:val="001133A8"/>
    <w:rsid w:val="001670AE"/>
    <w:rsid w:val="001707DE"/>
    <w:rsid w:val="001B310F"/>
    <w:rsid w:val="001B326D"/>
    <w:rsid w:val="001E11EA"/>
    <w:rsid w:val="0023491E"/>
    <w:rsid w:val="002354DD"/>
    <w:rsid w:val="002477D2"/>
    <w:rsid w:val="002612BD"/>
    <w:rsid w:val="00267D8E"/>
    <w:rsid w:val="002728E7"/>
    <w:rsid w:val="002830FF"/>
    <w:rsid w:val="002A58E8"/>
    <w:rsid w:val="002D1248"/>
    <w:rsid w:val="002F55EB"/>
    <w:rsid w:val="00325D28"/>
    <w:rsid w:val="003866F9"/>
    <w:rsid w:val="003A5420"/>
    <w:rsid w:val="003B227E"/>
    <w:rsid w:val="003E09B2"/>
    <w:rsid w:val="0041220B"/>
    <w:rsid w:val="00423117"/>
    <w:rsid w:val="00472AE6"/>
    <w:rsid w:val="0048706B"/>
    <w:rsid w:val="004F6173"/>
    <w:rsid w:val="00524B5B"/>
    <w:rsid w:val="005610DE"/>
    <w:rsid w:val="0060183D"/>
    <w:rsid w:val="00605C73"/>
    <w:rsid w:val="00655F45"/>
    <w:rsid w:val="00656A51"/>
    <w:rsid w:val="00680E2B"/>
    <w:rsid w:val="006B3622"/>
    <w:rsid w:val="00711982"/>
    <w:rsid w:val="00725B28"/>
    <w:rsid w:val="00750722"/>
    <w:rsid w:val="00761137"/>
    <w:rsid w:val="00774FF2"/>
    <w:rsid w:val="00791F38"/>
    <w:rsid w:val="007942AF"/>
    <w:rsid w:val="007A2656"/>
    <w:rsid w:val="007F461E"/>
    <w:rsid w:val="00804C6F"/>
    <w:rsid w:val="008132F9"/>
    <w:rsid w:val="00822E71"/>
    <w:rsid w:val="00835DAD"/>
    <w:rsid w:val="008753B3"/>
    <w:rsid w:val="008E4311"/>
    <w:rsid w:val="00902925"/>
    <w:rsid w:val="009163DA"/>
    <w:rsid w:val="00995C96"/>
    <w:rsid w:val="00A0287A"/>
    <w:rsid w:val="00A1725D"/>
    <w:rsid w:val="00A175AA"/>
    <w:rsid w:val="00A51620"/>
    <w:rsid w:val="00A874BD"/>
    <w:rsid w:val="00AA66DB"/>
    <w:rsid w:val="00AA6F85"/>
    <w:rsid w:val="00AF2BCB"/>
    <w:rsid w:val="00B10D69"/>
    <w:rsid w:val="00B22BBE"/>
    <w:rsid w:val="00B271DD"/>
    <w:rsid w:val="00B308D6"/>
    <w:rsid w:val="00B57191"/>
    <w:rsid w:val="00B808AB"/>
    <w:rsid w:val="00BD3395"/>
    <w:rsid w:val="00BD4BD6"/>
    <w:rsid w:val="00C26BBD"/>
    <w:rsid w:val="00C55640"/>
    <w:rsid w:val="00C572CD"/>
    <w:rsid w:val="00C973BE"/>
    <w:rsid w:val="00CA4718"/>
    <w:rsid w:val="00CF1F39"/>
    <w:rsid w:val="00CF278A"/>
    <w:rsid w:val="00D00313"/>
    <w:rsid w:val="00D20566"/>
    <w:rsid w:val="00D31C62"/>
    <w:rsid w:val="00D34153"/>
    <w:rsid w:val="00D53B73"/>
    <w:rsid w:val="00D734BB"/>
    <w:rsid w:val="00D736A8"/>
    <w:rsid w:val="00D863D0"/>
    <w:rsid w:val="00D9450B"/>
    <w:rsid w:val="00E26164"/>
    <w:rsid w:val="00E43F4B"/>
    <w:rsid w:val="00E52155"/>
    <w:rsid w:val="00E65808"/>
    <w:rsid w:val="00E67BC7"/>
    <w:rsid w:val="00EB5375"/>
    <w:rsid w:val="00EF4E85"/>
    <w:rsid w:val="00F04F9F"/>
    <w:rsid w:val="00F16FBA"/>
    <w:rsid w:val="00F254DB"/>
    <w:rsid w:val="00F7194E"/>
    <w:rsid w:val="00F82262"/>
    <w:rsid w:val="00FB242C"/>
    <w:rsid w:val="00FB43A5"/>
    <w:rsid w:val="00FE3852"/>
    <w:rsid w:val="00FE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A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75AA"/>
    <w:rPr>
      <w:rFonts w:ascii="Calibri" w:eastAsia="宋体" w:hAnsi="Calibri" w:cs="Times New Roman"/>
      <w:sz w:val="18"/>
      <w:szCs w:val="18"/>
    </w:rPr>
  </w:style>
  <w:style w:type="paragraph" w:customStyle="1" w:styleId="ParaCharCharChar1Char">
    <w:name w:val="默认段落字体 Para Char Char Char1 Char"/>
    <w:basedOn w:val="a"/>
    <w:rsid w:val="00A175AA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styleId="a4">
    <w:name w:val="Date"/>
    <w:basedOn w:val="a"/>
    <w:next w:val="a"/>
    <w:link w:val="Char0"/>
    <w:uiPriority w:val="99"/>
    <w:unhideWhenUsed/>
    <w:rsid w:val="00CA4718"/>
    <w:pPr>
      <w:ind w:leftChars="2500" w:left="100"/>
    </w:pPr>
    <w:rPr>
      <w:rFonts w:ascii="仿宋_GB2312" w:eastAsia="仿宋_GB2312" w:hAnsi="Times New Roman"/>
      <w:sz w:val="32"/>
      <w:szCs w:val="32"/>
    </w:rPr>
  </w:style>
  <w:style w:type="character" w:customStyle="1" w:styleId="Char0">
    <w:name w:val="日期 Char"/>
    <w:basedOn w:val="a0"/>
    <w:link w:val="a4"/>
    <w:uiPriority w:val="99"/>
    <w:rsid w:val="00CA4718"/>
    <w:rPr>
      <w:rFonts w:ascii="仿宋_GB2312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753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53B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B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B53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A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75AA"/>
    <w:rPr>
      <w:rFonts w:ascii="Calibri" w:eastAsia="宋体" w:hAnsi="Calibri" w:cs="Times New Roman"/>
      <w:sz w:val="18"/>
      <w:szCs w:val="18"/>
    </w:rPr>
  </w:style>
  <w:style w:type="paragraph" w:customStyle="1" w:styleId="ParaCharCharChar1Char">
    <w:name w:val="默认段落字体 Para Char Char Char1 Char"/>
    <w:basedOn w:val="a"/>
    <w:rsid w:val="00A175AA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styleId="a4">
    <w:name w:val="Date"/>
    <w:basedOn w:val="a"/>
    <w:next w:val="a"/>
    <w:link w:val="Char0"/>
    <w:uiPriority w:val="99"/>
    <w:unhideWhenUsed/>
    <w:rsid w:val="00CA4718"/>
    <w:pPr>
      <w:ind w:leftChars="2500" w:left="100"/>
    </w:pPr>
    <w:rPr>
      <w:rFonts w:ascii="仿宋_GB2312" w:eastAsia="仿宋_GB2312" w:hAnsi="Times New Roman"/>
      <w:sz w:val="32"/>
      <w:szCs w:val="32"/>
    </w:rPr>
  </w:style>
  <w:style w:type="character" w:customStyle="1" w:styleId="Char0">
    <w:name w:val="日期 Char"/>
    <w:basedOn w:val="a0"/>
    <w:link w:val="a4"/>
    <w:uiPriority w:val="99"/>
    <w:rsid w:val="00CA4718"/>
    <w:rPr>
      <w:rFonts w:ascii="仿宋_GB2312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753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53B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B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B53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婷玉 刘</dc:creator>
  <cp:lastModifiedBy>Administrator</cp:lastModifiedBy>
  <cp:revision>25</cp:revision>
  <cp:lastPrinted>2019-12-19T09:03:00Z</cp:lastPrinted>
  <dcterms:created xsi:type="dcterms:W3CDTF">2019-12-23T03:00:00Z</dcterms:created>
  <dcterms:modified xsi:type="dcterms:W3CDTF">2019-12-25T01:31:00Z</dcterms:modified>
</cp:coreProperties>
</file>