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FB29A">
      <w:pPr>
        <w:pStyle w:val="4"/>
        <w:ind w:left="0" w:leftChars="0" w:firstLine="0" w:firstLineChars="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bookmarkEnd w:id="0"/>
    </w:p>
    <w:p w14:paraId="44CE791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color w:val="333333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color w:val="333333"/>
          <w:kern w:val="2"/>
          <w:sz w:val="44"/>
          <w:szCs w:val="44"/>
          <w:highlight w:val="none"/>
          <w:lang w:val="en-US" w:eastAsia="zh-CN" w:bidi="ar-SA"/>
        </w:rPr>
        <w:t>土主街道新丝路社区</w:t>
      </w:r>
      <w:r>
        <w:rPr>
          <w:rFonts w:hint="eastAsia" w:ascii="Times New Roman" w:hAnsi="Times New Roman" w:eastAsia="方正小标宋_GBK" w:cs="Times New Roman"/>
          <w:b w:val="0"/>
          <w:color w:val="333333"/>
          <w:kern w:val="2"/>
          <w:sz w:val="44"/>
          <w:szCs w:val="44"/>
          <w:highlight w:val="none"/>
          <w:lang w:val="en-US" w:eastAsia="zh-CN" w:bidi="ar-SA"/>
        </w:rPr>
        <w:t>西侧</w:t>
      </w:r>
      <w:r>
        <w:rPr>
          <w:rFonts w:hint="default" w:ascii="Times New Roman" w:hAnsi="Times New Roman" w:eastAsia="方正小标宋_GBK" w:cs="Times New Roman"/>
          <w:b w:val="0"/>
          <w:color w:val="333333"/>
          <w:kern w:val="2"/>
          <w:sz w:val="44"/>
          <w:szCs w:val="44"/>
          <w:highlight w:val="none"/>
          <w:lang w:val="en-US" w:eastAsia="zh-CN" w:bidi="ar-SA"/>
        </w:rPr>
        <w:t>空地</w:t>
      </w:r>
    </w:p>
    <w:p w14:paraId="11CEB039">
      <w:pPr>
        <w:jc w:val="center"/>
        <w:rPr>
          <w:rFonts w:hint="eastAsia"/>
        </w:rPr>
      </w:pP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highlight w:val="none"/>
          <w:lang w:eastAsia="zh-CN"/>
        </w:rPr>
        <w:t>运营管理</w:t>
      </w:r>
      <w:r>
        <w:rPr>
          <w:rFonts w:hint="eastAsia" w:ascii="Times New Roman" w:hAnsi="Times New Roman" w:eastAsia="方正小标宋_GBK" w:cs="Times New Roman"/>
          <w:color w:val="333333"/>
          <w:sz w:val="44"/>
          <w:szCs w:val="44"/>
          <w:highlight w:val="none"/>
          <w:lang w:eastAsia="zh-CN"/>
        </w:rPr>
        <w:t>项目招标评分办法</w:t>
      </w:r>
    </w:p>
    <w:p w14:paraId="04D0193F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 w14:paraId="1883BB87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本项目采用综合评分法，以所有有效投标文件的综合评分最高者作为中标候选人（得分相同的，以租金价格得分高者优先；若仍相同，由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采购领导小组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现场投票确定）。总得分满分为10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分，具体评分标准如下：</w:t>
      </w:r>
    </w:p>
    <w:p w14:paraId="702B2D78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运营管理金额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分）</w:t>
      </w:r>
    </w:p>
    <w:p w14:paraId="0899C891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以投标方填报的租金报价为依据，按以下档位评分：</w:t>
      </w:r>
    </w:p>
    <w:p w14:paraId="74348A26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2.6元：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不得分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 w14:paraId="17EB2D1C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元：得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分；</w:t>
      </w:r>
    </w:p>
    <w:p w14:paraId="3B768E73"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3.5元：得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38D525B3">
      <w:pPr>
        <w:pStyle w:val="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元：得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63CE49AE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二、招标资质和运营案例（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分）</w:t>
      </w:r>
    </w:p>
    <w:p w14:paraId="58853FEC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 资质要求（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分）：投标方具备有效的营业执照，且经营范围包含与本项目相关的运营服务内容，得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分；具备行业主管部门颁发的相关运营资质证书（如适用），得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分。</w:t>
      </w:r>
    </w:p>
    <w:p w14:paraId="7708991A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 运营案例（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分）：近3年内（以合同签订日期为准）拥有1个及以上与本项目类似的运营服务案例，每个案例得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分，最多得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分（需提供合同关键页复印件，未提供的不得分）。</w:t>
      </w:r>
    </w:p>
    <w:p w14:paraId="6929D34C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三、公共服务品牌建设方案（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分）</w:t>
      </w:r>
    </w:p>
    <w:p w14:paraId="1C734876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根据投标方提交的品牌建设方案完整性、可行性及与项目定位的契合度评分：</w:t>
      </w:r>
    </w:p>
    <w:p w14:paraId="43A2604D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方案完整，明确品牌定位、传播渠道及落地措施，且与项目公共服务需求高度契合：得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分；</w:t>
      </w:r>
    </w:p>
    <w:p w14:paraId="490A248E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方案基本完整，有明确品牌定位及部分落地措施，与项目需求基本契合：得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分；</w:t>
      </w:r>
    </w:p>
    <w:p w14:paraId="3EC34465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方案简单，仅提及品牌建设概念，无具体落地内容：得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分；</w:t>
      </w:r>
    </w:p>
    <w:p w14:paraId="051E4706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未提交方案：得0分。</w:t>
      </w:r>
    </w:p>
    <w:p w14:paraId="33718486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四、运营方案（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分）</w:t>
      </w:r>
    </w:p>
    <w:p w14:paraId="0A031BB1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从运营团队配置、日常管理机制、应急处理预案及服务质量保障措施四个维度评分：</w:t>
      </w:r>
    </w:p>
    <w:p w14:paraId="4CA7B401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运营团队配置合理、管理机制完善、应急预案可行、保障措施全面：得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分；</w:t>
      </w:r>
    </w:p>
    <w:p w14:paraId="7B3FC3C9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运营团队配置基本合理、管理机制较完善、应急预案基本可行、保障措施较全面：得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分；</w:t>
      </w:r>
    </w:p>
    <w:p w14:paraId="0A8566AB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运营团队配置简单、管理机制不完整、应急预案粗略、保障措施不足：得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分；</w:t>
      </w:r>
    </w:p>
    <w:p w14:paraId="36B8B4D2">
      <w:pPr>
        <w:ind w:firstLine="640" w:firstLineChars="200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未提交运营方案：得0分。</w:t>
      </w:r>
    </w:p>
    <w:sectPr>
      <w:pgSz w:w="11906" w:h="16838"/>
      <w:pgMar w:top="181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E036D"/>
    <w:rsid w:val="043E036D"/>
    <w:rsid w:val="4691050B"/>
    <w:rsid w:val="4C80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 w:afterLines="0" w:afterAutospacing="0" w:line="240" w:lineRule="auto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uiPriority w:val="0"/>
    <w:pPr>
      <w:spacing w:line="700" w:lineRule="exact"/>
      <w:ind w:left="960"/>
    </w:pPr>
    <w:rPr>
      <w:sz w:val="44"/>
    </w:rPr>
  </w:style>
  <w:style w:type="paragraph" w:styleId="4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2025-09-11T03:09:00Z</dcterms:created>
  <dc:creator>奇缘</dc:creator>
  <cp:lastModifiedBy>奇缘</cp:lastModifiedBy>
  <dcterms:modified xsi:type="dcterms:W3CDTF">2025-09-11T03:10:04Z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D49397931F3B40E7AA69BBE2E923B9DC_11</vt:lpwstr>
  </property>
  <property fmtid="{D5CDD505-2E9C-101B-9397-08002B2CF9AE}" pid="4" name="KSOTemplateDocerSaveRecord">
    <vt:lpwstr>eyJoZGlkIjoiNzlhOWVhMTAzY2E1NTRmNWRhMGI5OWJiYmY2NmFmMTAiLCJ1c2VySWQiOiI2ODM5NTAyMDUifQ==</vt:lpwstr>
  </property>
</Properties>
</file>