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80" w:lineRule="exact"/>
        <w:ind w:firstLine="0"/>
        <w:jc w:val="left"/>
        <w:rPr>
          <w:rFonts w:hint="default" w:ascii="Times New Roman" w:hAnsi="Times New Roman" w:eastAsia="方正黑体_GBK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黑体_GBK" w:cs="Times New Roman"/>
          <w:b w:val="0"/>
          <w:bCs/>
          <w:i w:val="0"/>
          <w:caps w:val="0"/>
          <w:color w:val="333333"/>
          <w:spacing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2</w:t>
      </w:r>
    </w:p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机关门卫岗位职责</w:t>
      </w:r>
    </w:p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  <w:t>一、工作守则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1.热爱本职，做到坚守岗位，文明服务，忠于职守，认真执行领导指定的任务，树立高度的组织纪律观念。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2.上岗时注意形象，做到服装整齐，仪表端正，精神饱满，态度和蔼，礼貌待人，不擅自把工作无关人员带进机关。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3.严格遵守上下班制度，做到不迟到、不早退。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4.熟悉视频监控、灭火器材等设备的操作、使用。按照安全、节俭的原则使用机关内的水、电等设施。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  <w:t>二、岗位职责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  <w:highlight w:val="none"/>
        </w:rPr>
        <w:t>1.严格做好出入登记管理。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对出入机关的外来车辆和人员进行登记管理，防止无关人员和车辆进入机关内；对直接找主要领导办事的人员，要先与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综合协调岗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确认；信访人员引导至社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治理服务中心，并与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综合协调岗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、社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治理服务中心保持密切对接。对陌生人员或可疑人员要询问，发现可疑人员要提高警觉，对可疑情况要及时报告；严防闲杂人员进入机关内部推销业务、乱窜或作案，维护机关内治安和正常的办公秩序。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  <w:highlight w:val="none"/>
        </w:rPr>
        <w:t>2.热情做好服务工作。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熟悉本机关人员、车辆等基本情况，对外单位特别是上级单位来机关办事的车辆、人员，要主动、有礼貌地询问情况并热情协助。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  <w:highlight w:val="none"/>
        </w:rPr>
        <w:t>3.切实做好机关安全保障。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负责机关内部的各类安全保障等工作。工作日内每晚下班前对办公楼进行全面检查，查看各办公室和走廊的门窗、电器是否关好，如发现未关好的，要立即与相关人员联系。每周至少开展1次全方面的安全检查，要以防火、防盗、防破坏为主要内容，巡查机关各部位防火、防盗及防漏（水、电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  <w:highlight w:val="none"/>
        </w:rPr>
        <w:t>4.妥善做好应急保障工作。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发现火险迅速报警，并尽可能第一时间扑救。若遇偷盗等违法犯罪行为，应立即报警，在保证自身人身安全的前提下想方设法擒获；若遇治安或刑事案件，要保护好现场，立即报警，并向社会治理服务中心报告。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</w:rPr>
        <w:t>5.积极认真地做好领导交办的其他工作任务。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机关保洁岗位职责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  <w:t>工作守则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保洁员应当坚守岗位，按时上下班，熟悉所负责范围内的卫生情况，每天按工作质量标准及工作计划实施保洁。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  <w:t>责任范围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土主街道办公大楼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1-5楼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（包含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一楼大厅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及公共服务大厅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男女值班室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社会治理服务中心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大厅、征地办大厅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、武装部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  <w:t>工作内容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  <w:highlight w:val="none"/>
        </w:rPr>
        <w:t>1.常态化日常保洁。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土主街道办公大楼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1-5楼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（包含楼道、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一楼大厅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公共服务大厅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男女值班室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）；征地中心大厅；社会治理服务中心；武装部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  <w:highlight w:val="none"/>
        </w:rPr>
        <w:t>2.动态化及时保洁。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2-4楼会议室会议结束后需立即清洁处理，并把茶杯清洗干净放在指定位置；每天采取定时定点巡逻走廊和会议室清洁，保证会议结束后能第一时间清洁。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  <w:highlight w:val="none"/>
        </w:rPr>
        <w:t>3.定期化大扫除。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每周进行一次机关大扫除，机关楼梯死角、楼梯间窗户、机关楼道蜘蛛网和墙面除尘。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  <w:highlight w:val="none"/>
        </w:rPr>
        <w:t>4.物品摆放规范。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每次作业完毕后，及时清洁干净工具，并整齐、归类摆放在指定的位置。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  <w:highlight w:val="none"/>
        </w:rPr>
        <w:t>5</w:t>
      </w:r>
      <w:r>
        <w:rPr>
          <w:rFonts w:hint="eastAsia" w:ascii="方正楷体_GBK" w:hAnsi="方正楷体_GBK" w:eastAsia="方正楷体_GBK" w:cs="方正楷体_GBK"/>
          <w:bCs/>
          <w:color w:val="auto"/>
          <w:sz w:val="32"/>
          <w:szCs w:val="32"/>
          <w:highlight w:val="none"/>
        </w:rPr>
        <w:t>.</w:t>
      </w: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  <w:highlight w:val="none"/>
        </w:rPr>
        <w:t>垃圾分类规范。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每日做好各楼层垃圾桶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垃圾分类整理，及时提醒机关干部分类投放垃圾。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  <w:t>四、工作标准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  <w:highlight w:val="none"/>
        </w:rPr>
        <w:t>1.地面：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无废弃杂物、纸屑、烟头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无水迹、污迹、死角等。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  <w:highlight w:val="none"/>
        </w:rPr>
        <w:t>2.门窗、玻璃等：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干净、无积尘、无污迹、角落无蜘蛛网。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  <w:highlight w:val="none"/>
        </w:rPr>
        <w:t>3.家具：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干净、无积尘。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  <w:highlight w:val="none"/>
        </w:rPr>
        <w:t>4.卫生间：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墙壁干净，地面无纸屑、烟头、水迹、污迹等，洗手台面、盆内洁净，便器无黄渍，室内无异味，洁具摆放整齐。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  <w:highlight w:val="none"/>
        </w:rPr>
        <w:t>5.垃圾桶：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垃圾桶下无残留垃圾及水渍，垃圾桶内垃圾及时收运，且分类准确，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达到垃圾分类相关要求。</w:t>
      </w:r>
    </w:p>
    <w:p>
      <w:pPr>
        <w:spacing w:before="253" w:line="580" w:lineRule="exact"/>
        <w:ind w:left="3"/>
        <w:rPr>
          <w:rFonts w:hint="default" w:ascii="Times New Roman" w:hAnsi="Times New Roman" w:eastAsia="宋体" w:cs="Times New Roman"/>
          <w:b/>
          <w:bCs/>
          <w:spacing w:val="5"/>
          <w:sz w:val="23"/>
          <w:szCs w:val="23"/>
          <w:highlight w:val="none"/>
        </w:rPr>
      </w:pPr>
    </w:p>
    <w:p>
      <w:pPr>
        <w:spacing w:before="253" w:line="580" w:lineRule="exact"/>
        <w:rPr>
          <w:rFonts w:hint="default" w:ascii="Times New Roman" w:hAnsi="Times New Roman" w:eastAsia="宋体" w:cs="Times New Roman"/>
          <w:b/>
          <w:bCs/>
          <w:spacing w:val="5"/>
          <w:sz w:val="23"/>
          <w:szCs w:val="23"/>
          <w:highlight w:val="none"/>
        </w:rPr>
      </w:pPr>
    </w:p>
    <w:p>
      <w:pPr>
        <w:spacing w:line="580" w:lineRule="exact"/>
        <w:rPr>
          <w:rFonts w:hint="default" w:ascii="Times New Roman" w:hAnsi="Times New Roman" w:cs="Times New Roman"/>
          <w:highlight w:val="none"/>
        </w:rPr>
      </w:pPr>
    </w:p>
    <w:p>
      <w:pPr>
        <w:bidi w:val="0"/>
        <w:spacing w:line="580" w:lineRule="exact"/>
        <w:rPr>
          <w:rFonts w:hint="default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</w:p>
    <w:p>
      <w:pPr>
        <w:bidi w:val="0"/>
        <w:spacing w:line="580" w:lineRule="exact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bidi w:val="0"/>
        <w:spacing w:line="580" w:lineRule="exact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bidi w:val="0"/>
        <w:spacing w:line="580" w:lineRule="exact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bidi w:val="0"/>
        <w:spacing w:line="580" w:lineRule="exact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bidi w:val="0"/>
        <w:spacing w:line="580" w:lineRule="exact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bidi w:val="0"/>
        <w:spacing w:line="580" w:lineRule="exact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bidi w:val="0"/>
        <w:spacing w:line="580" w:lineRule="exact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bidi w:val="0"/>
        <w:spacing w:line="580" w:lineRule="exact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</w:rPr>
        <w:t>物业服务质量标准要求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</w:rPr>
        <w:t>（一）基本要求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．日常服务应符合国家《物业管理条例》和《重庆市物业管理条例》的有关规定以及物业服务合同的约定。服务与被服务双方签订规范的物业服务合同，双方权利义务关系明确。公布物业服务内容、标准及物业服务收费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2．专业技术人员按照国家有关规定取得物业管理岗位证书，服务人员统一着装，行为规范，服务主动、热情。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3．应急服务电话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必须保持畅通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紧急报修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30分钟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内到达现场，其他报修按双方约定时间到达现场，有完整的报修、维修记录。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4．提供物业服务合同之外的特约服务和代办服务。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</w:rPr>
        <w:t>（二）专有部位、专有设备设施维修维护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1．定期检查、巡查房屋共用部位、共用设备设施的使用状况，发现损坏，按规定维修。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2．有安全标识、管理标识，标识完好。危及人身安全的设施设备有明显警示标志和防范措施。对可能发生的各种突发设备故障有应急方案。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3．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定期检查所有消防设施，保证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消防设施设备完好，可随时启用；消防通道畅通。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4．楼道灯完好率不低于98%，接到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相关岗位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报修后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及时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修复。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．物业负责设施设备的日常巡检、养护工作。专项维修、维保工作除外（如：门禁道闸系统、智能化系统维修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化粪池清掏、空调系统清洗等）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</w:rPr>
        <w:t>（三）保洁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1.整体保洁：指甲方红线范围内，保持各建（构）筑物室内、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楼道、会议室等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公共区域的清洁卫生，以及垃圾收集倾倒。具体内容如下：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除公共区域外，还应保持卫生间、天花板、门、灯具、栏杆、玻璃、窗户、办公家具，室内外各警示牌、标示牌的日常保洁。及时清理各室内外垃圾箱垃圾并倾倒。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负责甲方范围内大厅公共区域、各通道、公共地面、室内外设施、栏杆、机房、玻璃的日常保洁。负责卫生间、茶水间的物品更换工作。临时性清洁卫生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指因办公运行突发情况造成环境污染，需要进行现场清理。同时清洁人员必须全天候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,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对大厅和所有责任范围进行保洁和完成临时安排的工作。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2.办公楼保洁：做到室内窗明几净，室外无纸屑杂物；厕所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做好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计划性清洁维护及消毒灭菌；落实除四害措施；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地面石材及地毯、办公家私定期计划性维护及消毒杀菌。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办公区域卫生要求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会议室每日清扫一次，保持卫生间、天花板、门、灯具、栏杆、玻璃、窗户、办公家具、室内外指示牌的日常清洁。按规定开启照明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整理清洁沙发、报刊架、会议室（不含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工作人员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办公桌面清洁）。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4.垃圾箱及清洁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工具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要求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垃圾、果壳箱外表及周边干净、整洁，无破损，分类回收；扫帚、拖把等工具摆放规定地点，不影响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美观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；垃圾箱（筒）做到日产日清，无积存。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5.会议或培训前后，保洁人员应在办公区会务人员的配合下清洁会场，关闭灯光、空调、投影等各类设施设备，清理好话筒等器具，并和服务用品一并收纳。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480" w:firstLineChars="200"/>
        <w:rPr>
          <w:rFonts w:hint="default" w:ascii="Times New Roman" w:hAnsi="Times New Roman" w:eastAsia="方正仿宋_GBK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480" w:firstLineChars="200"/>
        <w:rPr>
          <w:rFonts w:hint="default" w:ascii="Times New Roman" w:hAnsi="Times New Roman" w:eastAsia="方正仿宋_GBK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480" w:firstLineChars="200"/>
        <w:rPr>
          <w:rFonts w:hint="default" w:ascii="Times New Roman" w:hAnsi="Times New Roman" w:eastAsia="方正仿宋_GBK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480" w:firstLineChars="200"/>
        <w:rPr>
          <w:rFonts w:hint="default" w:ascii="Times New Roman" w:hAnsi="Times New Roman" w:eastAsia="方正仿宋_GBK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480" w:firstLineChars="200"/>
        <w:rPr>
          <w:rFonts w:hint="default" w:ascii="Times New Roman" w:hAnsi="Times New Roman" w:eastAsia="方正仿宋_GBK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480" w:firstLineChars="200"/>
        <w:rPr>
          <w:rFonts w:hint="default" w:ascii="Times New Roman" w:hAnsi="Times New Roman" w:eastAsia="方正仿宋_GBK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480" w:firstLineChars="200"/>
        <w:rPr>
          <w:rFonts w:hint="default" w:ascii="Times New Roman" w:hAnsi="Times New Roman" w:eastAsia="方正仿宋_GBK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0" w:firstLineChars="0"/>
        <w:rPr>
          <w:rFonts w:hint="default" w:ascii="Times New Roman" w:hAnsi="Times New Roman" w:eastAsia="方正仿宋_GBK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480" w:firstLineChars="200"/>
        <w:rPr>
          <w:rFonts w:hint="default" w:ascii="Times New Roman" w:hAnsi="Times New Roman" w:eastAsia="方正仿宋_GBK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480" w:firstLineChars="200"/>
        <w:rPr>
          <w:rFonts w:hint="default" w:ascii="Times New Roman" w:hAnsi="Times New Roman" w:eastAsia="方正仿宋_GBK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984" w:right="1446" w:bottom="1644" w:left="1446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580" w:lineRule="exact"/>
        <w:ind w:firstLine="640" w:firstLineChars="200"/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（四）人员配置及要求</w:t>
      </w:r>
    </w:p>
    <w:tbl>
      <w:tblPr>
        <w:tblStyle w:val="6"/>
        <w:tblpPr w:leftFromText="180" w:rightFromText="180" w:vertAnchor="text" w:horzAnchor="page" w:tblpX="1818" w:tblpY="156"/>
        <w:tblW w:w="1376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5"/>
        <w:gridCol w:w="2190"/>
        <w:gridCol w:w="975"/>
        <w:gridCol w:w="918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 w:firstLineChars="200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9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土主街道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机关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物业外包服务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安全员兼</w:t>
            </w:r>
          </w:p>
          <w:p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维修员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560" w:firstLineChars="200"/>
              <w:rPr>
                <w:rFonts w:hint="default" w:ascii="Times New Roman" w:hAnsi="Times New Roman"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负责办公楼、食堂内水电气设备及其附属设施进行定期检查、维护、对已损坏的设施设备进行及时维修、更换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，对办公楼各区域实施全方位安全管理</w:t>
            </w:r>
            <w:r>
              <w:rPr>
                <w:rFonts w:hint="default" w:ascii="Times New Roman" w:hAnsi="Times New Roman"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580" w:lineRule="exact"/>
              <w:ind w:firstLine="560" w:firstLineChars="200"/>
              <w:rPr>
                <w:rFonts w:hint="default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要求：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男性，年龄55周岁以下，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身体健康，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形象气质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符合岗位要求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。需经过专业培训合格，具备遵纪守法、恪尽职守、吃苦耐劳的品行。具有较强的责任心及沟通协调能力。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560" w:firstLineChars="2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保洁员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560" w:firstLineChars="2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负责办公区域内清洁，垃圾集中处理，办公区内进行定期灭害、消毒。</w:t>
            </w:r>
          </w:p>
          <w:p>
            <w:pPr>
              <w:spacing w:line="580" w:lineRule="exact"/>
              <w:ind w:firstLine="560" w:firstLineChars="2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要求：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年龄55岁以下，限女性，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身体健康，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形象气质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符合岗位要求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，自觉遵守公司的各项规章制度，保持仪容整齐、整洁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具备遵纪守法、诚实可靠、吃苦耐劳的品行。。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560" w:firstLineChars="2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1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560" w:firstLineChars="2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napToGrid w:val="0"/>
        <w:spacing w:line="580" w:lineRule="exact"/>
        <w:rPr>
          <w:rFonts w:hint="default" w:ascii="Times New Roman" w:hAnsi="Times New Roman" w:eastAsia="方正黑体_GBK" w:cs="Times New Roman"/>
          <w:b w:val="0"/>
          <w:bCs/>
          <w:i w:val="0"/>
          <w:caps w:val="0"/>
          <w:color w:val="333333"/>
          <w:spacing w:val="0"/>
          <w:sz w:val="32"/>
          <w:szCs w:val="32"/>
          <w:lang w:eastAsia="zh-CN"/>
        </w:rPr>
        <w:sectPr>
          <w:pgSz w:w="16838" w:h="11906" w:orient="landscape"/>
          <w:pgMar w:top="1984" w:right="1446" w:bottom="1644" w:left="1446" w:header="851" w:footer="992" w:gutter="0"/>
          <w:cols w:space="0" w:num="1"/>
          <w:rtlGutter w:val="0"/>
          <w:docGrid w:type="lines" w:linePitch="321" w:charSpace="0"/>
        </w:sect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br w:type="page"/>
      </w:r>
    </w:p>
    <w:p/>
    <w:sectPr>
      <w:pgSz w:w="11906" w:h="16838"/>
      <w:pgMar w:top="1446" w:right="1644" w:bottom="1446" w:left="198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219" w:lineRule="auto"/>
      <w:ind w:left="9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919E35"/>
    <w:multiLevelType w:val="singleLevel"/>
    <w:tmpl w:val="33919E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A4ED3"/>
    <w:rsid w:val="0BAA4ED3"/>
    <w:rsid w:val="3FA0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eastAsia="仿宋_GB2312"/>
      <w:kern w:val="2"/>
      <w:sz w:val="32"/>
    </w:rPr>
  </w:style>
  <w:style w:type="paragraph" w:styleId="3">
    <w:name w:val="Body Text First Indent"/>
    <w:basedOn w:val="2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4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2025-09-09T03:27:00Z</dcterms:created>
  <dc:creator>朝阳</dc:creator>
  <cp:lastModifiedBy>朝阳</cp:lastModifiedBy>
  <dcterms:modified xsi:type="dcterms:W3CDTF">2025-09-09T03:36:19Z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