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spacing w:val="-23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重庆市沙坪坝区土主街道劳动就业和社会保障服务所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年预算情况说明</w:t>
      </w:r>
    </w:p>
    <w:p>
      <w:pPr>
        <w:spacing w:line="560" w:lineRule="exact"/>
        <w:ind w:firstLine="640" w:firstLineChars="200"/>
        <w:rPr>
          <w:rFonts w:eastAsia="方正黑体_GBK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一、单位基本情况</w:t>
      </w:r>
    </w:p>
    <w:p>
      <w:pPr>
        <w:adjustRightInd w:val="0"/>
        <w:snapToGrid w:val="0"/>
        <w:spacing w:line="594" w:lineRule="exact"/>
        <w:ind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（一）职能职责。</w:t>
      </w:r>
    </w:p>
    <w:p>
      <w:pPr>
        <w:adjustRightInd w:val="0"/>
        <w:snapToGrid w:val="0"/>
        <w:spacing w:line="594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承担就业、再就业等服务工作，承担劳动和社会保障、城镇居民最低生活保障、优抚救济等社会保障工作,</w:t>
      </w:r>
      <w:r>
        <w:rPr>
          <w:rFonts w:hint="eastAsia" w:ascii="仿宋_GB2312" w:hAnsi="仿宋_GB2312" w:eastAsia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主要</w:t>
      </w:r>
      <w:r>
        <w:rPr>
          <w:rFonts w:hint="eastAsia" w:ascii="仿宋_GB2312" w:hAnsi="仿宋_GB2312" w:eastAsia="仿宋_GB2312" w:cs="仿宋_GB2312"/>
          <w:szCs w:val="32"/>
        </w:rPr>
        <w:t>提供劳动就业和社会保障服务。</w:t>
      </w:r>
    </w:p>
    <w:p>
      <w:pPr>
        <w:adjustRightInd w:val="0"/>
        <w:snapToGrid w:val="0"/>
        <w:spacing w:line="594" w:lineRule="exact"/>
        <w:ind w:firstLine="640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（二）单位构成。</w:t>
      </w:r>
    </w:p>
    <w:p>
      <w:pPr>
        <w:adjustRightInd w:val="0"/>
        <w:snapToGrid w:val="0"/>
        <w:spacing w:line="594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正科级、公益一类、全额拨款事业单位。</w:t>
      </w:r>
    </w:p>
    <w:p>
      <w:pPr>
        <w:adjustRightInd w:val="0"/>
        <w:snapToGrid w:val="0"/>
        <w:spacing w:line="594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事业编制5名，其中：所长1名，副所长1名。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二、部门收支总体情况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Cs w:val="32"/>
        </w:rPr>
      </w:pPr>
      <w:r>
        <w:rPr>
          <w:rFonts w:eastAsia="方正楷体_GBK"/>
          <w:szCs w:val="32"/>
        </w:rPr>
        <w:t>（一）收入预算：</w:t>
      </w:r>
      <w:r>
        <w:rPr>
          <w:szCs w:val="32"/>
        </w:rPr>
        <w:t>2</w:t>
      </w:r>
      <w:r>
        <w:rPr>
          <w:rFonts w:hint="eastAsia" w:ascii="仿宋_GB2312" w:hAnsi="仿宋_GB2312" w:eastAsia="仿宋_GB2312" w:cs="仿宋_GB2312"/>
          <w:szCs w:val="32"/>
        </w:rPr>
        <w:t>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年年初预算数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71.38</w:t>
      </w:r>
      <w:r>
        <w:rPr>
          <w:rFonts w:hint="eastAsia" w:ascii="仿宋_GB2312" w:hAnsi="仿宋_GB2312" w:eastAsia="仿宋_GB2312" w:cs="仿宋_GB2312"/>
          <w:szCs w:val="32"/>
        </w:rPr>
        <w:t>万元，其中：一般公共预算拨款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71.38</w:t>
      </w:r>
      <w:r>
        <w:rPr>
          <w:rFonts w:hint="eastAsia" w:ascii="仿宋_GB2312" w:hAnsi="仿宋_GB2312" w:eastAsia="仿宋_GB2312" w:cs="仿宋_GB2312"/>
          <w:szCs w:val="32"/>
        </w:rPr>
        <w:t>万元，政府性基金预算资金0万元，国有资本经营预算资金0万元。</w:t>
      </w:r>
    </w:p>
    <w:p>
      <w:pPr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Cs w:val="32"/>
        </w:rPr>
      </w:pPr>
      <w:r>
        <w:rPr>
          <w:rFonts w:eastAsia="方正楷体_GBK"/>
          <w:szCs w:val="32"/>
        </w:rPr>
        <w:t>（二）支出预算：</w:t>
      </w: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年年初预算数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71.38</w:t>
      </w:r>
      <w:r>
        <w:rPr>
          <w:rFonts w:hint="eastAsia" w:ascii="仿宋_GB2312" w:hAnsi="仿宋_GB2312" w:eastAsia="仿宋_GB2312" w:cs="仿宋_GB2312"/>
          <w:szCs w:val="32"/>
        </w:rPr>
        <w:t>万元，其中：社会保障和就业支出63.94万元，卫生健康支出3.64万元，住房保障支出3.8万元。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三、部门预算情况说明</w:t>
      </w:r>
    </w:p>
    <w:p>
      <w:pPr>
        <w:adjustRightInd w:val="0"/>
        <w:snapToGrid w:val="0"/>
        <w:spacing w:line="594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32"/>
        </w:rPr>
        <w:t>年一般公共预算财政拨款收入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71.38</w:t>
      </w:r>
      <w:r>
        <w:rPr>
          <w:rFonts w:hint="eastAsia" w:ascii="仿宋_GB2312" w:hAnsi="仿宋_GB2312" w:eastAsia="仿宋_GB2312" w:cs="仿宋_GB2312"/>
          <w:szCs w:val="32"/>
        </w:rPr>
        <w:t>万元，202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年一般公共预算财政拨款收入87.84万元，比202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16.46</w:t>
      </w:r>
      <w:r>
        <w:rPr>
          <w:rFonts w:hint="eastAsia" w:ascii="仿宋_GB2312" w:hAnsi="仿宋_GB2312" w:eastAsia="仿宋_GB2312" w:cs="仿宋_GB2312"/>
          <w:szCs w:val="32"/>
        </w:rPr>
        <w:t>万元。主要原因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该部门有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退休人员，实际在职人员减少</w:t>
      </w:r>
      <w:r>
        <w:rPr>
          <w:rFonts w:hint="eastAsia" w:ascii="仿宋_GB2312" w:hAnsi="仿宋_GB2312" w:eastAsia="仿宋_GB2312" w:cs="仿宋_GB2312"/>
          <w:szCs w:val="32"/>
        </w:rPr>
        <w:t>。</w:t>
      </w:r>
    </w:p>
    <w:p>
      <w:pPr>
        <w:spacing w:line="560" w:lineRule="exact"/>
        <w:rPr>
          <w:szCs w:val="32"/>
        </w:rPr>
      </w:pPr>
      <w:r>
        <w:rPr>
          <w:rFonts w:eastAsia="方正黑体_GBK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94" w:lineRule="exact"/>
        <w:ind w:firstLine="64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部门预算公开联系人：李曼  联系方式： 023-65685995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FC"/>
    <w:rsid w:val="00083D2A"/>
    <w:rsid w:val="00103FCC"/>
    <w:rsid w:val="00110A3F"/>
    <w:rsid w:val="00120DE3"/>
    <w:rsid w:val="00157E80"/>
    <w:rsid w:val="001A6542"/>
    <w:rsid w:val="001C6FC4"/>
    <w:rsid w:val="00366A62"/>
    <w:rsid w:val="0037226B"/>
    <w:rsid w:val="00381BAA"/>
    <w:rsid w:val="003F65AA"/>
    <w:rsid w:val="004A3BC8"/>
    <w:rsid w:val="0052714A"/>
    <w:rsid w:val="006D70BE"/>
    <w:rsid w:val="007F353F"/>
    <w:rsid w:val="00803139"/>
    <w:rsid w:val="0082192B"/>
    <w:rsid w:val="008A7C3F"/>
    <w:rsid w:val="008B4184"/>
    <w:rsid w:val="009E75BE"/>
    <w:rsid w:val="00A25E5B"/>
    <w:rsid w:val="00A80BFC"/>
    <w:rsid w:val="00AD2D3E"/>
    <w:rsid w:val="00AF66F0"/>
    <w:rsid w:val="00B213DE"/>
    <w:rsid w:val="00BD2963"/>
    <w:rsid w:val="00C92403"/>
    <w:rsid w:val="00CB678D"/>
    <w:rsid w:val="00CD7E74"/>
    <w:rsid w:val="00E17EE3"/>
    <w:rsid w:val="00E51FF8"/>
    <w:rsid w:val="00F46F19"/>
    <w:rsid w:val="098C63BE"/>
    <w:rsid w:val="3D867FE1"/>
    <w:rsid w:val="7C74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401</Characters>
  <Lines>3</Lines>
  <Paragraphs>1</Paragraphs>
  <TotalTime>9</TotalTime>
  <ScaleCrop>false</ScaleCrop>
  <LinksUpToDate>false</LinksUpToDate>
  <CharactersWithSpaces>470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2023-01-10T03:37:00Z</dcterms:created>
  <dc:creator>AutoBVT</dc:creator>
  <cp:lastModifiedBy>WPS_1379537861</cp:lastModifiedBy>
  <cp:lastPrinted>2023-12-27T08:16:22Z</cp:lastPrinted>
  <dcterms:modified xsi:type="dcterms:W3CDTF">2023-12-27T08:17:09Z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