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</w:rPr>
        <w:t>重庆市</w:t>
      </w:r>
      <w:r>
        <w:rPr>
          <w:rFonts w:eastAsia="方正小标宋_GBK"/>
          <w:sz w:val="44"/>
          <w:szCs w:val="44"/>
        </w:rPr>
        <w:t>沙坪坝区人民政府天星桥街道</w:t>
      </w:r>
      <w:r>
        <w:rPr>
          <w:rFonts w:hint="eastAsia" w:eastAsia="方正小标宋_GBK"/>
          <w:sz w:val="44"/>
          <w:szCs w:val="44"/>
        </w:rPr>
        <w:t>办事处</w:t>
      </w:r>
      <w:r>
        <w:rPr>
          <w:rFonts w:hint="eastAsia" w:eastAsia="方正小标宋_GBK"/>
          <w:sz w:val="44"/>
          <w:szCs w:val="44"/>
          <w:lang w:eastAsia="zh-CN"/>
        </w:rPr>
        <w:t>（本级）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单位</w:t>
      </w:r>
      <w:r>
        <w:rPr>
          <w:rFonts w:hint="eastAsia" w:ascii="方正小标宋_GBK" w:eastAsia="方正小标宋_GBK"/>
          <w:sz w:val="44"/>
          <w:szCs w:val="44"/>
        </w:rPr>
        <w:t>预算情况说明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一、单位基本情况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（一）职能职责。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1.街道党工委主要职责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街道党工委是区委的派出机构，是街道各种组织和各项工作的领导核心，街道党工委对社区建设和管理的各项工作负全面责任。街道党工委的主要职责是: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（1）宣传贯彻党的路线、方针、政策和国家的法律法规，执行上级党组织的决议、决定，团结、组织党员和群众，保证党和政府各项任务在辖区内顺利完成。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（2）讨论决定本街道城市管理、社会服务、发展经济、社会治安综合治理等方面的重大问题；对辖区内地区性、社会性、群众性、公务性的事务起领导、组织和协调作用。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（3）领导街道办事处、武装部以及工会、共青团、妇联等群众组织，支持和保证行政组织、经济组织和群众自治组织依照法律和各自的章程充分行使职权，协调好各方面的关系。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（4）加强党组织的自身建设，充分发挥党支部的战斗</w:t>
      </w:r>
      <w:r>
        <w:rPr>
          <w:rFonts w:hint="eastAsia" w:ascii="Times New Roman" w:hAnsi="Times New Roman" w:cs="Times New Roman"/>
          <w:sz w:val="32"/>
          <w:szCs w:val="32"/>
        </w:rPr>
        <w:t>堡垒</w:t>
      </w:r>
      <w:r>
        <w:rPr>
          <w:rFonts w:ascii="Times New Roman" w:hAnsi="Times New Roman" w:cs="Times New Roman"/>
          <w:sz w:val="32"/>
          <w:szCs w:val="32"/>
        </w:rPr>
        <w:t>作用和党员的先锋模范作用。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（5）按照干部管理权限，做好本街道干部的教育、培</w:t>
      </w:r>
      <w:r>
        <w:rPr>
          <w:rFonts w:hint="eastAsia" w:ascii="Times New Roman" w:hAnsi="Times New Roman" w:cs="Times New Roman"/>
          <w:sz w:val="32"/>
          <w:szCs w:val="32"/>
        </w:rPr>
        <w:t>训、</w:t>
      </w:r>
      <w:r>
        <w:rPr>
          <w:rFonts w:ascii="Times New Roman" w:hAnsi="Times New Roman" w:cs="Times New Roman"/>
          <w:sz w:val="32"/>
          <w:szCs w:val="32"/>
        </w:rPr>
        <w:t>任免、选拔、考核和监督工作。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（6）领导街道的思想政治工作和精神文明建设。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（7）承办区委交办的其他事项。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2.街道办事处主要职责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（1）执行法律、法规、规章和上级人民政府的决定。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2）负责社区管理工作，兴办社会福利事业。加强居委会管理和建设，开展便民利民的社区服务；做好拥军优属、优抚安置、婚姻登记、殡葬改革、老龄等工作，维护妇女儿童、残疾人和归侨、侨眷、少数民族的合法权益；做好民兵预备役、征兵和国防动员工作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（3）开展社会福利、社会救济、社会保障工作。负责管理辖区内失业、下岗职工和离退休人员，做好城市低保、职工养老保险、失业保险等社会管理与服务工作。协助有关部门做好劳动就业工作。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（4）配合有关部门做好防汛、防火、防震、抢险和防灾工作。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（5）负责辖区内的市容、环境卫生、绿化美化、环境保护等城市管理工作；组织单位和社区居民开展爱国卫生运动，落实环境卫生责任制。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（6）参与检查、督促新建改建的住宅和公共建筑，市政公共设施配套项目的落实、验收工作；协助有关部门对其使用进行管理监督。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7）负责社区建设、社区服务和社会事务管理工作。制定所辖区域的社区建设发展规划，组织协调社区各类公益性基础设施的建立和完善，培育和发展社区中介服务组织，指导社区服务资源的合理配置；对居住小区的物业管理进行指导和监督检查；搞好街道财政预算和收支管理，接受审计机关审计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（8）统筹协调公安、工商、税务等职能部门派出机构或专职人员的行政执法工作。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（9）开展社会主义精神文明建设。负责人口与计划生育、计划统计、社区教育、社区卫生、群众性文化、科普、体育等工作。</w:t>
      </w:r>
    </w:p>
    <w:p>
      <w:pPr>
        <w:pStyle w:val="5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（10）维护辖区社会稳定。组织实施社会治安综合治理规划，开展治安保卫、人民调解、法制宣传教育、外来人口综合管理等工作。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（11）承办区政府交办的其他事项</w:t>
      </w:r>
      <w:r>
        <w:rPr>
          <w:sz w:val="30"/>
          <w:szCs w:val="30"/>
        </w:rPr>
        <w:t>。</w:t>
      </w:r>
    </w:p>
    <w:p>
      <w:pPr>
        <w:adjustRightInd w:val="0"/>
        <w:snapToGrid w:val="0"/>
        <w:spacing w:line="600" w:lineRule="exact"/>
        <w:ind w:left="640"/>
        <w:rPr>
          <w:szCs w:val="32"/>
        </w:rPr>
      </w:pPr>
      <w:r>
        <w:rPr>
          <w:rFonts w:hint="eastAsia"/>
          <w:szCs w:val="32"/>
        </w:rPr>
        <w:t>（二）单位构成。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</w:rPr>
        <w:t>党工委、办事处统一设置党政内设机构9个</w:t>
      </w:r>
      <w:r>
        <w:rPr>
          <w:rFonts w:hint="default" w:ascii="Times New Roman" w:hAnsi="Times New Roman" w:cs="Times New Roman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行政编制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名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 w:eastAsia="方正楷体_GBK"/>
          <w:szCs w:val="32"/>
        </w:rPr>
        <w:t>（1）</w:t>
      </w:r>
      <w:r>
        <w:rPr>
          <w:rFonts w:eastAsia="方正楷体_GBK"/>
          <w:szCs w:val="32"/>
        </w:rPr>
        <w:t>党政办公室（挂人大办公室牌子）。</w:t>
      </w:r>
      <w:r>
        <w:rPr>
          <w:szCs w:val="32"/>
        </w:rPr>
        <w:t>主要负责综合协调、武装、编制、人事、法制、文秘等职责，以及承办人大方面的具体工作。</w:t>
      </w:r>
    </w:p>
    <w:p>
      <w:pPr>
        <w:adjustRightInd w:val="0"/>
        <w:snapToGrid w:val="0"/>
        <w:spacing w:line="600" w:lineRule="exact"/>
        <w:ind w:firstLine="640"/>
        <w:rPr>
          <w:szCs w:val="32"/>
        </w:rPr>
      </w:pPr>
      <w:r>
        <w:rPr>
          <w:rFonts w:hint="eastAsia" w:eastAsia="方正楷体_GBK"/>
          <w:szCs w:val="32"/>
        </w:rPr>
        <w:t>（2）</w:t>
      </w:r>
      <w:r>
        <w:rPr>
          <w:rFonts w:eastAsia="方正楷体_GBK"/>
          <w:szCs w:val="32"/>
        </w:rPr>
        <w:t>党建工作办公室。</w:t>
      </w:r>
      <w:r>
        <w:rPr>
          <w:szCs w:val="32"/>
        </w:rPr>
        <w:t>主要负责纪检、组织、宣传、统战、群团等党的建设职责。</w:t>
      </w:r>
    </w:p>
    <w:p>
      <w:pPr>
        <w:adjustRightInd w:val="0"/>
        <w:snapToGrid w:val="0"/>
        <w:spacing w:line="600" w:lineRule="exact"/>
        <w:ind w:firstLine="640"/>
        <w:rPr>
          <w:szCs w:val="32"/>
        </w:rPr>
      </w:pPr>
      <w:r>
        <w:rPr>
          <w:rFonts w:hint="eastAsia" w:eastAsia="方正楷体_GBK"/>
          <w:szCs w:val="32"/>
        </w:rPr>
        <w:t>（3）</w:t>
      </w:r>
      <w:r>
        <w:rPr>
          <w:rFonts w:eastAsia="方正楷体_GBK"/>
          <w:szCs w:val="32"/>
        </w:rPr>
        <w:t>经济发展办公室（挂统计办公室牌子）。</w:t>
      </w:r>
      <w:r>
        <w:rPr>
          <w:szCs w:val="32"/>
        </w:rPr>
        <w:t>主要负责经济发展规划、经济社会统计、扶贫开发等职责。</w:t>
      </w:r>
    </w:p>
    <w:p>
      <w:pPr>
        <w:adjustRightInd w:val="0"/>
        <w:snapToGrid w:val="0"/>
        <w:spacing w:line="600" w:lineRule="exact"/>
        <w:ind w:firstLine="640"/>
        <w:rPr>
          <w:szCs w:val="32"/>
        </w:rPr>
      </w:pPr>
      <w:r>
        <w:rPr>
          <w:rFonts w:hint="eastAsia" w:eastAsia="方正楷体_GBK"/>
          <w:szCs w:val="32"/>
        </w:rPr>
        <w:t>（4）</w:t>
      </w:r>
      <w:r>
        <w:rPr>
          <w:rFonts w:eastAsia="方正楷体_GBK"/>
          <w:szCs w:val="32"/>
        </w:rPr>
        <w:t>民政和社区事务办公室（挂卫生健康办公室、物业管理办公室牌子）。</w:t>
      </w:r>
      <w:r>
        <w:rPr>
          <w:szCs w:val="32"/>
        </w:rPr>
        <w:t>主要负责民政、教育、卫生、计生、物业管理、老龄、文化、体育、社会救助、残疾人事业、劳动就业、社会保障、退役军人服务等职责。</w:t>
      </w:r>
    </w:p>
    <w:p>
      <w:pPr>
        <w:adjustRightInd w:val="0"/>
        <w:snapToGrid w:val="0"/>
        <w:spacing w:line="600" w:lineRule="exact"/>
        <w:ind w:firstLine="640"/>
        <w:rPr>
          <w:szCs w:val="32"/>
        </w:rPr>
      </w:pPr>
      <w:r>
        <w:rPr>
          <w:rFonts w:hint="eastAsia" w:eastAsia="方正楷体_GBK"/>
          <w:szCs w:val="32"/>
        </w:rPr>
        <w:t>（5）</w:t>
      </w:r>
      <w:r>
        <w:rPr>
          <w:rFonts w:eastAsia="方正楷体_GBK"/>
          <w:szCs w:val="32"/>
        </w:rPr>
        <w:t>平安建设办公室。</w:t>
      </w:r>
      <w:r>
        <w:rPr>
          <w:szCs w:val="32"/>
        </w:rPr>
        <w:t>主要负责信访、社会治安综合治理、防范和处理邪教等职责。</w:t>
      </w:r>
    </w:p>
    <w:p>
      <w:pPr>
        <w:adjustRightInd w:val="0"/>
        <w:snapToGrid w:val="0"/>
        <w:spacing w:line="600" w:lineRule="exact"/>
        <w:ind w:firstLine="640"/>
        <w:rPr>
          <w:szCs w:val="32"/>
        </w:rPr>
      </w:pPr>
      <w:r>
        <w:rPr>
          <w:rFonts w:hint="eastAsia" w:eastAsia="方正楷体_GBK"/>
          <w:szCs w:val="32"/>
        </w:rPr>
        <w:t>（6）</w:t>
      </w:r>
      <w:r>
        <w:rPr>
          <w:rFonts w:eastAsia="方正楷体_GBK"/>
          <w:szCs w:val="32"/>
        </w:rPr>
        <w:t>规划建设管理环保办公室。</w:t>
      </w:r>
      <w:r>
        <w:rPr>
          <w:szCs w:val="32"/>
        </w:rPr>
        <w:t>主要负责规划、建设、市政公用、市容环卫、环境保护等职责。</w:t>
      </w:r>
    </w:p>
    <w:p>
      <w:pPr>
        <w:adjustRightInd w:val="0"/>
        <w:snapToGrid w:val="0"/>
        <w:spacing w:line="600" w:lineRule="exact"/>
        <w:ind w:firstLine="640"/>
        <w:rPr>
          <w:szCs w:val="32"/>
        </w:rPr>
      </w:pPr>
      <w:r>
        <w:rPr>
          <w:rFonts w:hint="eastAsia" w:eastAsia="方正楷体_GBK"/>
          <w:szCs w:val="32"/>
        </w:rPr>
        <w:t>（7）</w:t>
      </w:r>
      <w:r>
        <w:rPr>
          <w:rFonts w:eastAsia="方正楷体_GBK"/>
          <w:szCs w:val="32"/>
        </w:rPr>
        <w:t>财政办公室。</w:t>
      </w:r>
      <w:r>
        <w:rPr>
          <w:szCs w:val="32"/>
        </w:rPr>
        <w:t>主要负责财政收支、预决算、总会计、财政资金监督检查、绩效评价等职责。</w:t>
      </w:r>
    </w:p>
    <w:p>
      <w:pPr>
        <w:adjustRightInd w:val="0"/>
        <w:snapToGrid w:val="0"/>
        <w:spacing w:line="600" w:lineRule="exact"/>
        <w:ind w:firstLine="640"/>
        <w:rPr>
          <w:szCs w:val="32"/>
        </w:rPr>
      </w:pPr>
      <w:r>
        <w:rPr>
          <w:rFonts w:hint="eastAsia" w:eastAsia="方正楷体_GBK"/>
          <w:szCs w:val="32"/>
        </w:rPr>
        <w:t>（8）</w:t>
      </w:r>
      <w:r>
        <w:rPr>
          <w:rFonts w:eastAsia="方正楷体_GBK"/>
          <w:szCs w:val="32"/>
        </w:rPr>
        <w:t>应急管理办公室。</w:t>
      </w:r>
      <w:r>
        <w:rPr>
          <w:szCs w:val="32"/>
        </w:rPr>
        <w:t>主要负责安全生产综合监管、应急管理等职责。</w:t>
      </w:r>
    </w:p>
    <w:p>
      <w:pPr>
        <w:adjustRightInd w:val="0"/>
        <w:snapToGrid w:val="0"/>
        <w:spacing w:line="600" w:lineRule="exact"/>
        <w:ind w:firstLine="640"/>
        <w:rPr>
          <w:szCs w:val="32"/>
        </w:rPr>
      </w:pPr>
      <w:r>
        <w:rPr>
          <w:rFonts w:hint="eastAsia" w:eastAsia="方正楷体_GBK"/>
          <w:szCs w:val="32"/>
        </w:rPr>
        <w:t>（9）</w:t>
      </w:r>
      <w:r>
        <w:rPr>
          <w:rFonts w:eastAsia="方正楷体_GBK"/>
          <w:szCs w:val="32"/>
        </w:rPr>
        <w:t>综合行政执法办公室。</w:t>
      </w:r>
      <w:r>
        <w:rPr>
          <w:szCs w:val="32"/>
        </w:rPr>
        <w:t>主要负责集中行使依法授权或委托的行政执法权等职责。</w:t>
      </w:r>
    </w:p>
    <w:p>
      <w:pPr>
        <w:spacing w:line="56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二、部门收支总体情况</w:t>
      </w:r>
    </w:p>
    <w:p>
      <w:pPr>
        <w:spacing w:line="560" w:lineRule="exact"/>
        <w:ind w:firstLine="640" w:firstLineChars="200"/>
        <w:rPr>
          <w:rFonts w:hint="eastAsia"/>
          <w:szCs w:val="32"/>
          <w:lang w:eastAsia="zh-CN"/>
        </w:rPr>
      </w:pPr>
      <w:r>
        <w:rPr>
          <w:rFonts w:hint="eastAsia"/>
          <w:szCs w:val="32"/>
        </w:rPr>
        <w:t>（一）收入预算：202</w:t>
      </w:r>
      <w:r>
        <w:rPr>
          <w:rFonts w:hint="eastAsia"/>
          <w:szCs w:val="32"/>
          <w:lang w:val="en-US" w:eastAsia="zh-CN"/>
        </w:rPr>
        <w:t>3</w:t>
      </w:r>
      <w:r>
        <w:rPr>
          <w:rFonts w:hint="eastAsia"/>
          <w:szCs w:val="32"/>
        </w:rPr>
        <w:t>年年初预算数</w:t>
      </w:r>
      <w:r>
        <w:rPr>
          <w:rFonts w:hint="eastAsia"/>
          <w:szCs w:val="32"/>
          <w:lang w:val="en-US" w:eastAsia="zh-CN"/>
        </w:rPr>
        <w:t>1466.19</w:t>
      </w:r>
      <w:r>
        <w:rPr>
          <w:rFonts w:hint="eastAsia"/>
          <w:szCs w:val="32"/>
        </w:rPr>
        <w:t>万元，其中：一般公共预算拨款</w:t>
      </w:r>
      <w:r>
        <w:rPr>
          <w:rFonts w:hint="eastAsia"/>
          <w:szCs w:val="32"/>
          <w:lang w:val="en-US" w:eastAsia="zh-CN"/>
        </w:rPr>
        <w:t>1466.19</w:t>
      </w:r>
      <w:r>
        <w:rPr>
          <w:rFonts w:hint="eastAsia"/>
          <w:szCs w:val="32"/>
        </w:rPr>
        <w:t>万元。收入较去年</w:t>
      </w:r>
      <w:r>
        <w:rPr>
          <w:rFonts w:hint="eastAsia"/>
          <w:szCs w:val="32"/>
          <w:lang w:eastAsia="zh-CN"/>
        </w:rPr>
        <w:t>增加</w:t>
      </w:r>
      <w:r>
        <w:rPr>
          <w:rFonts w:hint="eastAsia"/>
          <w:szCs w:val="32"/>
          <w:lang w:val="en-US" w:eastAsia="zh-CN"/>
        </w:rPr>
        <w:t>488.38</w:t>
      </w:r>
      <w:r>
        <w:rPr>
          <w:rFonts w:hint="eastAsia"/>
          <w:szCs w:val="32"/>
        </w:rPr>
        <w:t>万元，主要原因是</w:t>
      </w:r>
      <w:r>
        <w:rPr>
          <w:rFonts w:hint="eastAsia"/>
          <w:szCs w:val="32"/>
          <w:lang w:eastAsia="zh-CN"/>
        </w:rPr>
        <w:t>新增张家堡</w:t>
      </w:r>
      <w:r>
        <w:rPr>
          <w:rFonts w:hint="eastAsia"/>
          <w:szCs w:val="32"/>
          <w:lang w:val="en-US" w:eastAsia="zh-CN"/>
        </w:rPr>
        <w:t>6户片区自主式搬迁项目666万</w:t>
      </w:r>
      <w:r>
        <w:rPr>
          <w:rFonts w:hint="eastAsia"/>
          <w:szCs w:val="32"/>
        </w:rPr>
        <w:t>，主要用于社会治理、安全稳定</w:t>
      </w:r>
      <w:r>
        <w:rPr>
          <w:rFonts w:hint="eastAsia"/>
          <w:szCs w:val="32"/>
          <w:lang w:eastAsia="zh-CN"/>
        </w:rPr>
        <w:t>、民生民利</w:t>
      </w:r>
      <w:r>
        <w:rPr>
          <w:rFonts w:hint="eastAsia"/>
          <w:szCs w:val="32"/>
        </w:rPr>
        <w:t>等重点工作</w:t>
      </w:r>
      <w:r>
        <w:rPr>
          <w:rFonts w:hint="eastAsia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（二）支出预算：202</w:t>
      </w:r>
      <w:r>
        <w:rPr>
          <w:rFonts w:hint="eastAsia"/>
          <w:szCs w:val="32"/>
          <w:lang w:val="en-US" w:eastAsia="zh-CN"/>
        </w:rPr>
        <w:t>3</w:t>
      </w:r>
      <w:r>
        <w:rPr>
          <w:rFonts w:hint="eastAsia"/>
          <w:szCs w:val="32"/>
        </w:rPr>
        <w:t>年年初预算数</w:t>
      </w:r>
      <w:r>
        <w:rPr>
          <w:rFonts w:hint="eastAsia"/>
          <w:szCs w:val="32"/>
          <w:lang w:val="en-US" w:eastAsia="zh-CN"/>
        </w:rPr>
        <w:t>1466.19</w:t>
      </w:r>
      <w:r>
        <w:rPr>
          <w:rFonts w:hint="eastAsia"/>
          <w:szCs w:val="32"/>
        </w:rPr>
        <w:t>万元，其中：一般公共服务支出</w:t>
      </w:r>
      <w:r>
        <w:rPr>
          <w:rFonts w:hint="eastAsia"/>
          <w:szCs w:val="32"/>
          <w:lang w:val="en-US" w:eastAsia="zh-CN"/>
        </w:rPr>
        <w:t>442.68</w:t>
      </w:r>
      <w:r>
        <w:rPr>
          <w:rFonts w:hint="eastAsia"/>
          <w:szCs w:val="32"/>
        </w:rPr>
        <w:t>万元，社会保障和就业支出</w:t>
      </w:r>
      <w:r>
        <w:rPr>
          <w:rFonts w:hint="eastAsia"/>
          <w:szCs w:val="32"/>
          <w:lang w:val="en-US" w:eastAsia="zh-CN"/>
        </w:rPr>
        <w:t>193.62</w:t>
      </w:r>
      <w:r>
        <w:rPr>
          <w:rFonts w:hint="eastAsia"/>
          <w:szCs w:val="32"/>
        </w:rPr>
        <w:t>万元，卫生健康支出</w:t>
      </w:r>
      <w:r>
        <w:rPr>
          <w:rFonts w:hint="eastAsia"/>
          <w:szCs w:val="32"/>
          <w:lang w:val="en-US" w:eastAsia="zh-CN"/>
        </w:rPr>
        <w:t>26.19</w:t>
      </w:r>
      <w:r>
        <w:rPr>
          <w:rFonts w:hint="eastAsia"/>
          <w:szCs w:val="32"/>
        </w:rPr>
        <w:t>万元，城乡社区支出</w:t>
      </w:r>
      <w:r>
        <w:rPr>
          <w:rFonts w:hint="eastAsia"/>
          <w:szCs w:val="32"/>
          <w:lang w:val="en-US" w:eastAsia="zh-CN"/>
        </w:rPr>
        <w:t>710.98</w:t>
      </w:r>
      <w:r>
        <w:rPr>
          <w:rFonts w:hint="eastAsia"/>
          <w:szCs w:val="32"/>
        </w:rPr>
        <w:t>万元，住房保障支出</w:t>
      </w:r>
      <w:r>
        <w:rPr>
          <w:rFonts w:hint="eastAsia"/>
          <w:szCs w:val="32"/>
          <w:lang w:val="en-US" w:eastAsia="zh-CN"/>
        </w:rPr>
        <w:t>39.71</w:t>
      </w:r>
      <w:r>
        <w:rPr>
          <w:rFonts w:hint="eastAsia"/>
          <w:szCs w:val="32"/>
        </w:rPr>
        <w:t>万元，灾害防治及应急管理支出</w:t>
      </w:r>
      <w:r>
        <w:rPr>
          <w:rFonts w:hint="eastAsia"/>
          <w:szCs w:val="32"/>
          <w:lang w:val="en-US" w:eastAsia="zh-CN"/>
        </w:rPr>
        <w:t>53</w:t>
      </w:r>
      <w:r>
        <w:rPr>
          <w:rFonts w:hint="eastAsia"/>
          <w:szCs w:val="32"/>
        </w:rPr>
        <w:t>万元。支出较去年</w:t>
      </w:r>
      <w:r>
        <w:rPr>
          <w:rFonts w:hint="eastAsia"/>
          <w:szCs w:val="32"/>
          <w:lang w:eastAsia="zh-CN"/>
        </w:rPr>
        <w:t>增加</w:t>
      </w:r>
      <w:r>
        <w:rPr>
          <w:rFonts w:hint="eastAsia"/>
          <w:szCs w:val="32"/>
          <w:lang w:val="en-US" w:eastAsia="zh-CN"/>
        </w:rPr>
        <w:t>488.38</w:t>
      </w:r>
      <w:r>
        <w:rPr>
          <w:rFonts w:hint="eastAsia"/>
          <w:szCs w:val="32"/>
        </w:rPr>
        <w:t>万元，主要是基本支出</w:t>
      </w:r>
      <w:r>
        <w:rPr>
          <w:rFonts w:hint="eastAsia"/>
          <w:szCs w:val="32"/>
          <w:lang w:eastAsia="zh-CN"/>
        </w:rPr>
        <w:t>增加</w:t>
      </w:r>
      <w:r>
        <w:rPr>
          <w:rFonts w:hint="eastAsia"/>
          <w:szCs w:val="32"/>
          <w:lang w:val="en-US" w:eastAsia="zh-CN"/>
        </w:rPr>
        <w:t>144.45</w:t>
      </w:r>
      <w:r>
        <w:rPr>
          <w:rFonts w:hint="eastAsia"/>
          <w:szCs w:val="32"/>
        </w:rPr>
        <w:t>万元，项目支出</w:t>
      </w:r>
      <w:r>
        <w:rPr>
          <w:rFonts w:hint="eastAsia"/>
          <w:szCs w:val="32"/>
          <w:lang w:eastAsia="zh-CN"/>
        </w:rPr>
        <w:t>增加</w:t>
      </w:r>
      <w:r>
        <w:rPr>
          <w:rFonts w:hint="eastAsia"/>
          <w:szCs w:val="32"/>
          <w:lang w:val="en-US" w:eastAsia="zh-CN"/>
        </w:rPr>
        <w:t>343.93</w:t>
      </w:r>
      <w:r>
        <w:rPr>
          <w:rFonts w:hint="eastAsia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三、部门预算情况说明</w:t>
      </w:r>
    </w:p>
    <w:p>
      <w:pPr>
        <w:spacing w:line="560" w:lineRule="exact"/>
        <w:ind w:firstLine="640" w:firstLineChars="200"/>
        <w:rPr>
          <w:rFonts w:hint="eastAsia" w:eastAsia="方正仿宋_GBK"/>
          <w:szCs w:val="32"/>
          <w:lang w:eastAsia="zh-CN"/>
        </w:rPr>
      </w:pPr>
      <w:r>
        <w:rPr>
          <w:rFonts w:hint="eastAsia"/>
          <w:szCs w:val="32"/>
        </w:rPr>
        <w:t>202</w:t>
      </w:r>
      <w:r>
        <w:rPr>
          <w:rFonts w:hint="eastAsia"/>
          <w:szCs w:val="32"/>
          <w:lang w:val="en-US" w:eastAsia="zh-CN"/>
        </w:rPr>
        <w:t>3</w:t>
      </w:r>
      <w:r>
        <w:rPr>
          <w:rFonts w:hint="eastAsia"/>
          <w:szCs w:val="32"/>
        </w:rPr>
        <w:t>年一般公共预算财政拨款收入</w:t>
      </w:r>
      <w:r>
        <w:rPr>
          <w:rFonts w:hint="eastAsia"/>
          <w:szCs w:val="32"/>
          <w:lang w:val="en-US" w:eastAsia="zh-CN"/>
        </w:rPr>
        <w:t>1466.19</w:t>
      </w:r>
      <w:r>
        <w:rPr>
          <w:rFonts w:hint="eastAsia"/>
          <w:szCs w:val="32"/>
        </w:rPr>
        <w:t>万元，一般公共预算财政拨款支出</w:t>
      </w:r>
      <w:r>
        <w:rPr>
          <w:rFonts w:hint="eastAsia"/>
          <w:szCs w:val="32"/>
          <w:lang w:val="en-US" w:eastAsia="zh-CN"/>
        </w:rPr>
        <w:t>1466.19</w:t>
      </w:r>
      <w:r>
        <w:rPr>
          <w:rFonts w:hint="eastAsia"/>
          <w:szCs w:val="32"/>
        </w:rPr>
        <w:t>万元，比202</w:t>
      </w:r>
      <w:r>
        <w:rPr>
          <w:rFonts w:hint="eastAsia"/>
          <w:szCs w:val="32"/>
          <w:lang w:val="en-US" w:eastAsia="zh-CN"/>
        </w:rPr>
        <w:t>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lang w:eastAsia="zh-CN"/>
        </w:rPr>
        <w:t>增加</w:t>
      </w:r>
      <w:r>
        <w:rPr>
          <w:rFonts w:hint="eastAsia"/>
          <w:szCs w:val="32"/>
          <w:lang w:val="en-US" w:eastAsia="zh-CN"/>
        </w:rPr>
        <w:t>488.38</w:t>
      </w:r>
      <w:r>
        <w:rPr>
          <w:rFonts w:hint="eastAsia"/>
          <w:szCs w:val="32"/>
        </w:rPr>
        <w:t>万元。其中：基本支出</w:t>
      </w:r>
      <w:r>
        <w:rPr>
          <w:rFonts w:hint="eastAsia"/>
          <w:szCs w:val="32"/>
          <w:lang w:val="en-US" w:eastAsia="zh-CN"/>
        </w:rPr>
        <w:t>518.75</w:t>
      </w:r>
      <w:r>
        <w:rPr>
          <w:rFonts w:hint="eastAsia"/>
          <w:szCs w:val="32"/>
        </w:rPr>
        <w:t>万元，比202</w:t>
      </w:r>
      <w:r>
        <w:rPr>
          <w:rFonts w:hint="eastAsia"/>
          <w:szCs w:val="32"/>
          <w:lang w:val="en-US" w:eastAsia="zh-CN"/>
        </w:rPr>
        <w:t>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lang w:eastAsia="zh-CN"/>
        </w:rPr>
        <w:t>增加</w:t>
      </w:r>
      <w:r>
        <w:rPr>
          <w:rFonts w:hint="eastAsia"/>
          <w:szCs w:val="32"/>
          <w:lang w:val="en-US" w:eastAsia="zh-CN"/>
        </w:rPr>
        <w:t>144.45</w:t>
      </w:r>
      <w:r>
        <w:rPr>
          <w:rFonts w:hint="eastAsia"/>
          <w:szCs w:val="32"/>
        </w:rPr>
        <w:t>万元，主要原因是1.</w:t>
      </w:r>
      <w:r>
        <w:rPr>
          <w:rFonts w:hint="eastAsia"/>
          <w:szCs w:val="32"/>
          <w:lang w:eastAsia="zh-CN"/>
        </w:rPr>
        <w:t>增加</w:t>
      </w:r>
      <w:r>
        <w:rPr>
          <w:rFonts w:hint="eastAsia"/>
          <w:szCs w:val="32"/>
        </w:rPr>
        <w:t>2名司法</w:t>
      </w:r>
      <w:r>
        <w:rPr>
          <w:rFonts w:hint="eastAsia"/>
          <w:szCs w:val="32"/>
          <w:lang w:eastAsia="zh-CN"/>
        </w:rPr>
        <w:t>助理员工资、社保等</w:t>
      </w:r>
      <w:r>
        <w:rPr>
          <w:rFonts w:hint="eastAsia"/>
          <w:szCs w:val="32"/>
        </w:rPr>
        <w:t>；2.</w:t>
      </w:r>
      <w:r>
        <w:rPr>
          <w:rFonts w:hint="eastAsia"/>
          <w:szCs w:val="32"/>
          <w:lang w:eastAsia="zh-CN"/>
        </w:rPr>
        <w:t>今年将无编制安置退役士兵人员经费</w:t>
      </w:r>
      <w:r>
        <w:rPr>
          <w:rFonts w:hint="eastAsia"/>
          <w:szCs w:val="32"/>
          <w:lang w:val="en-US" w:eastAsia="zh-CN"/>
        </w:rPr>
        <w:t>18万元</w:t>
      </w:r>
      <w:r>
        <w:rPr>
          <w:rFonts w:hint="eastAsia"/>
          <w:szCs w:val="32"/>
          <w:lang w:eastAsia="zh-CN"/>
        </w:rPr>
        <w:t>和专职消防员</w:t>
      </w:r>
      <w:r>
        <w:rPr>
          <w:rFonts w:hint="eastAsia"/>
          <w:szCs w:val="32"/>
          <w:lang w:val="en-US" w:eastAsia="zh-CN"/>
        </w:rPr>
        <w:t>8元万</w:t>
      </w:r>
      <w:r>
        <w:rPr>
          <w:rFonts w:hint="eastAsia"/>
          <w:szCs w:val="32"/>
          <w:lang w:eastAsia="zh-CN"/>
        </w:rPr>
        <w:t>纳入了基本支出预算</w:t>
      </w:r>
      <w:r>
        <w:rPr>
          <w:rFonts w:hint="eastAsia"/>
          <w:szCs w:val="32"/>
        </w:rPr>
        <w:t>；</w:t>
      </w:r>
      <w:r>
        <w:rPr>
          <w:rFonts w:hint="eastAsia"/>
        </w:rPr>
        <w:t>基本支出</w:t>
      </w:r>
      <w:r>
        <w:t>主要用于保障</w:t>
      </w:r>
      <w:r>
        <w:rPr>
          <w:rFonts w:hint="eastAsia"/>
          <w:lang w:val="en-US" w:eastAsia="zh-CN"/>
        </w:rPr>
        <w:t>20</w:t>
      </w:r>
      <w:r>
        <w:t>名在职人员工资福利及社会保险缴费，离退休人员离退休费及生活补助，保障部门正常运转的各项商品服务支出</w:t>
      </w:r>
      <w:r>
        <w:rPr>
          <w:rFonts w:hint="eastAsia"/>
          <w:szCs w:val="32"/>
        </w:rPr>
        <w:t>；项目支出</w:t>
      </w:r>
      <w:r>
        <w:rPr>
          <w:rFonts w:hint="eastAsia"/>
          <w:szCs w:val="32"/>
          <w:lang w:val="en-US" w:eastAsia="zh-CN"/>
        </w:rPr>
        <w:t>947.44</w:t>
      </w:r>
      <w:r>
        <w:rPr>
          <w:rFonts w:hint="eastAsia"/>
          <w:szCs w:val="32"/>
        </w:rPr>
        <w:t>万元，比202</w:t>
      </w:r>
      <w:r>
        <w:rPr>
          <w:rFonts w:hint="eastAsia"/>
          <w:szCs w:val="32"/>
          <w:lang w:val="en-US" w:eastAsia="zh-CN"/>
        </w:rPr>
        <w:t>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lang w:eastAsia="zh-CN"/>
        </w:rPr>
        <w:t>增加</w:t>
      </w:r>
      <w:r>
        <w:rPr>
          <w:rFonts w:hint="eastAsia"/>
          <w:szCs w:val="32"/>
          <w:lang w:val="en-US" w:eastAsia="zh-CN"/>
        </w:rPr>
        <w:t>343.93</w:t>
      </w:r>
      <w:r>
        <w:rPr>
          <w:rFonts w:hint="eastAsia"/>
          <w:szCs w:val="32"/>
        </w:rPr>
        <w:t>万元，主要原因是</w:t>
      </w:r>
      <w:r>
        <w:rPr>
          <w:rFonts w:hint="eastAsia"/>
          <w:szCs w:val="32"/>
          <w:lang w:eastAsia="zh-CN"/>
        </w:rPr>
        <w:t>新增张家堡</w:t>
      </w:r>
      <w:r>
        <w:rPr>
          <w:rFonts w:hint="eastAsia"/>
          <w:szCs w:val="32"/>
          <w:lang w:val="en-US" w:eastAsia="zh-CN"/>
        </w:rPr>
        <w:t>6户片区自主式搬迁项目666万</w:t>
      </w:r>
      <w:r>
        <w:rPr>
          <w:rFonts w:hint="eastAsia"/>
          <w:szCs w:val="32"/>
        </w:rPr>
        <w:t>，主要用于社会治理、安全稳定等重点工作</w:t>
      </w:r>
      <w:r>
        <w:rPr>
          <w:rFonts w:hint="eastAsia"/>
          <w:szCs w:val="32"/>
          <w:lang w:eastAsia="zh-CN"/>
        </w:rPr>
        <w:t>。</w:t>
      </w:r>
    </w:p>
    <w:p>
      <w:pPr>
        <w:spacing w:line="600" w:lineRule="exact"/>
        <w:ind w:firstLine="640" w:firstLineChars="200"/>
      </w:pPr>
      <w:r>
        <w:t>天星桥街道办事处202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rFonts w:hint="eastAsia"/>
          <w:lang w:eastAsia="zh-CN"/>
        </w:rPr>
        <w:t>未</w:t>
      </w:r>
      <w:r>
        <w:t>使用政府性基金预算拨款安排的支出</w:t>
      </w:r>
      <w:r>
        <w:rPr>
          <w:rFonts w:hint="eastAsia"/>
        </w:rPr>
        <w:t>。</w:t>
      </w:r>
    </w:p>
    <w:p>
      <w:pPr>
        <w:spacing w:line="56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四、“三公”经费情况说明</w:t>
      </w:r>
    </w:p>
    <w:p>
      <w:pPr>
        <w:spacing w:line="560" w:lineRule="exact"/>
        <w:ind w:firstLine="640" w:firstLineChars="200"/>
        <w:rPr>
          <w:rFonts w:hint="eastAsia" w:eastAsia="方正仿宋_GBK"/>
          <w:szCs w:val="32"/>
          <w:highlight w:val="none"/>
          <w:lang w:eastAsia="zh-CN"/>
        </w:rPr>
      </w:pPr>
      <w:r>
        <w:rPr>
          <w:rFonts w:hint="eastAsia"/>
          <w:szCs w:val="32"/>
          <w:highlight w:val="none"/>
        </w:rPr>
        <w:t>202</w:t>
      </w:r>
      <w:r>
        <w:rPr>
          <w:rFonts w:hint="eastAsia"/>
          <w:szCs w:val="32"/>
          <w:highlight w:val="none"/>
          <w:lang w:val="en-US" w:eastAsia="zh-CN"/>
        </w:rPr>
        <w:t>3</w:t>
      </w:r>
      <w:r>
        <w:rPr>
          <w:rFonts w:hint="eastAsia"/>
          <w:szCs w:val="32"/>
          <w:highlight w:val="none"/>
        </w:rPr>
        <w:t>年“三公”经费预算</w:t>
      </w:r>
      <w:r>
        <w:rPr>
          <w:rFonts w:hint="eastAsia"/>
          <w:szCs w:val="32"/>
          <w:highlight w:val="none"/>
          <w:lang w:val="en-US" w:eastAsia="zh-CN"/>
        </w:rPr>
        <w:t>7.70</w:t>
      </w:r>
      <w:r>
        <w:rPr>
          <w:rFonts w:hint="eastAsia"/>
          <w:szCs w:val="32"/>
          <w:highlight w:val="none"/>
        </w:rPr>
        <w:t>万元，</w:t>
      </w:r>
      <w:r>
        <w:rPr>
          <w:rFonts w:hint="eastAsia"/>
          <w:szCs w:val="32"/>
          <w:highlight w:val="none"/>
          <w:lang w:eastAsia="zh-CN"/>
        </w:rPr>
        <w:t>与</w:t>
      </w:r>
      <w:r>
        <w:rPr>
          <w:rFonts w:hint="eastAsia"/>
          <w:szCs w:val="32"/>
          <w:highlight w:val="none"/>
        </w:rPr>
        <w:t>202</w:t>
      </w:r>
      <w:r>
        <w:rPr>
          <w:rFonts w:hint="eastAsia"/>
          <w:szCs w:val="32"/>
          <w:highlight w:val="none"/>
          <w:lang w:val="en-US" w:eastAsia="zh-CN"/>
        </w:rPr>
        <w:t>2</w:t>
      </w:r>
      <w:r>
        <w:rPr>
          <w:rFonts w:hint="eastAsia"/>
          <w:szCs w:val="32"/>
          <w:highlight w:val="none"/>
        </w:rPr>
        <w:t>年</w:t>
      </w:r>
      <w:r>
        <w:rPr>
          <w:rFonts w:hint="eastAsia"/>
          <w:szCs w:val="32"/>
          <w:highlight w:val="none"/>
          <w:lang w:eastAsia="zh-CN"/>
        </w:rPr>
        <w:t>持平</w:t>
      </w:r>
      <w:r>
        <w:rPr>
          <w:rFonts w:hint="eastAsia"/>
          <w:szCs w:val="32"/>
          <w:highlight w:val="none"/>
        </w:rPr>
        <w:t>。其中：因公出国（境）费用0万元，与202</w:t>
      </w:r>
      <w:r>
        <w:rPr>
          <w:rFonts w:hint="eastAsia"/>
          <w:szCs w:val="32"/>
          <w:highlight w:val="none"/>
          <w:lang w:val="en-US" w:eastAsia="zh-CN"/>
        </w:rPr>
        <w:t>2</w:t>
      </w:r>
      <w:r>
        <w:rPr>
          <w:rFonts w:hint="eastAsia"/>
          <w:szCs w:val="32"/>
          <w:highlight w:val="none"/>
        </w:rPr>
        <w:t>年一致；公务接待费0.5</w:t>
      </w:r>
      <w:r>
        <w:rPr>
          <w:szCs w:val="32"/>
          <w:highlight w:val="none"/>
        </w:rPr>
        <w:t>0</w:t>
      </w:r>
      <w:r>
        <w:rPr>
          <w:rFonts w:hint="eastAsia"/>
          <w:szCs w:val="32"/>
          <w:highlight w:val="none"/>
        </w:rPr>
        <w:t>万元，与202</w:t>
      </w:r>
      <w:r>
        <w:rPr>
          <w:rFonts w:hint="eastAsia"/>
          <w:szCs w:val="32"/>
          <w:highlight w:val="none"/>
          <w:lang w:val="en-US" w:eastAsia="zh-CN"/>
        </w:rPr>
        <w:t>2</w:t>
      </w:r>
      <w:r>
        <w:rPr>
          <w:rFonts w:hint="eastAsia"/>
          <w:szCs w:val="32"/>
          <w:highlight w:val="none"/>
        </w:rPr>
        <w:t>年一致</w:t>
      </w:r>
      <w:r>
        <w:rPr>
          <w:rFonts w:hint="eastAsia"/>
          <w:szCs w:val="32"/>
          <w:highlight w:val="none"/>
          <w:lang w:eastAsia="zh-CN"/>
        </w:rPr>
        <w:t>；</w:t>
      </w:r>
      <w:r>
        <w:rPr>
          <w:rFonts w:hint="eastAsia"/>
          <w:szCs w:val="32"/>
          <w:highlight w:val="none"/>
        </w:rPr>
        <w:t>主要原因是</w:t>
      </w:r>
      <w:r>
        <w:rPr>
          <w:rFonts w:hint="eastAsia"/>
          <w:szCs w:val="32"/>
          <w:highlight w:val="none"/>
          <w:lang w:eastAsia="zh-CN"/>
        </w:rPr>
        <w:t>贯彻落实中央八项规定和</w:t>
      </w:r>
      <w:r>
        <w:rPr>
          <w:rFonts w:hint="eastAsia"/>
          <w:highlight w:val="none"/>
          <w:lang w:eastAsia="zh-CN"/>
        </w:rPr>
        <w:t>厉行节约要求</w:t>
      </w:r>
      <w:r>
        <w:rPr>
          <w:rFonts w:hint="eastAsia"/>
          <w:szCs w:val="32"/>
          <w:highlight w:val="none"/>
          <w:lang w:eastAsia="zh-CN"/>
        </w:rPr>
        <w:t>。</w:t>
      </w:r>
      <w:r>
        <w:rPr>
          <w:rFonts w:hint="eastAsia"/>
          <w:szCs w:val="32"/>
          <w:highlight w:val="none"/>
        </w:rPr>
        <w:t>公务用车运行维护费</w:t>
      </w:r>
      <w:r>
        <w:rPr>
          <w:rFonts w:hint="eastAsia"/>
          <w:szCs w:val="32"/>
          <w:highlight w:val="none"/>
          <w:lang w:val="en-US" w:eastAsia="zh-CN"/>
        </w:rPr>
        <w:t>7.2</w:t>
      </w:r>
      <w:r>
        <w:rPr>
          <w:rFonts w:hint="eastAsia"/>
          <w:szCs w:val="32"/>
          <w:highlight w:val="none"/>
        </w:rPr>
        <w:t>万元，</w:t>
      </w:r>
      <w:r>
        <w:rPr>
          <w:rFonts w:hint="eastAsia"/>
          <w:szCs w:val="32"/>
          <w:highlight w:val="none"/>
          <w:lang w:eastAsia="zh-CN"/>
        </w:rPr>
        <w:t>与</w:t>
      </w:r>
      <w:r>
        <w:rPr>
          <w:rFonts w:hint="eastAsia"/>
          <w:szCs w:val="32"/>
          <w:highlight w:val="none"/>
        </w:rPr>
        <w:t>202</w:t>
      </w:r>
      <w:r>
        <w:rPr>
          <w:rFonts w:hint="eastAsia"/>
          <w:szCs w:val="32"/>
          <w:highlight w:val="none"/>
          <w:lang w:val="en-US" w:eastAsia="zh-CN"/>
        </w:rPr>
        <w:t>2</w:t>
      </w:r>
      <w:r>
        <w:rPr>
          <w:rFonts w:hint="eastAsia"/>
          <w:szCs w:val="32"/>
          <w:highlight w:val="none"/>
        </w:rPr>
        <w:t>年</w:t>
      </w:r>
      <w:r>
        <w:rPr>
          <w:rFonts w:hint="eastAsia"/>
          <w:szCs w:val="32"/>
          <w:highlight w:val="none"/>
          <w:lang w:eastAsia="zh-CN"/>
        </w:rPr>
        <w:t>持平；</w:t>
      </w:r>
      <w:r>
        <w:rPr>
          <w:rFonts w:hint="eastAsia"/>
          <w:szCs w:val="32"/>
          <w:highlight w:val="none"/>
        </w:rPr>
        <w:t>主要原因是</w:t>
      </w:r>
      <w:r>
        <w:rPr>
          <w:rFonts w:hint="eastAsia"/>
          <w:szCs w:val="32"/>
          <w:highlight w:val="none"/>
          <w:lang w:eastAsia="zh-CN"/>
        </w:rPr>
        <w:t>贯彻落实中央八项规定和</w:t>
      </w:r>
      <w:r>
        <w:rPr>
          <w:rFonts w:hint="eastAsia"/>
          <w:highlight w:val="none"/>
          <w:lang w:eastAsia="zh-CN"/>
        </w:rPr>
        <w:t>厉行节约要求</w:t>
      </w:r>
      <w:r>
        <w:rPr>
          <w:rFonts w:hint="eastAsia"/>
          <w:szCs w:val="32"/>
          <w:highlight w:val="none"/>
          <w:lang w:eastAsia="zh-CN"/>
        </w:rPr>
        <w:t>。</w:t>
      </w:r>
      <w:r>
        <w:rPr>
          <w:rFonts w:hint="eastAsia"/>
          <w:szCs w:val="32"/>
          <w:highlight w:val="none"/>
        </w:rPr>
        <w:t>公务用车购置费0万元，与202</w:t>
      </w:r>
      <w:r>
        <w:rPr>
          <w:rFonts w:hint="eastAsia"/>
          <w:szCs w:val="32"/>
          <w:highlight w:val="none"/>
          <w:lang w:val="en-US" w:eastAsia="zh-CN"/>
        </w:rPr>
        <w:t>2</w:t>
      </w:r>
      <w:r>
        <w:rPr>
          <w:rFonts w:hint="eastAsia"/>
          <w:szCs w:val="32"/>
          <w:highlight w:val="none"/>
        </w:rPr>
        <w:t>年一致</w:t>
      </w:r>
      <w:r>
        <w:rPr>
          <w:rFonts w:hint="eastAsia"/>
          <w:szCs w:val="32"/>
          <w:highlight w:val="none"/>
          <w:lang w:eastAsia="zh-CN"/>
        </w:rPr>
        <w:t>；</w:t>
      </w:r>
      <w:bookmarkStart w:id="0" w:name="_GoBack"/>
      <w:bookmarkEnd w:id="0"/>
      <w:r>
        <w:rPr>
          <w:rFonts w:hint="eastAsia"/>
          <w:szCs w:val="32"/>
          <w:highlight w:val="none"/>
        </w:rPr>
        <w:t>主要原因是</w:t>
      </w:r>
      <w:r>
        <w:rPr>
          <w:rFonts w:hint="eastAsia"/>
          <w:szCs w:val="32"/>
          <w:highlight w:val="none"/>
          <w:lang w:eastAsia="zh-CN"/>
        </w:rPr>
        <w:t>未安排公务用车购置。</w:t>
      </w:r>
    </w:p>
    <w:p>
      <w:pPr>
        <w:spacing w:line="560" w:lineRule="exact"/>
        <w:ind w:firstLine="640" w:firstLineChars="200"/>
        <w:rPr>
          <w:rFonts w:ascii="方正黑体_GBK" w:eastAsia="方正黑体_GBK"/>
          <w:szCs w:val="32"/>
          <w:highlight w:val="none"/>
        </w:rPr>
      </w:pPr>
      <w:r>
        <w:rPr>
          <w:rFonts w:hint="eastAsia" w:ascii="方正黑体_GBK" w:eastAsia="方正黑体_GBK"/>
          <w:szCs w:val="32"/>
          <w:highlight w:val="none"/>
        </w:rPr>
        <w:t>五、其他重要事项的情况说明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1、机关运行经费。2022年一般公共预算财政拨款运行经费</w:t>
      </w:r>
      <w:r>
        <w:rPr>
          <w:rFonts w:hint="eastAsia"/>
          <w:szCs w:val="32"/>
          <w:lang w:val="en-US" w:eastAsia="zh-CN"/>
        </w:rPr>
        <w:t>80.82</w:t>
      </w:r>
      <w:r>
        <w:rPr>
          <w:rFonts w:hint="eastAsia"/>
          <w:szCs w:val="32"/>
        </w:rPr>
        <w:t>万元，比上年减少</w:t>
      </w:r>
      <w:r>
        <w:rPr>
          <w:rFonts w:hint="eastAsia"/>
          <w:szCs w:val="32"/>
          <w:lang w:val="en-US" w:eastAsia="zh-CN"/>
        </w:rPr>
        <w:t>35.17</w:t>
      </w:r>
      <w:r>
        <w:rPr>
          <w:rFonts w:hint="eastAsia"/>
          <w:szCs w:val="32"/>
        </w:rPr>
        <w:t>万元，主要原因为</w:t>
      </w:r>
      <w:r>
        <w:rPr>
          <w:rFonts w:hint="eastAsia"/>
        </w:rPr>
        <w:t>落实“紧日子十条”政策压减经费</w:t>
      </w:r>
      <w:r>
        <w:rPr>
          <w:rFonts w:hint="eastAsia"/>
          <w:szCs w:val="32"/>
        </w:rPr>
        <w:t>。主要用于办公费、印刷费、邮电费、水电费、物管费、差旅费、会议费、培训费及其他商品和服务支出等。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2、政府采购情况。单位政府采购预算总额</w:t>
      </w:r>
      <w:r>
        <w:rPr>
          <w:rFonts w:hint="eastAsia"/>
          <w:szCs w:val="32"/>
          <w:lang w:val="en-US" w:eastAsia="zh-CN"/>
        </w:rPr>
        <w:t>14.30</w:t>
      </w:r>
      <w:r>
        <w:rPr>
          <w:rFonts w:hint="eastAsia"/>
          <w:szCs w:val="32"/>
        </w:rPr>
        <w:t>万元：政府采购货物预算8.</w:t>
      </w:r>
      <w:r>
        <w:rPr>
          <w:rFonts w:hint="eastAsia"/>
          <w:szCs w:val="32"/>
          <w:lang w:val="en-US" w:eastAsia="zh-CN"/>
        </w:rPr>
        <w:t>00</w:t>
      </w:r>
      <w:r>
        <w:rPr>
          <w:rFonts w:hint="eastAsia"/>
          <w:szCs w:val="32"/>
        </w:rPr>
        <w:t>万元、政府采购工程预算0万元、政府采购服务预算</w:t>
      </w:r>
      <w:r>
        <w:rPr>
          <w:rFonts w:hint="eastAsia"/>
          <w:szCs w:val="32"/>
          <w:lang w:val="en-US" w:eastAsia="zh-CN"/>
        </w:rPr>
        <w:t>6.30</w:t>
      </w:r>
      <w:r>
        <w:rPr>
          <w:rFonts w:hint="eastAsia"/>
          <w:szCs w:val="32"/>
        </w:rPr>
        <w:t>万元；其中一般公共预算拨款政府采购</w:t>
      </w:r>
      <w:r>
        <w:rPr>
          <w:rFonts w:hint="eastAsia"/>
          <w:szCs w:val="32"/>
          <w:lang w:val="en-US" w:eastAsia="zh-CN"/>
        </w:rPr>
        <w:t>14.30</w:t>
      </w:r>
      <w:r>
        <w:rPr>
          <w:rFonts w:hint="eastAsia"/>
          <w:szCs w:val="32"/>
        </w:rPr>
        <w:t>万元：政府采购货物预算8.</w:t>
      </w:r>
      <w:r>
        <w:rPr>
          <w:rFonts w:hint="eastAsia"/>
          <w:szCs w:val="32"/>
          <w:lang w:val="en-US" w:eastAsia="zh-CN"/>
        </w:rPr>
        <w:t>00</w:t>
      </w:r>
      <w:r>
        <w:rPr>
          <w:rFonts w:hint="eastAsia"/>
          <w:szCs w:val="32"/>
        </w:rPr>
        <w:t>万元、政府采购工程预算0万元、政府采购服务预算</w:t>
      </w:r>
      <w:r>
        <w:rPr>
          <w:rFonts w:hint="eastAsia"/>
          <w:szCs w:val="32"/>
          <w:lang w:val="en-US" w:eastAsia="zh-CN"/>
        </w:rPr>
        <w:t>6.30</w:t>
      </w:r>
      <w:r>
        <w:rPr>
          <w:rFonts w:hint="eastAsia"/>
          <w:szCs w:val="32"/>
        </w:rPr>
        <w:t>万元。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3、绩效目标设置情况。202</w:t>
      </w:r>
      <w:r>
        <w:rPr>
          <w:rFonts w:hint="eastAsia"/>
          <w:szCs w:val="32"/>
          <w:lang w:val="en-US" w:eastAsia="zh-CN"/>
        </w:rPr>
        <w:t>3</w:t>
      </w:r>
      <w:r>
        <w:rPr>
          <w:rFonts w:hint="eastAsia"/>
          <w:szCs w:val="32"/>
        </w:rPr>
        <w:t>年项目支出均实行了绩效目标管理，涉及一般公共预算当年财政拨款</w:t>
      </w:r>
      <w:r>
        <w:rPr>
          <w:rFonts w:hint="eastAsia"/>
          <w:szCs w:val="32"/>
          <w:lang w:val="en-US" w:eastAsia="zh-CN"/>
        </w:rPr>
        <w:t>947.44</w:t>
      </w:r>
      <w:r>
        <w:rPr>
          <w:rFonts w:hint="eastAsia"/>
          <w:szCs w:val="32"/>
        </w:rPr>
        <w:t>万元。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4、国有资产占有使用情况。截止202</w:t>
      </w:r>
      <w:r>
        <w:rPr>
          <w:rFonts w:hint="eastAsia"/>
          <w:szCs w:val="32"/>
          <w:lang w:val="en-US" w:eastAsia="zh-CN"/>
        </w:rPr>
        <w:t>2</w:t>
      </w:r>
      <w:r>
        <w:rPr>
          <w:rFonts w:hint="eastAsia"/>
          <w:szCs w:val="32"/>
        </w:rPr>
        <w:t>年12月，单位共有车辆</w:t>
      </w:r>
      <w:r>
        <w:rPr>
          <w:rFonts w:hint="eastAsia"/>
          <w:szCs w:val="32"/>
          <w:lang w:val="en-US" w:eastAsia="zh-CN"/>
        </w:rPr>
        <w:t>2</w:t>
      </w:r>
      <w:r>
        <w:rPr>
          <w:rFonts w:hint="eastAsia"/>
          <w:szCs w:val="32"/>
        </w:rPr>
        <w:t>辆，其中一般公务用车</w:t>
      </w:r>
      <w:r>
        <w:rPr>
          <w:rFonts w:hint="eastAsia"/>
          <w:szCs w:val="32"/>
          <w:lang w:val="en-US" w:eastAsia="zh-CN"/>
        </w:rPr>
        <w:t>2</w:t>
      </w:r>
      <w:r>
        <w:rPr>
          <w:rFonts w:hint="eastAsia"/>
          <w:szCs w:val="32"/>
        </w:rPr>
        <w:t>辆、执勤执法用车0辆。202</w:t>
      </w:r>
      <w:r>
        <w:rPr>
          <w:rFonts w:hint="eastAsia"/>
          <w:szCs w:val="32"/>
          <w:lang w:val="en-US" w:eastAsia="zh-CN"/>
        </w:rPr>
        <w:t>3</w:t>
      </w:r>
      <w:r>
        <w:rPr>
          <w:rFonts w:hint="eastAsia"/>
          <w:szCs w:val="32"/>
        </w:rPr>
        <w:t>年一般公共预算安排购置车辆0辆，其中一般公务用车0辆、执勤执法用车0辆。</w:t>
      </w:r>
    </w:p>
    <w:p>
      <w:pPr>
        <w:spacing w:line="560" w:lineRule="exact"/>
        <w:ind w:firstLine="640" w:firstLineChars="200"/>
      </w:pPr>
      <w:r>
        <w:rPr>
          <w:rFonts w:hint="eastAsia"/>
          <w:szCs w:val="32"/>
        </w:rPr>
        <w:t>部门预算公开联系人：胡月  联系方式：023-65335644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623507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6873411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D3CBD"/>
    <w:rsid w:val="000378FD"/>
    <w:rsid w:val="00096F66"/>
    <w:rsid w:val="000E05A0"/>
    <w:rsid w:val="0040668F"/>
    <w:rsid w:val="00444FDD"/>
    <w:rsid w:val="00495345"/>
    <w:rsid w:val="004B1708"/>
    <w:rsid w:val="004B2084"/>
    <w:rsid w:val="005F31AB"/>
    <w:rsid w:val="00763B49"/>
    <w:rsid w:val="00872D8F"/>
    <w:rsid w:val="00904F86"/>
    <w:rsid w:val="00965B58"/>
    <w:rsid w:val="00BA572D"/>
    <w:rsid w:val="00FF37F8"/>
    <w:rsid w:val="01E72AB0"/>
    <w:rsid w:val="0265288E"/>
    <w:rsid w:val="086C7D4A"/>
    <w:rsid w:val="09DA1D94"/>
    <w:rsid w:val="0D172C00"/>
    <w:rsid w:val="0F8A2F54"/>
    <w:rsid w:val="115936D7"/>
    <w:rsid w:val="14C764D1"/>
    <w:rsid w:val="17940A78"/>
    <w:rsid w:val="19707F53"/>
    <w:rsid w:val="1A720532"/>
    <w:rsid w:val="1B7965A0"/>
    <w:rsid w:val="1D850709"/>
    <w:rsid w:val="1F3C696E"/>
    <w:rsid w:val="21D60C95"/>
    <w:rsid w:val="23E075E1"/>
    <w:rsid w:val="23E4644C"/>
    <w:rsid w:val="24102471"/>
    <w:rsid w:val="2609448B"/>
    <w:rsid w:val="2A125D2B"/>
    <w:rsid w:val="2B133D68"/>
    <w:rsid w:val="2BB861EE"/>
    <w:rsid w:val="2BD802EA"/>
    <w:rsid w:val="2C34588B"/>
    <w:rsid w:val="2D5A7783"/>
    <w:rsid w:val="2EA71110"/>
    <w:rsid w:val="2F6F0ED6"/>
    <w:rsid w:val="300F6819"/>
    <w:rsid w:val="319615CB"/>
    <w:rsid w:val="33BD3CBD"/>
    <w:rsid w:val="360039E7"/>
    <w:rsid w:val="360904EF"/>
    <w:rsid w:val="36382703"/>
    <w:rsid w:val="38F112F4"/>
    <w:rsid w:val="3AB258E0"/>
    <w:rsid w:val="3C1F5AFD"/>
    <w:rsid w:val="3CF06BFD"/>
    <w:rsid w:val="3D106DF8"/>
    <w:rsid w:val="3D475199"/>
    <w:rsid w:val="3F891E11"/>
    <w:rsid w:val="42F41668"/>
    <w:rsid w:val="44E62B28"/>
    <w:rsid w:val="45512C4A"/>
    <w:rsid w:val="48A510A7"/>
    <w:rsid w:val="49497053"/>
    <w:rsid w:val="4E840BFE"/>
    <w:rsid w:val="51147E38"/>
    <w:rsid w:val="52C0495C"/>
    <w:rsid w:val="53FE4C7C"/>
    <w:rsid w:val="575A537D"/>
    <w:rsid w:val="57DF2CF0"/>
    <w:rsid w:val="594764AF"/>
    <w:rsid w:val="59B17E59"/>
    <w:rsid w:val="59EC1947"/>
    <w:rsid w:val="5A892F8C"/>
    <w:rsid w:val="5C1D0352"/>
    <w:rsid w:val="5DE13E42"/>
    <w:rsid w:val="60926250"/>
    <w:rsid w:val="61447CA8"/>
    <w:rsid w:val="617211F5"/>
    <w:rsid w:val="62273879"/>
    <w:rsid w:val="632B4734"/>
    <w:rsid w:val="63EE4695"/>
    <w:rsid w:val="65E811B1"/>
    <w:rsid w:val="66E47526"/>
    <w:rsid w:val="66F30365"/>
    <w:rsid w:val="67E344E4"/>
    <w:rsid w:val="67E34E4F"/>
    <w:rsid w:val="682A3ED7"/>
    <w:rsid w:val="694703A6"/>
    <w:rsid w:val="69541FCC"/>
    <w:rsid w:val="69CC0F31"/>
    <w:rsid w:val="6D643D29"/>
    <w:rsid w:val="6ED81179"/>
    <w:rsid w:val="6F1E1C78"/>
    <w:rsid w:val="70E0587D"/>
    <w:rsid w:val="72A67F35"/>
    <w:rsid w:val="739A6E7A"/>
    <w:rsid w:val="749212EF"/>
    <w:rsid w:val="75213815"/>
    <w:rsid w:val="77201E8F"/>
    <w:rsid w:val="7A085AB6"/>
    <w:rsid w:val="7BB416AA"/>
    <w:rsid w:val="7C55664F"/>
    <w:rsid w:val="7ECB07E5"/>
    <w:rsid w:val="7F8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534</Words>
  <Characters>3045</Characters>
  <Lines>25</Lines>
  <Paragraphs>7</Paragraphs>
  <TotalTime>1</TotalTime>
  <ScaleCrop>false</ScaleCrop>
  <LinksUpToDate>false</LinksUpToDate>
  <CharactersWithSpaces>3572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2021-12-20T01:27:00Z</dcterms:created>
  <dc:creator>Administrator</dc:creator>
  <cp:lastModifiedBy>Administrator</cp:lastModifiedBy>
  <cp:lastPrinted>2021-12-29T09:10:00Z</cp:lastPrinted>
  <dcterms:modified xsi:type="dcterms:W3CDTF">2023-02-10T09:05:07Z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