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p>
    <w:p>
      <w:pPr>
        <w:spacing w:line="594" w:lineRule="exact"/>
        <w:jc w:val="center"/>
        <w:rPr>
          <w:rFonts w:hint="eastAsia" w:ascii="方正小标宋_GBK" w:hAnsi="方正小标宋_GBK" w:eastAsia="方正小标宋_GBK" w:cs="方正小标宋_GBK"/>
          <w:color w:val="000000" w:themeColor="text1"/>
          <w:w w:val="99"/>
          <w:sz w:val="44"/>
          <w:szCs w:val="44"/>
          <w:highlight w:val="none"/>
          <w14:textFill>
            <w14:solidFill>
              <w14:schemeClr w14:val="tx1"/>
            </w14:solidFill>
          </w14:textFill>
        </w:rPr>
      </w:pPr>
      <w:bookmarkStart w:id="0" w:name="_GoBack"/>
      <w:r>
        <w:rPr>
          <w:rFonts w:hint="eastAsia" w:ascii="方正小标宋_GBK" w:hAnsi="方正小标宋_GBK" w:eastAsia="方正小标宋_GBK" w:cs="方正小标宋_GBK"/>
          <w:color w:val="000000" w:themeColor="text1"/>
          <w:w w:val="100"/>
          <w:sz w:val="44"/>
          <w:szCs w:val="44"/>
          <w:highlight w:val="none"/>
          <w14:textFill>
            <w14:solidFill>
              <w14:schemeClr w14:val="tx1"/>
            </w14:solidFill>
          </w14:textFill>
        </w:rPr>
        <w:t>2022年</w:t>
      </w:r>
      <w:r>
        <w:rPr>
          <w:rFonts w:hint="eastAsia" w:ascii="方正小标宋_GBK" w:hAnsi="方正小标宋_GBK" w:eastAsia="方正小标宋_GBK" w:cs="方正小标宋_GBK"/>
          <w:color w:val="000000" w:themeColor="text1"/>
          <w:w w:val="100"/>
          <w:sz w:val="44"/>
          <w:szCs w:val="44"/>
          <w:highlight w:val="none"/>
          <w:lang w:eastAsia="zh-CN"/>
          <w14:textFill>
            <w14:solidFill>
              <w14:schemeClr w14:val="tx1"/>
            </w14:solidFill>
          </w14:textFill>
        </w:rPr>
        <w:t>天星桥街道面</w:t>
      </w:r>
      <w:r>
        <w:rPr>
          <w:rFonts w:hint="eastAsia" w:ascii="方正小标宋_GBK" w:hAnsi="方正小标宋_GBK" w:eastAsia="方正小标宋_GBK" w:cs="方正小标宋_GBK"/>
          <w:color w:val="000000" w:themeColor="text1"/>
          <w:w w:val="100"/>
          <w:sz w:val="44"/>
          <w:szCs w:val="44"/>
          <w:highlight w:val="none"/>
          <w14:textFill>
            <w14:solidFill>
              <w14:schemeClr w14:val="tx1"/>
            </w14:solidFill>
          </w14:textFill>
        </w:rPr>
        <w:t>向社会公开</w:t>
      </w:r>
      <w:r>
        <w:rPr>
          <w:rFonts w:hint="eastAsia" w:ascii="方正小标宋_GBK" w:hAnsi="方正小标宋_GBK" w:eastAsia="方正小标宋_GBK" w:cs="方正小标宋_GBK"/>
          <w:color w:val="000000" w:themeColor="text1"/>
          <w:w w:val="100"/>
          <w:sz w:val="44"/>
          <w:szCs w:val="44"/>
          <w:highlight w:val="none"/>
          <w:lang w:eastAsia="zh-CN"/>
          <w14:textFill>
            <w14:solidFill>
              <w14:schemeClr w14:val="tx1"/>
            </w14:solidFill>
          </w14:textFill>
        </w:rPr>
        <w:t>招聘</w:t>
      </w:r>
      <w:r>
        <w:rPr>
          <w:rFonts w:hint="eastAsia" w:ascii="方正小标宋_GBK" w:hAnsi="方正小标宋_GBK" w:eastAsia="方正小标宋_GBK" w:cs="方正小标宋_GBK"/>
          <w:color w:val="000000" w:themeColor="text1"/>
          <w:w w:val="100"/>
          <w:sz w:val="44"/>
          <w:szCs w:val="44"/>
          <w:highlight w:val="none"/>
          <w14:textFill>
            <w14:solidFill>
              <w14:schemeClr w14:val="tx1"/>
            </w14:solidFill>
          </w14:textFill>
        </w:rPr>
        <w:t>社区</w:t>
      </w:r>
      <w:r>
        <w:rPr>
          <w:rFonts w:hint="eastAsia" w:ascii="方正小标宋_GBK" w:hAnsi="方正小标宋_GBK" w:eastAsia="方正小标宋_GBK" w:cs="方正小标宋_GBK"/>
          <w:color w:val="000000" w:themeColor="text1"/>
          <w:w w:val="99"/>
          <w:sz w:val="44"/>
          <w:szCs w:val="44"/>
          <w:highlight w:val="none"/>
          <w14:textFill>
            <w14:solidFill>
              <w14:schemeClr w14:val="tx1"/>
            </w14:solidFill>
          </w14:textFill>
        </w:rPr>
        <w:t>专职工作者后备人选应试人员疫情防控须知</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根据重庆市新冠肺炎疫情防控工作最新规定，为保证广大考生生命安全和身体健康，现将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考试</w:t>
      </w:r>
      <w:r>
        <w:rPr>
          <w:rFonts w:hint="default" w:ascii="Times New Roman" w:hAnsi="Times New Roman" w:eastAsia="方正仿宋_GBK" w:cs="Times New Roman"/>
          <w:color w:val="000000" w:themeColor="text1"/>
          <w:sz w:val="32"/>
          <w:szCs w:val="32"/>
          <w14:textFill>
            <w14:solidFill>
              <w14:schemeClr w14:val="tx1"/>
            </w14:solidFill>
          </w14:textFill>
        </w:rPr>
        <w:t>疫情防控相关事宜公告如下，请所有考生知悉、理解、配合、支持考试防疫的措施和要求。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考生在考前14天起须注册“渝康码”和“通信大数据行程卡”（可通过微信、支付宝小程序或相关手机APP完成），自我监测有无发热、咳嗽、乏力等疑似症状。如果旅居史、接触史发生变化或出现相关症状的，须及时在“渝康码”进行申报更新，出现相关症状及时到医疗机构就诊排查，排除新冠肺炎等重点传染病。考生考前14天在渝且不离渝，不得与有境外旅居或中高风险地区人员有接触，严格按疫情防控要求做好本人防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二、考试当日，建议考生提前</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0分钟到达考点，预留足够时间配合考点工作人员进行入场核验。进入考点时，考生须接受防疫安全检查和指导，出示本人有效身份证件原件、纸质准考证、</w:t>
      </w:r>
      <w:r>
        <w:rPr>
          <w:rFonts w:hint="default" w:ascii="Times New Roman" w:hAnsi="Times New Roman" w:eastAsia="方正仿宋_GBK" w:cs="Times New Roman"/>
          <w:color w:val="000000" w:themeColor="text1"/>
          <w:sz w:val="32"/>
          <w:szCs w:val="32"/>
          <w:u w:val="single"/>
          <w14:textFill>
            <w14:solidFill>
              <w14:schemeClr w14:val="tx1"/>
            </w14:solidFill>
          </w14:textFill>
        </w:rPr>
        <w:t>考前24小时内核酸检测阴性证明（</w:t>
      </w:r>
      <w:r>
        <w:rPr>
          <w:rFonts w:hint="default" w:ascii="Times New Roman" w:hAnsi="Times New Roman" w:eastAsia="方正仿宋_GBK" w:cs="Times New Roman"/>
          <w:b w:val="0"/>
          <w:bCs w:val="0"/>
          <w:color w:val="000000" w:themeColor="text1"/>
          <w:sz w:val="32"/>
          <w:szCs w:val="32"/>
          <w:u w:val="single"/>
          <w14:textFill>
            <w14:solidFill>
              <w14:schemeClr w14:val="tx1"/>
            </w14:solidFill>
          </w14:textFill>
        </w:rPr>
        <w:t>以采样时间为准，纸质和电子均可</w:t>
      </w:r>
      <w:r>
        <w:rPr>
          <w:rFonts w:hint="default" w:ascii="Times New Roman" w:hAnsi="Times New Roman" w:eastAsia="方正仿宋_GBK" w:cs="Times New Roman"/>
          <w:color w:val="000000" w:themeColor="text1"/>
          <w:sz w:val="32"/>
          <w:szCs w:val="32"/>
          <w:u w:val="single"/>
          <w14:textFill>
            <w14:solidFill>
              <w14:schemeClr w14:val="tx1"/>
            </w14:solidFill>
          </w14:textFill>
        </w:rPr>
        <w:t>），且</w:t>
      </w:r>
      <w:r>
        <w:rPr>
          <w:rFonts w:hint="default" w:ascii="Times New Roman" w:hAnsi="Times New Roman" w:eastAsia="方正仿宋_GBK" w:cs="Times New Roman"/>
          <w:b w:val="0"/>
          <w:bCs w:val="0"/>
          <w:color w:val="000000" w:themeColor="text1"/>
          <w:sz w:val="32"/>
          <w:szCs w:val="32"/>
          <w:u w:val="single"/>
          <w14:textFill>
            <w14:solidFill>
              <w14:schemeClr w14:val="tx1"/>
            </w14:solidFill>
          </w14:textFill>
        </w:rPr>
        <w:t>“渝康码”、“通信大数据行程卡”显示为绿码（当日更新），考前14日行程均在重庆市内，体温查验＜37.3℃且无其他异常情况的，</w:t>
      </w:r>
      <w:r>
        <w:rPr>
          <w:rFonts w:hint="default" w:ascii="Times New Roman" w:hAnsi="Times New Roman" w:eastAsia="方正仿宋_GBK" w:cs="Times New Roman"/>
          <w:color w:val="000000" w:themeColor="text1"/>
          <w:sz w:val="32"/>
          <w:szCs w:val="32"/>
          <w:u w:val="single"/>
          <w14:textFill>
            <w14:solidFill>
              <w14:schemeClr w14:val="tx1"/>
            </w14:solidFill>
          </w14:textFill>
        </w:rPr>
        <w:t>并现场签署《2022年沙坪坝区面向社会公开选拔社区专职工作者后备人选笔试应试人员疫情防控承诺书》，</w:t>
      </w:r>
      <w:r>
        <w:rPr>
          <w:rFonts w:hint="default" w:ascii="Times New Roman" w:hAnsi="Times New Roman" w:eastAsia="方正仿宋_GBK" w:cs="Times New Roman"/>
          <w:b w:val="0"/>
          <w:bCs w:val="0"/>
          <w:color w:val="000000" w:themeColor="text1"/>
          <w:sz w:val="32"/>
          <w:szCs w:val="32"/>
          <w:u w:val="single"/>
          <w14:textFill>
            <w14:solidFill>
              <w14:schemeClr w14:val="tx1"/>
            </w14:solidFill>
          </w14:textFill>
        </w:rPr>
        <w:t>方可进入考点参加考试。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u w:val="single"/>
          <w14:textFill>
            <w14:solidFill>
              <w14:schemeClr w14:val="tx1"/>
            </w14:solidFill>
          </w14:textFill>
        </w:rPr>
        <w:t>考前24小时是指核酸检测采样时间，而不是检测时间、报告打印时间、检测方出具报告结果时间等。请考生合理安排核酸检测采样时间，以免影响您参加考试。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三、考生有以下情况之一的，不得参加考试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（一）考试前21天内有境外旅居史，尚未完成隔离医学观察等健康管理的考生。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（二）新冠确诊病例、疑似病例和无症状感染者密切接触者、密接的密接，尚未完成隔离医学观察等健康管理的考生。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（三）尚未出院的新冠确诊病例、疑似病例和无症状感染者；或者治愈出院的确诊病例或无症状感染者，但尚在随访医学观察期内。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（四）考试前14天内，曾出现体温≥37.3℃或有疑似症状，但考试前未排除传染病或仍存在身体不适症状。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（五）考试前14天内离渝返渝的考生。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（六）考试当天，重庆“渝康码”、“通信大数据行程卡”异常（非绿码）的考生。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（七）考试当天，根据疫情防控需要，不能按上述要求提供规定时限内核酸检测阴性证明的考生。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（八）进入考点前，因体温异常、干咳、乏力等症状，经现场医务专业人员确认有可疑症状的考生。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四、考生应遵守疫情防控相关规定，并做好自我防护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（一）考生应当遵守本市疫情防控相关规定，主动及时了解重庆市人事考试相关疫情防控要求，积极配合考点、考场做好现场防疫工作。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考生在备考期间，务必做好个人防护，避免前往人员密集地区，避免与无关人员接触。勤洗手，公共场所佩戴口罩，在各种场所保持一定的安全社交距离。考试当天，尽可能做到居住地与考点之间“两点一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（三）考生在考试当天，须自备口罩，除核验身份时须按要求摘戴口罩外，进出考点、考场时须佩戴口罩，在考试过程中应全程佩戴口罩。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在考试过程中，考生若出现发热、咳嗽、咽痛、头晕、呼吸困难、呕吐、腹泻等异常状况，应立即向监考人员报告，经考点医务人员评估后具备继续完成考试条件的，可转移至备用考场考试，考试时间不补，考试结束后应配合送医就诊；对评估不具备继续完成考试条件的考生应及时送医就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（五）考生自行赴考，送考人员不得进入考点和在考点周围聚集，考点不提供停车条件。每场考试结束后，考生须服从考点安排分批、错峰离场。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五、有关要求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outlineLvl w:val="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（一）考生应认真阅读本防控须知和《</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2022年天星桥街道面向社会公开选拔社区专职工作者考试疫情防控承诺书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》（见附件）。如违反相关规定，需承担相关责任、接受相应处理。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考生不配合考试防疫工作、不如实报告健康状况，隐瞒或谎报旅居史、接触史、健康状况等疫情防控信息，提供虚假防疫证明材料（信息）的，永久取消入库资格，并按相关规定处理。造成不良后果的，依法追究其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六、其他事项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考试疫情防控相关规定将根据国家和本市疫情防控的总体部署和最新要求进行动态调整，</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“天星桥街道-重庆市沙坪坝区人民政府 http://www.cqspb.gov.cn/zj/txqjd_64654/”</w:t>
      </w:r>
      <w:r>
        <w:rPr>
          <w:rFonts w:hint="default" w:ascii="Times New Roman" w:hAnsi="Times New Roman" w:eastAsia="方正仿宋_GBK" w:cs="Times New Roman"/>
          <w:color w:val="000000" w:themeColor="text1"/>
          <w:sz w:val="32"/>
          <w:szCs w:val="32"/>
          <w14:textFill>
            <w14:solidFill>
              <w14:schemeClr w14:val="tx1"/>
            </w14:solidFill>
          </w14:textFill>
        </w:rPr>
        <w:t>发布最新公告，必要时采用短信通知，请各位考生密切关注掌握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考</w:t>
      </w:r>
      <w:r>
        <w:rPr>
          <w:rFonts w:hint="default" w:ascii="Times New Roman" w:hAnsi="Times New Roman" w:eastAsia="方正仿宋_GBK" w:cs="Times New Roman"/>
          <w:color w:val="000000" w:themeColor="text1"/>
          <w:sz w:val="32"/>
          <w:szCs w:val="32"/>
          <w14:textFill>
            <w14:solidFill>
              <w14:schemeClr w14:val="tx1"/>
            </w14:solidFill>
          </w14:textFill>
        </w:rPr>
        <w:t>试最新动态并保持通讯畅通。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Tg4OTRkNGNkNWMyYzYxMTAxODY2Y2M5Y2Q5OGEifQ=="/>
  </w:docVars>
  <w:rsids>
    <w:rsidRoot w:val="00000000"/>
    <w:rsid w:val="03145D66"/>
    <w:rsid w:val="03CE0CBE"/>
    <w:rsid w:val="05E355AA"/>
    <w:rsid w:val="0620235A"/>
    <w:rsid w:val="06653D2F"/>
    <w:rsid w:val="0A8A3386"/>
    <w:rsid w:val="0EDE5518"/>
    <w:rsid w:val="13685340"/>
    <w:rsid w:val="156264EB"/>
    <w:rsid w:val="17783209"/>
    <w:rsid w:val="17C01771"/>
    <w:rsid w:val="1ABC0C92"/>
    <w:rsid w:val="1C054074"/>
    <w:rsid w:val="1C8C77AC"/>
    <w:rsid w:val="270218DC"/>
    <w:rsid w:val="2ABF1892"/>
    <w:rsid w:val="2CD05FD9"/>
    <w:rsid w:val="2F551CA7"/>
    <w:rsid w:val="30224D9D"/>
    <w:rsid w:val="3057364D"/>
    <w:rsid w:val="333D5A4A"/>
    <w:rsid w:val="36941E25"/>
    <w:rsid w:val="377D78EA"/>
    <w:rsid w:val="3A3C6A5B"/>
    <w:rsid w:val="40FA4F7A"/>
    <w:rsid w:val="429D65A5"/>
    <w:rsid w:val="47460F19"/>
    <w:rsid w:val="49635DB3"/>
    <w:rsid w:val="4B4B4D50"/>
    <w:rsid w:val="4B7778F3"/>
    <w:rsid w:val="4DF571F5"/>
    <w:rsid w:val="4FFB5D47"/>
    <w:rsid w:val="53BC5A15"/>
    <w:rsid w:val="59725B9E"/>
    <w:rsid w:val="5A1A0B70"/>
    <w:rsid w:val="62C6556A"/>
    <w:rsid w:val="65996FF9"/>
    <w:rsid w:val="65CB0B10"/>
    <w:rsid w:val="67446DCC"/>
    <w:rsid w:val="6AFE4C1D"/>
    <w:rsid w:val="71DC5893"/>
    <w:rsid w:val="74B87C4D"/>
    <w:rsid w:val="76FD35AD"/>
    <w:rsid w:val="777A4144"/>
    <w:rsid w:val="7B114DBF"/>
    <w:rsid w:val="7B564EC8"/>
    <w:rsid w:val="7BBB302F"/>
    <w:rsid w:val="7CF21B72"/>
    <w:rsid w:val="7DBD5080"/>
    <w:rsid w:val="7DE77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3">
    <w:name w:val="Body Text"/>
    <w:basedOn w:val="1"/>
    <w:qFormat/>
    <w:uiPriority w:val="1"/>
    <w:rPr>
      <w:sz w:val="33"/>
      <w:szCs w:val="33"/>
    </w:rPr>
  </w:style>
  <w:style w:type="paragraph" w:styleId="4">
    <w:name w:val="Plain Text"/>
    <w:basedOn w:val="1"/>
    <w:qFormat/>
    <w:uiPriority w:val="0"/>
    <w:rPr>
      <w:rFonts w:ascii="宋体" w:hAnsi="Courier New" w:eastAsia="宋体" w:cs="Times New Roman"/>
      <w:kern w:val="0"/>
      <w:sz w:val="20"/>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9">
    <w:name w:val="font41"/>
    <w:basedOn w:val="6"/>
    <w:qFormat/>
    <w:uiPriority w:val="0"/>
    <w:rPr>
      <w:rFonts w:hint="eastAsia" w:ascii="方正仿宋_GBK" w:hAnsi="方正仿宋_GBK" w:eastAsia="方正仿宋_GBK" w:cs="方正仿宋_GBK"/>
      <w:color w:val="000000"/>
      <w:sz w:val="32"/>
      <w:szCs w:val="32"/>
      <w:u w:val="none"/>
    </w:rPr>
  </w:style>
  <w:style w:type="character" w:customStyle="1" w:styleId="10">
    <w:name w:val="font11"/>
    <w:basedOn w:val="6"/>
    <w:qFormat/>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4364</Words>
  <Characters>4599</Characters>
  <Lines>0</Lines>
  <Paragraphs>0</Paragraphs>
  <TotalTime>1</TotalTime>
  <ScaleCrop>false</ScaleCrop>
  <LinksUpToDate>false</LinksUpToDate>
  <CharactersWithSpaces>4675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2022-09-20T08:25:00Z</cp:lastPrinted>
  <dcterms:modified xsi:type="dcterms:W3CDTF">2022-09-20T08:59:19Z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2837720007954BA99E25872007E5E4EF</vt:lpwstr>
  </property>
</Properties>
</file>