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rPr>
          <w:rFonts w:eastAsia="方正仿宋_GBK"/>
          <w:sz w:val="32"/>
          <w:szCs w:val="32"/>
        </w:rPr>
      </w:pPr>
      <w:bookmarkStart w:id="0" w:name="_GoBack"/>
      <w:bookmarkEnd w:id="0"/>
      <w:r>
        <w:rPr>
          <w:rFonts w:eastAsia="方正仿宋_GBK"/>
          <w:sz w:val="32"/>
          <w:szCs w:val="32"/>
        </w:rPr>
        <w:t>石街办发〔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cs="Times New Roman"/>
          <w:sz w:val="32"/>
          <w:szCs w:val="32"/>
          <w:lang w:val="en-US" w:eastAsia="zh-CN"/>
        </w:rPr>
        <w:t>2</w:t>
      </w:r>
      <w:r>
        <w:rPr>
          <w:rFonts w:eastAsia="方正仿宋_GBK"/>
          <w:sz w:val="32"/>
          <w:szCs w:val="32"/>
        </w:rPr>
        <w:t>〕</w:t>
      </w:r>
      <w:r>
        <w:rPr>
          <w:rFonts w:hint="eastAsia" w:cs="Times New Roman"/>
          <w:sz w:val="32"/>
          <w:szCs w:val="32"/>
          <w:lang w:val="en-US" w:eastAsia="zh-CN"/>
        </w:rPr>
        <w:t>42</w:t>
      </w:r>
      <w:r>
        <w:rPr>
          <w:rFonts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重庆市沙坪坝区人民政府石井坡街道办事处</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关于印发《石井坡街道202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年防汛抗旱应急</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预案》的通知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各科室，各社区，有关单位：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为做好本辖区洪涝、旱情等灾害突发事件防范与处置工作，保证防汛抗旱抢险救灾工作高效有序进行，最大程度地减少人员伤亡和灾害损失，保障本地区经济社会全面、协调、可持续发展。根据《中华人民共和国水法》、《中华人民共和国防洪法》、《国家防汛抗旱应急预案》、国家防汛抗旱总指挥部办公室《关于城市防洪应急预案编制大纲》及《重庆市城市防汛抗旱应急预案》等有关法律、法规的规定，结合辖区实际，特制定本预案。现印发你，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right"/>
        <w:textAlignment w:val="auto"/>
        <w:outlineLvl w:val="9"/>
        <w:rPr>
          <w:rFonts w:hint="default" w:ascii="Times New Roman" w:hAnsi="Times New Roman" w:eastAsia="方正楷体_GBK" w:cs="Times New Roman"/>
          <w:sz w:val="32"/>
          <w:szCs w:val="32"/>
          <w:lang w:val="en-US" w:eastAsia="zh-CN"/>
        </w:rPr>
      </w:pPr>
      <w:r>
        <w:rPr>
          <w:rFonts w:hint="eastAsia" w:eastAsia="方正楷体_GBK" w:cs="Times New Roman"/>
          <w:sz w:val="32"/>
          <w:szCs w:val="32"/>
          <w:lang w:val="en-US" w:eastAsia="zh-CN"/>
        </w:rPr>
        <w:t>重庆市</w:t>
      </w:r>
      <w:r>
        <w:rPr>
          <w:rFonts w:hint="default" w:ascii="Times New Roman" w:hAnsi="Times New Roman" w:eastAsia="方正楷体_GBK" w:cs="Times New Roman"/>
          <w:sz w:val="32"/>
          <w:szCs w:val="32"/>
          <w:lang w:val="en-US" w:eastAsia="zh-CN"/>
        </w:rPr>
        <w:t>沙坪坝区人民政府石井坡街道办事处</w:t>
      </w:r>
    </w:p>
    <w:p>
      <w:pPr>
        <w:keepNext w:val="0"/>
        <w:keepLines w:val="0"/>
        <w:pageBreakBefore w:val="0"/>
        <w:widowControl w:val="0"/>
        <w:kinsoku/>
        <w:wordWrap/>
        <w:overflowPunct/>
        <w:topLinePunct w:val="0"/>
        <w:autoSpaceDE/>
        <w:autoSpaceDN/>
        <w:bidi w:val="0"/>
        <w:adjustRightInd/>
        <w:snapToGrid/>
        <w:spacing w:line="570" w:lineRule="exact"/>
        <w:ind w:right="1280" w:rightChars="400"/>
        <w:jc w:val="right"/>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2022年4月19日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br w:type="page"/>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石井坡街道2022年防汛抗旱应急预案</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为做好本辖区洪涝、旱情等灾害突发事件防范与处置工作，保证防汛抗旱抢险救灾工作高效有序进行，最大程度地减少人员伤亡和灾害损失，保障本地区经济社会全面、协调、可持续发展。根据《中华人民共和国水法》、《中华人民共和国防洪法》、《国家防汛抗旱应急预案》、国家防汛抗旱总指挥部办公室《关于城市防洪应急预案编制大纲》及《重庆市城市防汛抗旱应急预案》等有关法律、法规的规定，结合辖区实际，特制定本预案。</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防汛、抗旱应急救援工作坚持</w:t>
      </w:r>
      <w:r>
        <w:rPr>
          <w:rFonts w:hint="eastAsia" w:ascii="方正仿宋_GBK" w:hAnsi="方正仿宋_GBK" w:eastAsia="方正仿宋_GBK" w:cs="方正仿宋_GBK"/>
          <w:lang w:val="en-US" w:eastAsia="zh-CN"/>
        </w:rPr>
        <w:t>“以人为本，救人第一”和“快速有效”的指导思想。当洪涝、旱情灾害发生后，坚持</w:t>
      </w:r>
      <w:r>
        <w:rPr>
          <w:rFonts w:hint="default" w:ascii="Times New Roman" w:hAnsi="Times New Roman" w:cs="Times New Roman"/>
          <w:lang w:val="en-US" w:eastAsia="zh-CN"/>
        </w:rPr>
        <w:t>防救结合，按照统一领导、分级分责、及时反映、处置得力的原则，迅速启动、组织实施防汛、抗旱应急救援预案，及时抢救和疏散人员，控制事态发展，将灾害损失减少到最低程度，并迅速恢复正常状态。</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二、组织机构</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指 挥 长：谭  森  党工委书记</w:t>
      </w:r>
    </w:p>
    <w:p>
      <w:pPr>
        <w:keepNext w:val="0"/>
        <w:keepLines w:val="0"/>
        <w:pageBreakBefore w:val="0"/>
        <w:widowControl w:val="0"/>
        <w:kinsoku/>
        <w:wordWrap/>
        <w:overflowPunct/>
        <w:topLinePunct w:val="0"/>
        <w:autoSpaceDE/>
        <w:autoSpaceDN/>
        <w:bidi w:val="0"/>
        <w:adjustRightInd/>
        <w:snapToGrid/>
        <w:spacing w:line="564" w:lineRule="exact"/>
        <w:ind w:firstLine="2240" w:firstLineChars="7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季  钢  党工委副书记、办事处主任</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副指挥长：万  梅  党工委委员、办事处副主任、政法委员</w:t>
      </w:r>
    </w:p>
    <w:p>
      <w:pPr>
        <w:keepNext w:val="0"/>
        <w:keepLines w:val="0"/>
        <w:pageBreakBefore w:val="0"/>
        <w:widowControl w:val="0"/>
        <w:kinsoku/>
        <w:wordWrap/>
        <w:overflowPunct/>
        <w:topLinePunct w:val="0"/>
        <w:autoSpaceDE/>
        <w:autoSpaceDN/>
        <w:bidi w:val="0"/>
        <w:adjustRightInd/>
        <w:snapToGrid/>
        <w:spacing w:line="564" w:lineRule="exact"/>
        <w:ind w:firstLine="2240" w:firstLineChars="7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古  英  党工委委员、宣传委员、统战委员、人</w:t>
      </w:r>
    </w:p>
    <w:p>
      <w:pPr>
        <w:keepNext w:val="0"/>
        <w:keepLines w:val="0"/>
        <w:pageBreakBefore w:val="0"/>
        <w:widowControl w:val="0"/>
        <w:kinsoku/>
        <w:wordWrap/>
        <w:overflowPunct/>
        <w:topLinePunct w:val="0"/>
        <w:autoSpaceDE/>
        <w:autoSpaceDN/>
        <w:bidi w:val="0"/>
        <w:adjustRightInd/>
        <w:snapToGrid/>
        <w:spacing w:line="564" w:lineRule="exact"/>
        <w:ind w:firstLine="3520" w:firstLineChars="1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大工委副主任（兼）</w:t>
      </w:r>
    </w:p>
    <w:p>
      <w:pPr>
        <w:keepNext w:val="0"/>
        <w:keepLines w:val="0"/>
        <w:pageBreakBefore w:val="0"/>
        <w:widowControl w:val="0"/>
        <w:kinsoku/>
        <w:wordWrap/>
        <w:overflowPunct/>
        <w:topLinePunct w:val="0"/>
        <w:autoSpaceDE/>
        <w:autoSpaceDN/>
        <w:bidi w:val="0"/>
        <w:adjustRightInd/>
        <w:snapToGrid/>
        <w:spacing w:line="564" w:lineRule="exact"/>
        <w:ind w:firstLine="2240" w:firstLineChars="7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黄春梅  党工委委员、办事处副主任</w:t>
      </w:r>
    </w:p>
    <w:p>
      <w:pPr>
        <w:keepNext w:val="0"/>
        <w:keepLines w:val="0"/>
        <w:pageBreakBefore w:val="0"/>
        <w:widowControl w:val="0"/>
        <w:kinsoku/>
        <w:wordWrap/>
        <w:overflowPunct/>
        <w:topLinePunct w:val="0"/>
        <w:autoSpaceDE/>
        <w:autoSpaceDN/>
        <w:bidi w:val="0"/>
        <w:adjustRightInd/>
        <w:snapToGrid/>
        <w:spacing w:line="564" w:lineRule="exact"/>
        <w:ind w:firstLine="2240" w:firstLineChars="7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李连辉</w:t>
      </w:r>
      <w:r>
        <w:rPr>
          <w:rFonts w:hint="eastAsia" w:cs="Times New Roman"/>
          <w:lang w:val="en-US" w:eastAsia="zh-CN"/>
        </w:rPr>
        <w:t xml:space="preserve">  党工委委员、办事处副主任、武装部长</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成员单位：应急办、规建办、平安建设办公室、民政社事办、财政所、相关社区居委会和单位。</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指挥部值班领导在接到灾情和险情报告后要在第一时间赶到现场指挥应急工作。</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指挥部下设办公室在应急办，办公室主任由街道应急办分管领导李连辉兼任，各单位、各社区分别成立由主要负责人担任组长的防汛、抗旱应急救援小组，并设立抢险工作办公室。</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三、建立值班制度</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街道、社区和相关单位的值班人员实行24小时值班，街道值班员在接到险情和灾情报告后要立即向值班领导报告，值班领导要及时到达现场根据灾情情况迅速向指挥长报告</w:t>
      </w:r>
      <w:r>
        <w:rPr>
          <w:rFonts w:hint="eastAsia" w:ascii="Times New Roman" w:hAnsi="Times New Roman" w:cs="Times New Roman"/>
          <w:lang w:val="en-US" w:eastAsia="zh-CN"/>
        </w:rPr>
        <w:t>，</w:t>
      </w:r>
      <w:r>
        <w:rPr>
          <w:rFonts w:hint="default" w:ascii="Times New Roman" w:hAnsi="Times New Roman" w:cs="Times New Roman"/>
          <w:lang w:val="en-US" w:eastAsia="zh-CN"/>
        </w:rPr>
        <w:t>同时通知街道和所在社区、相关单位应急队员赶赴现场。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街道值班电话：65135766（办事处）、65139129（应急办）。</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四、工作职责</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（一）各社区居委会、辖区各单位</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负责对本辖区内可能发生的洪涝、旱情灾害的预测、预警、监控和报告，领导指挥对一般洪涝、旱情灾害的应急处置。接到洪涝、旱情灾害报告，迅速启动本单位相应的应急预案，立即赶赴现场，组织调动资源及时进行抗洪抢险，最大限度地减少损失和伤亡。同时立即将情况报告街道办事处，并积极为洪涝、旱情灾害的抢险救援和调查处理提供后勤保障，做好善后处理工作，确保社会稳定。</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（二）应急处置组（31人）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负责防汛抗旱险情现场的应急抢险处置。负责对防汛抗旱可能发生的灾害进行预测、预警、监控和报告、建立相关数据、协调相关的应急救援专业队伍，积极做好各项应急处置的准备工作。发生灾害、事故或事件时迅速启动有关应急处置预案，协调组织各方力量实施抢险救援工作，并配合街道应急办提供必要的物质器材等实施现场抢险。组长：刘宁，成员：许可、杨可、曾成理、李时合、刘宏、卢丽、杨维军、陈胜、宋远国、金庆福、耶顶刚、严勇、邹晓东、余天福、夏庆、蒋益武、谭廷辉、张俊、赵云俊、唐雄、邓吉祥、周高德、夏红武、田维、封杰鹏、文波、程广济、赵智乔、韦肖、赵良翅、程勇。</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（三）疏散、救灾组（12人）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 xml:space="preserve">负责居民的疏散工作，迅速启动救援应急预案，组织并有序转移灾民，及时发放救助物款，安置灾民生活。组长：李静，成员：林波、贺婧姝、李岳峰、聂坤明、张国强、胡远禄、何建明、黄源祥、石一全、张吉、曾辉。 </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（四）防疫和救治组（11人）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负责受灾居民的防疫和救治工作。组长：石丽娜，成员：余元、钟澄、张凳平、杜帮德、杨书平、赵军、唐国富、欧阳黎娟、赵娅、王国容。</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（五）安全稳定组（9人）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负责安全稳定工作，事件发生时迅速启动安全稳定应急处置预案，及时掌握事态变化情况，联系派出所参与抢险救援工作，保护人员财产安全，实施危险区域安全警戒和人员撤离的治安管理，配合做好群众的疏导工作，维护好社会治安。组织各方力量有效做好教育、解释、疏导等工作，确保安全稳定。组长：陈小川，成员：孟意涵、程克强、刘传建、李刚、赵学兵、谭廷伟、谭廷辉 、胡梦玲。</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（六）灾后重建组（4人）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负责灾情受损统计、灾区生产生活秩序恢复、建筑安全鉴定评估、灾后重建等工作。组长：梅宁江，成员：郭建、黄兴全、郭虹利。</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（七）后勤保障、信息报送组（6人）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负责灾情发生后及灾后重建应急抢险工作的经费、生活等后勤保障、信息报送工作。组长：王勇，成员：王红林、李瑞、张义清、古筝、李本容。</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五、防汛抗洪应急救援现场组织</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eastAsia" w:cs="Times New Roman"/>
          <w:lang w:val="en-US" w:eastAsia="zh-CN"/>
        </w:rPr>
        <w:t>（一）</w:t>
      </w:r>
      <w:r>
        <w:rPr>
          <w:rFonts w:hint="default" w:ascii="Times New Roman" w:hAnsi="Times New Roman" w:cs="Times New Roman"/>
          <w:lang w:val="en-US" w:eastAsia="zh-CN"/>
        </w:rPr>
        <w:t>洪涝灾害（险情）发生后，事故单位或现场人员在迅速报告事故（险情）的同时，要立即组织应急队伍和有关人员迅速开展抢险救援工作，控制洪涝灾情继续扩大，为后续救援创造条件。</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eastAsia" w:cs="Times New Roman"/>
          <w:lang w:val="en-US" w:eastAsia="zh-CN"/>
        </w:rPr>
        <w:t>（二）</w:t>
      </w:r>
      <w:r>
        <w:rPr>
          <w:rFonts w:hint="default" w:ascii="Times New Roman" w:hAnsi="Times New Roman" w:cs="Times New Roman"/>
          <w:lang w:val="en-US" w:eastAsia="zh-CN"/>
        </w:rPr>
        <w:t>防汛抗洪指挥部办公室接到通知后，立即报告指挥长并及时赶赴灾情现场。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eastAsia" w:cs="Times New Roman"/>
          <w:lang w:val="en-US" w:eastAsia="zh-CN"/>
        </w:rPr>
        <w:t>（三）</w:t>
      </w:r>
      <w:r>
        <w:rPr>
          <w:rFonts w:hint="default" w:ascii="Times New Roman" w:hAnsi="Times New Roman" w:cs="Times New Roman"/>
          <w:lang w:val="en-US" w:eastAsia="zh-CN"/>
        </w:rPr>
        <w:t>指挥部成员科室、社区和单位，接到抢险命令后，其主要负责人和应急队伍必须在最短时间内到达灾情现场，按照指挥部下达的抢险救援任务，迅速投入抢险救援工作。</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eastAsia" w:cs="Times New Roman"/>
          <w:lang w:val="en-US" w:eastAsia="zh-CN"/>
        </w:rPr>
        <w:t>（四）</w:t>
      </w:r>
      <w:r>
        <w:rPr>
          <w:rFonts w:hint="default" w:ascii="Times New Roman" w:hAnsi="Times New Roman" w:cs="Times New Roman"/>
          <w:lang w:val="en-US" w:eastAsia="zh-CN"/>
        </w:rPr>
        <w:t>抗洪抢险工作结束以后，在指挥部的统一指挥下，参加抢险的单位和人员有序撤离现场。</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六、落实疏散群众安置场所</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eastAsia" w:cs="Times New Roman"/>
          <w:lang w:val="en-US" w:eastAsia="zh-CN"/>
        </w:rPr>
        <w:t>（一）</w:t>
      </w:r>
      <w:r>
        <w:rPr>
          <w:rFonts w:hint="default" w:ascii="Times New Roman" w:hAnsi="Times New Roman" w:cs="Times New Roman"/>
          <w:lang w:val="en-US" w:eastAsia="zh-CN"/>
        </w:rPr>
        <w:t>和平山社区受灾群众疏散到原和平山社区办公楼安置、大河沟、老双碑受灾群众疏散到石井坡小学安置。（胡曼、粟歆怡、张俊负责）</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eastAsia" w:cs="Times New Roman"/>
          <w:lang w:val="en-US" w:eastAsia="zh-CN"/>
        </w:rPr>
        <w:t>（二）</w:t>
      </w:r>
      <w:r>
        <w:rPr>
          <w:rFonts w:hint="default" w:ascii="Times New Roman" w:hAnsi="Times New Roman" w:cs="Times New Roman"/>
          <w:lang w:val="en-US" w:eastAsia="zh-CN"/>
        </w:rPr>
        <w:t>光荣坡社区受灾群众疏散到社区居委会安置、永胜桥、老双碑受灾群众疏散到原老双碑社区办公楼安置。（王国蓉、赵良翅、李本容、赵娅、刘一辰、裴杰、代超、唐莲茜负责）</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eastAsia" w:cs="Times New Roman"/>
          <w:lang w:val="en-US" w:eastAsia="zh-CN"/>
        </w:rPr>
        <w:t>（三）</w:t>
      </w:r>
      <w:r>
        <w:rPr>
          <w:rFonts w:hint="default" w:ascii="Times New Roman" w:hAnsi="Times New Roman" w:cs="Times New Roman"/>
          <w:lang w:val="en-US" w:eastAsia="zh-CN"/>
        </w:rPr>
        <w:t>中心湾社区受灾群众疏散到中心湾社区居委会和莲光小学安置。(杨维军、王怀梅负责）</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eastAsia" w:cs="Times New Roman"/>
          <w:lang w:val="en-US" w:eastAsia="zh-CN"/>
        </w:rPr>
        <w:t>（四）</w:t>
      </w:r>
      <w:r>
        <w:rPr>
          <w:rFonts w:hint="default" w:ascii="Times New Roman" w:hAnsi="Times New Roman" w:cs="Times New Roman"/>
          <w:lang w:val="en-US" w:eastAsia="zh-CN"/>
        </w:rPr>
        <w:t>建设坡受灾群众疏散到建设坡社区居委会。（田瑜、孟胜负责）</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eastAsia" w:cs="Times New Roman"/>
          <w:lang w:val="en-US" w:eastAsia="zh-CN"/>
        </w:rPr>
        <w:t>（五）</w:t>
      </w:r>
      <w:r>
        <w:rPr>
          <w:rFonts w:hint="default" w:ascii="Times New Roman" w:hAnsi="Times New Roman" w:cs="Times New Roman"/>
          <w:lang w:val="en-US" w:eastAsia="zh-CN"/>
        </w:rPr>
        <w:t>团结坝社区受灾群众疏散到团结坝社区居委会安置。（谯兴萍、李琳、杨晓倩、戴雪梅负责）</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eastAsia" w:cs="Times New Roman"/>
          <w:lang w:val="en-US" w:eastAsia="zh-CN"/>
        </w:rPr>
        <w:t>（六）</w:t>
      </w:r>
      <w:r>
        <w:rPr>
          <w:rFonts w:hint="default" w:ascii="Times New Roman" w:hAnsi="Times New Roman" w:cs="Times New Roman"/>
          <w:lang w:val="en-US" w:eastAsia="zh-CN"/>
        </w:rPr>
        <w:t>远祖桥社区受灾群众疏散到远祖桥社区居委会、工农坡片区受灾群众疏散到双碑小学安置。（刘灵芝负责）</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eastAsia" w:cs="Times New Roman"/>
          <w:lang w:val="en-US" w:eastAsia="zh-CN"/>
        </w:rPr>
        <w:t>（七）</w:t>
      </w:r>
      <w:r>
        <w:rPr>
          <w:rFonts w:hint="default" w:ascii="Times New Roman" w:hAnsi="Times New Roman" w:cs="Times New Roman"/>
          <w:lang w:val="en-US" w:eastAsia="zh-CN"/>
        </w:rPr>
        <w:t>石滨路社区受灾群众疏散到石滨路社区安置。（朱欢负责）</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附件：1.</w:t>
      </w:r>
      <w:r>
        <w:rPr>
          <w:rFonts w:hint="eastAsia" w:cs="Times New Roman"/>
          <w:lang w:val="en-US" w:eastAsia="zh-CN"/>
        </w:rPr>
        <w:t xml:space="preserve"> </w:t>
      </w:r>
      <w:r>
        <w:rPr>
          <w:rFonts w:hint="default" w:ascii="Times New Roman" w:hAnsi="Times New Roman" w:cs="Times New Roman"/>
          <w:lang w:val="en-US" w:eastAsia="zh-CN"/>
        </w:rPr>
        <w:t>石井坡街道（机关）应急队伍花名册</w:t>
      </w:r>
    </w:p>
    <w:p>
      <w:pPr>
        <w:keepNext w:val="0"/>
        <w:keepLines w:val="0"/>
        <w:pageBreakBefore w:val="0"/>
        <w:widowControl w:val="0"/>
        <w:kinsoku/>
        <w:wordWrap/>
        <w:overflowPunct/>
        <w:topLinePunct w:val="0"/>
        <w:autoSpaceDE/>
        <w:autoSpaceDN/>
        <w:bidi w:val="0"/>
        <w:adjustRightInd/>
        <w:snapToGrid/>
        <w:spacing w:line="564" w:lineRule="exact"/>
        <w:ind w:firstLine="1600" w:firstLineChars="5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cs="Times New Roman"/>
          <w:lang w:val="en-US" w:eastAsia="zh-CN"/>
        </w:rPr>
        <w:t xml:space="preserve"> </w:t>
      </w:r>
      <w:r>
        <w:rPr>
          <w:rFonts w:hint="default" w:ascii="Times New Roman" w:hAnsi="Times New Roman" w:cs="Times New Roman"/>
          <w:lang w:val="en-US" w:eastAsia="zh-CN"/>
        </w:rPr>
        <w:t>石井坡街道（社区）应急队伍花名册</w:t>
      </w:r>
    </w:p>
    <w:p>
      <w:pPr>
        <w:keepNext w:val="0"/>
        <w:keepLines w:val="0"/>
        <w:pageBreakBefore w:val="0"/>
        <w:widowControl w:val="0"/>
        <w:kinsoku/>
        <w:wordWrap/>
        <w:overflowPunct/>
        <w:topLinePunct w:val="0"/>
        <w:autoSpaceDE/>
        <w:autoSpaceDN/>
        <w:bidi w:val="0"/>
        <w:adjustRightInd/>
        <w:snapToGrid/>
        <w:spacing w:line="564" w:lineRule="exact"/>
        <w:ind w:firstLine="1600" w:firstLineChars="5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cs="Times New Roman"/>
          <w:lang w:val="en-US" w:eastAsia="zh-CN"/>
        </w:rPr>
        <w:t xml:space="preserve"> </w:t>
      </w:r>
      <w:r>
        <w:rPr>
          <w:rFonts w:hint="default" w:ascii="Times New Roman" w:hAnsi="Times New Roman" w:cs="Times New Roman"/>
          <w:lang w:val="en-US" w:eastAsia="zh-CN"/>
        </w:rPr>
        <w:t>石井坡街道应急民兵花名册</w:t>
      </w:r>
    </w:p>
    <w:p>
      <w:pPr>
        <w:keepNext w:val="0"/>
        <w:keepLines w:val="0"/>
        <w:pageBreakBefore w:val="0"/>
        <w:widowControl w:val="0"/>
        <w:kinsoku/>
        <w:wordWrap/>
        <w:overflowPunct/>
        <w:topLinePunct w:val="0"/>
        <w:autoSpaceDE/>
        <w:autoSpaceDN/>
        <w:bidi w:val="0"/>
        <w:adjustRightInd/>
        <w:snapToGrid/>
        <w:spacing w:line="564" w:lineRule="exact"/>
        <w:ind w:firstLine="1600" w:firstLineChars="500"/>
        <w:textAlignment w:val="auto"/>
        <w:outlineLvl w:val="9"/>
        <w:rPr>
          <w:rFonts w:hint="default" w:ascii="Times New Roman" w:hAnsi="Times New Roman" w:cs="Times New Roman"/>
          <w:spacing w:val="-17"/>
          <w:lang w:val="en-US" w:eastAsia="zh-CN"/>
        </w:rPr>
      </w:pPr>
      <w:r>
        <w:rPr>
          <w:rFonts w:hint="default" w:ascii="Times New Roman" w:hAnsi="Times New Roman" w:cs="Times New Roman"/>
          <w:lang w:val="en-US" w:eastAsia="zh-CN"/>
        </w:rPr>
        <w:t>4.</w:t>
      </w:r>
      <w:r>
        <w:rPr>
          <w:rFonts w:hint="eastAsia" w:cs="Times New Roman"/>
          <w:lang w:val="en-US" w:eastAsia="zh-CN"/>
        </w:rPr>
        <w:t xml:space="preserve"> </w:t>
      </w:r>
      <w:r>
        <w:rPr>
          <w:rFonts w:hint="default" w:ascii="Times New Roman" w:hAnsi="Times New Roman" w:cs="Times New Roman"/>
          <w:spacing w:val="-17"/>
          <w:lang w:val="en-US" w:eastAsia="zh-CN"/>
        </w:rPr>
        <w:t>石井坡街道辖区防洪警戒水位191.4米内疏散对象台帐</w:t>
      </w:r>
    </w:p>
    <w:p>
      <w:pPr>
        <w:keepNext w:val="0"/>
        <w:keepLines w:val="0"/>
        <w:pageBreakBefore w:val="0"/>
        <w:widowControl w:val="0"/>
        <w:kinsoku/>
        <w:wordWrap/>
        <w:overflowPunct/>
        <w:topLinePunct w:val="0"/>
        <w:autoSpaceDE/>
        <w:autoSpaceDN/>
        <w:bidi w:val="0"/>
        <w:adjustRightInd/>
        <w:snapToGrid/>
        <w:spacing w:line="564" w:lineRule="exact"/>
        <w:ind w:firstLine="1600" w:firstLineChars="500"/>
        <w:textAlignment w:val="auto"/>
        <w:outlineLvl w:val="9"/>
        <w:rPr>
          <w:rFonts w:hint="default" w:ascii="Times New Roman" w:hAnsi="Times New Roman" w:cs="Times New Roman"/>
          <w:spacing w:val="-23"/>
          <w:lang w:val="en-US" w:eastAsia="zh-CN"/>
        </w:rPr>
      </w:pPr>
      <w:r>
        <w:rPr>
          <w:rFonts w:hint="default" w:ascii="Times New Roman" w:hAnsi="Times New Roman" w:cs="Times New Roman"/>
          <w:lang w:val="en-US" w:eastAsia="zh-CN"/>
        </w:rPr>
        <w:t>5.</w:t>
      </w:r>
      <w:r>
        <w:rPr>
          <w:rFonts w:hint="eastAsia" w:cs="Times New Roman"/>
          <w:lang w:val="en-US" w:eastAsia="zh-CN"/>
        </w:rPr>
        <w:t xml:space="preserve"> </w:t>
      </w:r>
      <w:r>
        <w:rPr>
          <w:rFonts w:hint="default" w:ascii="Times New Roman" w:hAnsi="Times New Roman" w:cs="Times New Roman"/>
          <w:spacing w:val="-23"/>
          <w:lang w:val="en-US" w:eastAsia="zh-CN"/>
        </w:rPr>
        <w:t>石井坡街道辖区防洪警戒水位193.69米内疏散对象台帐</w:t>
      </w:r>
    </w:p>
    <w:p>
      <w:pPr>
        <w:keepNext w:val="0"/>
        <w:keepLines w:val="0"/>
        <w:pageBreakBefore w:val="0"/>
        <w:widowControl w:val="0"/>
        <w:kinsoku/>
        <w:wordWrap/>
        <w:overflowPunct/>
        <w:topLinePunct w:val="0"/>
        <w:autoSpaceDE/>
        <w:autoSpaceDN/>
        <w:bidi w:val="0"/>
        <w:adjustRightInd/>
        <w:snapToGrid/>
        <w:spacing w:line="564" w:lineRule="exact"/>
        <w:ind w:firstLine="1600" w:firstLineChars="5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6.</w:t>
      </w:r>
      <w:r>
        <w:rPr>
          <w:rFonts w:hint="eastAsia" w:cs="Times New Roman"/>
          <w:lang w:val="en-US" w:eastAsia="zh-CN"/>
        </w:rPr>
        <w:t xml:space="preserve"> </w:t>
      </w:r>
      <w:r>
        <w:rPr>
          <w:rFonts w:hint="default" w:ascii="Times New Roman" w:hAnsi="Times New Roman" w:cs="Times New Roman"/>
          <w:lang w:val="en-US" w:eastAsia="zh-CN"/>
        </w:rPr>
        <w:t>石井坡街道防汛抗旱应急物资储备情况统计表</w:t>
      </w:r>
    </w:p>
    <w:p>
      <w:pPr>
        <w:keepNext w:val="0"/>
        <w:keepLines w:val="0"/>
        <w:pageBreakBefore w:val="0"/>
        <w:widowControl w:val="0"/>
        <w:kinsoku/>
        <w:wordWrap/>
        <w:overflowPunct/>
        <w:topLinePunct w:val="0"/>
        <w:autoSpaceDE/>
        <w:autoSpaceDN/>
        <w:bidi w:val="0"/>
        <w:adjustRightInd/>
        <w:snapToGrid/>
        <w:spacing w:line="564" w:lineRule="exact"/>
        <w:ind w:firstLine="1600" w:firstLineChars="5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7.</w:t>
      </w:r>
      <w:r>
        <w:rPr>
          <w:rFonts w:hint="eastAsia" w:cs="Times New Roman"/>
          <w:lang w:val="en-US" w:eastAsia="zh-CN"/>
        </w:rPr>
        <w:t xml:space="preserve"> </w:t>
      </w:r>
      <w:r>
        <w:rPr>
          <w:rFonts w:hint="default" w:ascii="Times New Roman" w:hAnsi="Times New Roman" w:cs="Times New Roman"/>
          <w:lang w:val="en-US" w:eastAsia="zh-CN"/>
        </w:rPr>
        <w:t>石井坡街道应急避难场所可利用场地统计表</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outlineLvl w:val="9"/>
        <w:rPr>
          <w:rFonts w:hint="default" w:ascii="Times New Roman" w:hAnsi="Times New Roman" w:cs="Times New Roman"/>
          <w:lang w:val="en-US" w:eastAsia="zh-CN"/>
        </w:rPr>
        <w:sectPr>
          <w:headerReference r:id="rId3" w:type="first"/>
          <w:footerReference r:id="rId6" w:type="first"/>
          <w:footerReference r:id="rId4" w:type="default"/>
          <w:footerReference r:id="rId5" w:type="even"/>
          <w:pgSz w:w="11907" w:h="16840"/>
          <w:pgMar w:top="2098" w:right="1531" w:bottom="1984" w:left="1531" w:header="851" w:footer="1474" w:gutter="0"/>
          <w:pgBorders>
            <w:top w:val="none" w:sz="0" w:space="0"/>
            <w:left w:val="none" w:sz="0" w:space="0"/>
            <w:bottom w:val="none" w:sz="0" w:space="0"/>
            <w:right w:val="none" w:sz="0" w:space="0"/>
          </w:pgBorders>
          <w:cols w:space="0" w:num="1"/>
          <w:rtlGutter w:val="0"/>
          <w:docGrid w:linePitch="600" w:charSpace="0"/>
        </w:sect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rPr>
        <w:t>附件1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u w:val="single"/>
        </w:rPr>
        <w:t>石井坡街道（机关）</w:t>
      </w:r>
      <w:r>
        <w:rPr>
          <w:rFonts w:hint="eastAsia" w:ascii="方正小标宋_GBK" w:hAnsi="方正小标宋_GBK" w:eastAsia="方正小标宋_GBK" w:cs="方正小标宋_GBK"/>
          <w:sz w:val="44"/>
          <w:szCs w:val="44"/>
        </w:rPr>
        <w:t>应急队伍花名册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cs="Times New Roman"/>
        </w:rPr>
      </w:pPr>
    </w:p>
    <w:tbl>
      <w:tblPr>
        <w:tblStyle w:val="7"/>
        <w:tblW w:w="12851"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96"/>
        <w:gridCol w:w="4583"/>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序</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号</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姓</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名</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职  务</w:t>
            </w:r>
          </w:p>
        </w:tc>
        <w:tc>
          <w:tcPr>
            <w:tcW w:w="3998"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分</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刘</w:t>
            </w:r>
            <w:r>
              <w:rPr>
                <w:rFonts w:hint="eastAsia"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宁</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应急办主任</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第一组  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李</w:t>
            </w:r>
            <w:r>
              <w:rPr>
                <w:rFonts w:hint="eastAsia"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静</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民政社事办主任</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杨</w:t>
            </w:r>
            <w:r>
              <w:rPr>
                <w:rFonts w:hint="eastAsia"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可</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武装部副部长</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孟意涵</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司法所</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周英萍</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政</w:t>
            </w:r>
            <w:r>
              <w:rPr>
                <w:rFonts w:hint="default" w:ascii="Times New Roman" w:hAnsi="Times New Roman" w:eastAsia="方正仿宋_GBK" w:cs="Times New Roman"/>
                <w:color w:val="000000" w:themeColor="text1"/>
                <w:sz w:val="32"/>
                <w:szCs w:val="32"/>
                <w14:textFill>
                  <w14:solidFill>
                    <w14:schemeClr w14:val="tx1"/>
                  </w14:solidFill>
                </w14:textFill>
              </w:rPr>
              <w:t>办主任</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石道鹏</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w:t>
            </w:r>
            <w:r>
              <w:rPr>
                <w:rFonts w:hint="default" w:ascii="Times New Roman" w:hAnsi="Times New Roman" w:eastAsia="方正仿宋_GBK" w:cs="Times New Roman"/>
                <w:color w:val="000000" w:themeColor="text1"/>
                <w:sz w:val="32"/>
                <w:szCs w:val="32"/>
                <w14:textFill>
                  <w14:solidFill>
                    <w14:schemeClr w14:val="tx1"/>
                  </w14:solidFill>
                </w14:textFill>
              </w:rPr>
              <w:t>办主任</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郭</w:t>
            </w:r>
            <w:r>
              <w:rPr>
                <w:rFonts w:hint="eastAsia"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建</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规建办工作人员</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王</w:t>
            </w:r>
            <w:r>
              <w:rPr>
                <w:rFonts w:hint="eastAsia"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勇</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财政所所长</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李</w:t>
            </w:r>
            <w:r>
              <w:rPr>
                <w:rFonts w:hint="eastAsia"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军</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驾驶员</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刘</w:t>
            </w:r>
            <w:r>
              <w:rPr>
                <w:rFonts w:hint="eastAsia"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宏</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驾驶员</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许</w:t>
            </w:r>
            <w:r>
              <w:rPr>
                <w:rFonts w:hint="eastAsia"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可</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规建环保办主任</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第二组  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12</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曾成理</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执法队负责人</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13</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林波</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民政社事办</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14</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王红林</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财政所工作人员</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15</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石丽娜</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文化中心主任</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李时合</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党政办工作人员</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17</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余元</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规保办工作人员</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18</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郭虹利</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社事科工作人员</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19</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李瑞</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党建办工作人员</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74"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w:t>
            </w:r>
          </w:p>
        </w:tc>
        <w:tc>
          <w:tcPr>
            <w:tcW w:w="2196"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胡梦玲</w:t>
            </w:r>
          </w:p>
        </w:tc>
        <w:tc>
          <w:tcPr>
            <w:tcW w:w="4583"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社保所副所长</w:t>
            </w:r>
          </w:p>
        </w:tc>
        <w:tc>
          <w:tcPr>
            <w:tcW w:w="3998" w:type="dxa"/>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第二组</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Times New Roman" w:hAnsi="Times New Roman" w:eastAsia="方正黑体_GBK" w:cs="Times New Roman"/>
          <w:lang w:eastAsia="zh-CN"/>
        </w:rPr>
      </w:pPr>
      <w:r>
        <w:rPr>
          <w:rFonts w:hint="default" w:ascii="Times New Roman" w:hAnsi="Times New Roman" w:eastAsia="方正黑体_GBK" w:cs="Times New Roman"/>
        </w:rPr>
        <w:t>附件</w:t>
      </w:r>
      <w:r>
        <w:rPr>
          <w:rFonts w:hint="eastAsia" w:ascii="Times New Roman" w:hAnsi="Times New Roman" w:eastAsia="方正黑体_GBK"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_GBK" w:hAnsi="方正小标宋_GBK" w:eastAsia="方正小标宋_GBK" w:cs="方正小标宋_GBK"/>
          <w:sz w:val="44"/>
          <w:szCs w:val="44"/>
          <w:u w:val="single"/>
        </w:rPr>
      </w:pPr>
      <w:r>
        <w:rPr>
          <w:rFonts w:hint="eastAsia" w:ascii="方正小标宋_GBK" w:hAnsi="方正小标宋_GBK" w:eastAsia="方正小标宋_GBK" w:cs="方正小标宋_GBK"/>
          <w:sz w:val="44"/>
          <w:szCs w:val="44"/>
          <w:u w:val="single"/>
        </w:rPr>
        <w:t>石井坡街道（社区）</w:t>
      </w:r>
      <w:r>
        <w:rPr>
          <w:rFonts w:hint="eastAsia" w:ascii="方正小标宋_GBK" w:hAnsi="方正小标宋_GBK" w:eastAsia="方正小标宋_GBK" w:cs="方正小标宋_GBK"/>
          <w:sz w:val="44"/>
          <w:szCs w:val="44"/>
          <w:u w:val="none"/>
        </w:rPr>
        <w:t>应急队伍花名册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cs="Times New Roman"/>
        </w:rPr>
      </w:pPr>
    </w:p>
    <w:tbl>
      <w:tblPr>
        <w:tblStyle w:val="7"/>
        <w:tblW w:w="12712"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879"/>
        <w:gridCol w:w="6690"/>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520" w:lineRule="exact"/>
              <w:jc w:val="center"/>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序号</w:t>
            </w:r>
          </w:p>
        </w:tc>
        <w:tc>
          <w:tcPr>
            <w:tcW w:w="1879" w:type="dxa"/>
            <w:vAlign w:val="center"/>
          </w:tcPr>
          <w:p>
            <w:pPr>
              <w:spacing w:line="520" w:lineRule="exact"/>
              <w:jc w:val="center"/>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姓名</w:t>
            </w:r>
          </w:p>
        </w:tc>
        <w:tc>
          <w:tcPr>
            <w:tcW w:w="6690" w:type="dxa"/>
            <w:vAlign w:val="center"/>
          </w:tcPr>
          <w:p>
            <w:pPr>
              <w:spacing w:line="520" w:lineRule="exact"/>
              <w:jc w:val="center"/>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职务</w:t>
            </w:r>
          </w:p>
        </w:tc>
        <w:tc>
          <w:tcPr>
            <w:tcW w:w="2706" w:type="dxa"/>
            <w:vAlign w:val="center"/>
          </w:tcPr>
          <w:p>
            <w:pPr>
              <w:spacing w:line="520" w:lineRule="exact"/>
              <w:jc w:val="center"/>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王怀梅</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社区安监专干</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杨维军</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社区城管专干</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陈  胜</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宋远国</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王</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勇</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金庆福</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覃</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胜</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叶顶刚</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聂坤明</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张国强</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胡远禄</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12</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何建明</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13</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黄源祥</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居民</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14</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石一全</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居民</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15</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张 </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吉</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居民</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 xml:space="preserve">曾 </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辉</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居民</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17</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唐国富</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巡逻队员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18</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杨书平</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巡逻队员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19</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赵</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军</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巡逻队员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刘晶晶</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社区食药监专干</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21</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钟</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澄</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巡逻队员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22</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田</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渝</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社区党委委员、居委会副主任</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23</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尹</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玲</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社区综治专干</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24</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孟</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胜</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社区安全监管员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25</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w w:val="90"/>
                <w:sz w:val="32"/>
                <w:szCs w:val="32"/>
                <w14:textFill>
                  <w14:solidFill>
                    <w14:schemeClr w14:val="tx1"/>
                  </w14:solidFill>
                </w14:textFill>
              </w:rPr>
              <w:t>程克强</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26</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刘传建</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27</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w w:val="90"/>
                <w:sz w:val="32"/>
                <w:szCs w:val="32"/>
                <w14:textFill>
                  <w14:solidFill>
                    <w14:schemeClr w14:val="tx1"/>
                  </w14:solidFill>
                </w14:textFill>
              </w:rPr>
              <w:t>程</w:t>
            </w:r>
            <w:r>
              <w:rPr>
                <w:rFonts w:hint="eastAsia" w:ascii="Times New Roman" w:hAnsi="Times New Roman" w:cs="Times New Roman"/>
                <w:color w:val="000000" w:themeColor="text1"/>
                <w:w w:val="9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w w:val="90"/>
                <w:sz w:val="32"/>
                <w:szCs w:val="32"/>
                <w14:textFill>
                  <w14:solidFill>
                    <w14:schemeClr w14:val="tx1"/>
                  </w14:solidFill>
                </w14:textFill>
              </w:rPr>
              <w:t>勇</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28</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w w:val="90"/>
                <w:sz w:val="32"/>
                <w:szCs w:val="32"/>
                <w14:textFill>
                  <w14:solidFill>
                    <w14:schemeClr w14:val="tx1"/>
                  </w14:solidFill>
                </w14:textFill>
              </w:rPr>
              <w:t>李</w:t>
            </w:r>
            <w:r>
              <w:rPr>
                <w:rFonts w:hint="eastAsia" w:ascii="Times New Roman" w:hAnsi="Times New Roman" w:cs="Times New Roman"/>
                <w:color w:val="000000" w:themeColor="text1"/>
                <w:w w:val="9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w w:val="90"/>
                <w:sz w:val="32"/>
                <w:szCs w:val="32"/>
                <w14:textFill>
                  <w14:solidFill>
                    <w14:schemeClr w14:val="tx1"/>
                  </w14:solidFill>
                </w14:textFill>
              </w:rPr>
              <w:t>刚</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29</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w w:val="90"/>
                <w:sz w:val="32"/>
                <w:szCs w:val="32"/>
                <w14:textFill>
                  <w14:solidFill>
                    <w14:schemeClr w14:val="tx1"/>
                  </w14:solidFill>
                </w14:textFill>
              </w:rPr>
              <w:t>赵学兵</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30</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w w:val="90"/>
                <w:sz w:val="32"/>
                <w:szCs w:val="32"/>
                <w14:textFill>
                  <w14:solidFill>
                    <w14:schemeClr w14:val="tx1"/>
                  </w14:solidFill>
                </w14:textFill>
              </w:rPr>
              <w:t>谭廷伟</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31</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胡维荣</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32</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w w:val="90"/>
                <w:sz w:val="32"/>
                <w:szCs w:val="32"/>
                <w14:textFill>
                  <w14:solidFill>
                    <w14:schemeClr w14:val="tx1"/>
                  </w14:solidFill>
                </w14:textFill>
              </w:rPr>
              <w:t>谭廷辉</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33</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w w:val="90"/>
                <w:sz w:val="32"/>
                <w:szCs w:val="32"/>
                <w14:textFill>
                  <w14:solidFill>
                    <w14:schemeClr w14:val="tx1"/>
                  </w14:solidFill>
                </w14:textFill>
              </w:rPr>
              <w:t>张</w:t>
            </w:r>
            <w:r>
              <w:rPr>
                <w:rFonts w:hint="eastAsia" w:ascii="Times New Roman" w:hAnsi="Times New Roman" w:cs="Times New Roman"/>
                <w:color w:val="000000" w:themeColor="text1"/>
                <w:w w:val="9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w w:val="90"/>
                <w:sz w:val="32"/>
                <w:szCs w:val="32"/>
                <w14:textFill>
                  <w14:solidFill>
                    <w14:schemeClr w14:val="tx1"/>
                  </w14:solidFill>
                </w14:textFill>
              </w:rPr>
              <w:t>俊</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社区城管专干</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34</w:t>
            </w:r>
          </w:p>
        </w:tc>
        <w:tc>
          <w:tcPr>
            <w:tcW w:w="1879"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w w:val="90"/>
                <w:sz w:val="32"/>
                <w:szCs w:val="32"/>
                <w14:textFill>
                  <w14:solidFill>
                    <w14:schemeClr w14:val="tx1"/>
                  </w14:solidFill>
                </w14:textFill>
              </w:rPr>
              <w:t>赵云俊</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35</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张义清</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社区党委书记、主任</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36</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王国容</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社区安监专干</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37</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王多梅</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社区党委委员、居委会副主任</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38</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赵</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娅</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社区社会保障员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39</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李本容</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居委会委员兼综治专干</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40</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裴</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杰</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居委会委员兼城管专干</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41</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代</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超</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居委会委员兼宣传文体专干</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42</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赵良翅</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社区协管员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43</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邹晓东</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社区流管员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44</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余天福</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45</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蒋益武</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46</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夏</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庆</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47</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唐</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雄</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48</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邓吉祥</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居民</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49</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周高德</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居民</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50</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夏红武</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居民</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51</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田</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维</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城管</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52</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甘</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霖</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社区安监员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53</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秦</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成</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社区党委书记</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54</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张登平</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55</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杜帮德</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56</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郑英奎</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57</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张</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伟</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58</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杨永召</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夜巡队员</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59</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朱</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欢</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社区城管专干</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7"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60</w:t>
            </w:r>
          </w:p>
        </w:tc>
        <w:tc>
          <w:tcPr>
            <w:tcW w:w="1879" w:type="dxa"/>
            <w:vAlign w:val="center"/>
          </w:tcPr>
          <w:p>
            <w:pPr>
              <w:widowControl/>
              <w:spacing w:line="0" w:lineRule="atLeast"/>
              <w:jc w:val="center"/>
              <w:textAlignment w:val="center"/>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陈</w:t>
            </w:r>
            <w:r>
              <w:rPr>
                <w:rFonts w:hint="eastAsia" w:ascii="Times New Roman" w:hAnsi="Times New Roman"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效</w:t>
            </w:r>
          </w:p>
        </w:tc>
        <w:tc>
          <w:tcPr>
            <w:tcW w:w="6690"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社区城管专干</w:t>
            </w:r>
          </w:p>
        </w:tc>
        <w:tc>
          <w:tcPr>
            <w:tcW w:w="2706" w:type="dxa"/>
            <w:vAlign w:val="center"/>
          </w:tcPr>
          <w:p>
            <w:pPr>
              <w:spacing w:line="0" w:lineRule="atLeas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石滨路社区</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黑体_GBK" w:cs="Times New Roman"/>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Times New Roman" w:hAnsi="Times New Roman" w:eastAsia="方正黑体_GBK" w:cs="Times New Roman"/>
          <w:lang w:eastAsia="zh-CN"/>
        </w:rPr>
      </w:pPr>
      <w:r>
        <w:rPr>
          <w:rFonts w:hint="default" w:ascii="Times New Roman" w:hAnsi="Times New Roman" w:eastAsia="方正黑体_GBK" w:cs="Times New Roman"/>
        </w:rPr>
        <w:t>附件</w:t>
      </w:r>
      <w:r>
        <w:rPr>
          <w:rFonts w:hint="eastAsia" w:ascii="Times New Roman" w:hAnsi="Times New Roman" w:eastAsia="方正黑体_GBK" w:cs="Times New Roman"/>
          <w:lang w:val="en-US" w:eastAsia="zh-CN"/>
        </w:rPr>
        <w:t>3</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石井坡街道应急民兵花名册</w:t>
      </w:r>
    </w:p>
    <w:tbl>
      <w:tblPr>
        <w:tblStyle w:val="8"/>
        <w:tblpPr w:leftFromText="180" w:rightFromText="180" w:vertAnchor="text" w:horzAnchor="page" w:tblpX="2183" w:tblpY="541"/>
        <w:tblOverlap w:val="never"/>
        <w:tblW w:w="12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595"/>
        <w:gridCol w:w="9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0" w:firstLineChars="0"/>
              <w:jc w:val="center"/>
              <w:textAlignment w:val="center"/>
              <w:outlineLvl w:val="9"/>
              <w:rPr>
                <w:rFonts w:hint="eastAsia" w:ascii="方正黑体_GBK" w:hAnsi="方正黑体_GBK" w:eastAsia="方正黑体_GBK" w:cs="方正黑体_GBK"/>
                <w:color w:val="000000"/>
                <w:sz w:val="32"/>
                <w:szCs w:val="32"/>
                <w:vertAlign w:val="baseline"/>
                <w:lang w:val="en-US" w:eastAsia="zh-CN" w:bidi="ar-SA"/>
              </w:rPr>
            </w:pPr>
            <w:r>
              <w:rPr>
                <w:rFonts w:hint="eastAsia" w:ascii="方正黑体_GBK" w:hAnsi="方正黑体_GBK" w:eastAsia="方正黑体_GBK" w:cs="方正黑体_GBK"/>
                <w:color w:val="000000"/>
                <w:sz w:val="32"/>
                <w:szCs w:val="32"/>
                <w:vertAlign w:val="baseline"/>
                <w:lang w:val="en-US" w:eastAsia="zh-CN" w:bidi="ar-SA"/>
              </w:rPr>
              <w:t>序号</w:t>
            </w:r>
          </w:p>
        </w:tc>
        <w:tc>
          <w:tcPr>
            <w:tcW w:w="1595" w:type="dxa"/>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0" w:firstLineChars="0"/>
              <w:jc w:val="center"/>
              <w:textAlignment w:val="center"/>
              <w:outlineLvl w:val="9"/>
              <w:rPr>
                <w:rFonts w:hint="eastAsia" w:ascii="方正黑体_GBK" w:hAnsi="方正黑体_GBK" w:eastAsia="方正黑体_GBK" w:cs="方正黑体_GBK"/>
                <w:color w:val="000000"/>
                <w:sz w:val="32"/>
                <w:szCs w:val="32"/>
                <w:vertAlign w:val="baseline"/>
                <w:lang w:val="en-US" w:eastAsia="zh-CN" w:bidi="ar-SA"/>
              </w:rPr>
            </w:pPr>
            <w:r>
              <w:rPr>
                <w:rFonts w:hint="eastAsia" w:ascii="方正黑体_GBK" w:hAnsi="方正黑体_GBK" w:eastAsia="方正黑体_GBK" w:cs="方正黑体_GBK"/>
                <w:color w:val="000000"/>
                <w:sz w:val="32"/>
                <w:szCs w:val="32"/>
                <w:vertAlign w:val="baseline"/>
                <w:lang w:val="en-US" w:eastAsia="zh-CN" w:bidi="ar-SA"/>
              </w:rPr>
              <w:t>姓  名</w:t>
            </w:r>
          </w:p>
        </w:tc>
        <w:tc>
          <w:tcPr>
            <w:tcW w:w="9794" w:type="dxa"/>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0" w:firstLineChars="0"/>
              <w:jc w:val="center"/>
              <w:textAlignment w:val="center"/>
              <w:outlineLvl w:val="9"/>
              <w:rPr>
                <w:rFonts w:hint="eastAsia" w:ascii="方正黑体_GBK" w:hAnsi="方正黑体_GBK" w:eastAsia="方正黑体_GBK" w:cs="方正黑体_GBK"/>
                <w:color w:val="000000"/>
                <w:sz w:val="32"/>
                <w:szCs w:val="32"/>
                <w:vertAlign w:val="baseline"/>
                <w:lang w:val="en-US" w:eastAsia="zh-CN" w:bidi="ar-SA"/>
              </w:rPr>
            </w:pPr>
            <w:r>
              <w:rPr>
                <w:rFonts w:hint="eastAsia" w:ascii="方正黑体_GBK" w:hAnsi="方正黑体_GBK" w:eastAsia="方正黑体_GBK" w:cs="方正黑体_GBK"/>
                <w:color w:val="000000"/>
                <w:sz w:val="32"/>
                <w:szCs w:val="32"/>
                <w:vertAlign w:val="baseline"/>
                <w:lang w:val="en-US" w:eastAsia="zh-CN" w:bidi="ar-S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1</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杨</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可</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沙坪坝区石井坡街道办事处工作人员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2</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肖</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嫡</w:t>
            </w:r>
          </w:p>
        </w:tc>
        <w:tc>
          <w:tcPr>
            <w:tcW w:w="9794" w:type="dxa"/>
            <w:vAlign w:val="center"/>
          </w:tcPr>
          <w:p>
            <w:pPr>
              <w:keepNext w:val="0"/>
              <w:keepLines w:val="0"/>
              <w:pageBreakBefore w:val="0"/>
              <w:widowControl/>
              <w:suppressLineNumbers w:val="0"/>
              <w:kinsoku/>
              <w:wordWrap/>
              <w:overflowPunct/>
              <w:topLinePunct w:val="0"/>
              <w:autoSpaceDE/>
              <w:bidi w:val="0"/>
              <w:adjustRightInd/>
              <w:snapToGrid/>
              <w:spacing w:line="240" w:lineRule="auto"/>
              <w:ind w:firstLine="640" w:firstLineChars="200"/>
              <w:jc w:val="center"/>
              <w:textAlignment w:val="center"/>
              <w:outlineLvl w:val="9"/>
              <w:rPr>
                <w:rFonts w:hint="default" w:ascii="Times New Roman" w:hAnsi="Times New Roman" w:eastAsia="方正仿宋_GBK" w:cs="Times New Roman"/>
                <w:i w:val="0"/>
                <w:iCs w:val="0"/>
                <w:color w:val="000000"/>
                <w:kern w:val="2"/>
                <w:sz w:val="32"/>
                <w:szCs w:val="32"/>
                <w:u w:val="none"/>
                <w:lang w:val="en-US" w:eastAsia="zh-CN" w:bidi="ar-SA"/>
              </w:rPr>
            </w:pPr>
            <w:r>
              <w:rPr>
                <w:rFonts w:hint="default" w:ascii="Times New Roman" w:hAnsi="Times New Roman" w:eastAsia="方正仿宋_GBK" w:cs="Times New Roman"/>
                <w:color w:val="auto"/>
                <w:kern w:val="0"/>
                <w:sz w:val="32"/>
                <w:szCs w:val="32"/>
                <w:lang w:val="en-US" w:eastAsia="zh-CN" w:bidi="ar-SA"/>
              </w:rPr>
              <w:t>金科物业服务集团有限公司重庆分公司员工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auto"/>
                <w:sz w:val="32"/>
                <w:szCs w:val="32"/>
                <w:vertAlign w:val="baseline"/>
                <w:lang w:val="en-US" w:eastAsia="zh-CN" w:bidi="ar-SA"/>
              </w:rPr>
            </w:pPr>
            <w:r>
              <w:rPr>
                <w:rFonts w:hint="default" w:ascii="Times New Roman" w:hAnsi="Times New Roman" w:eastAsia="方正仿宋_GBK" w:cs="Times New Roman"/>
                <w:color w:val="auto"/>
                <w:sz w:val="32"/>
                <w:szCs w:val="32"/>
                <w:vertAlign w:val="baseline"/>
                <w:lang w:val="en-US" w:eastAsia="zh-CN" w:bidi="ar-SA"/>
              </w:rPr>
              <w:t>3</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邓沛阳</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金科物业服务集团有限公司重庆分公司员工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4</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刘</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宁</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重庆丰驰物业管理有限公司员工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5</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李岳峰</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金科物业服务集团有限公司重庆分公司员工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6</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陈</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效</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中昂物业管理有限公司重庆分公司员工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7</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江</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林</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北京金融街第一太平戴维斯物业重庆分公司员工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8</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赖</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鹏</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阳光城物业重庆公司翡丽公园物业中心员工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9</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陈雪松</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重庆万渝誉业物业管理有限公司员工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10</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周</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辉</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重庆融创物业管理有限公司员工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11</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张</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伟</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重庆融创物业管理有限公司员工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12</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李</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亿</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重庆融创物业管理有限公司员工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13</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王</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鹏</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融创滨重庆融创物业管理有限公司员工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14</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曾成理</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重庆丰驰物业管理有限公司员工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15</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晏</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均</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重庆万渝誉业物业管理有限公司员工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16</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杨</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洋</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中昂物业管理有限公司重庆分公司员工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17</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余</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元</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重庆丰驰物业管理有限公司员工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18</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林</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波</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重庆丰驰物业管理有限公司员工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19</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王</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飞</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金科物业服务集团有限公司重庆分公司员工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20</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耿</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志</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重庆万渝誉业物业管理有限公司员工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21</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许</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可</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重庆丰驰物业管理有限公司员工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22</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王红林</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重庆丰驰物业管理有限公司员工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23</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龚思恒</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重庆融创物业管理有限公司员工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24</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刘一辰</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中昂物业管理有限公司重庆分公司员工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25</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黄兴全</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中昂物业管理有限公司重庆分公司员工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26</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田</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维</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中昂物业管理有限公司重庆分公司员工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27</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舒</w:t>
            </w:r>
            <w:r>
              <w:rPr>
                <w:rFonts w:hint="eastAsia" w:ascii="Times New Roman" w:hAnsi="Times New Roman"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楠</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重庆万渝誉业物业管理有限公司员工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r>
              <w:rPr>
                <w:rFonts w:hint="default" w:ascii="Times New Roman" w:hAnsi="Times New Roman" w:eastAsia="方正仿宋_GBK" w:cs="Times New Roman"/>
                <w:color w:val="000000"/>
                <w:sz w:val="32"/>
                <w:szCs w:val="32"/>
                <w:vertAlign w:val="baseline"/>
                <w:lang w:val="en-US" w:eastAsia="zh-CN" w:bidi="ar-SA"/>
              </w:rPr>
              <w:t>28</w:t>
            </w:r>
          </w:p>
        </w:tc>
        <w:tc>
          <w:tcPr>
            <w:tcW w:w="1595" w:type="dxa"/>
            <w:vAlign w:val="center"/>
          </w:tcPr>
          <w:p>
            <w:pPr>
              <w:keepNext w:val="0"/>
              <w:keepLines w:val="0"/>
              <w:pageBreakBefore w:val="0"/>
              <w:widowControl/>
              <w:kinsoku/>
              <w:wordWrap/>
              <w:overflowPunct/>
              <w:topLinePunct w:val="0"/>
              <w:autoSpaceDE/>
              <w:bidi w:val="0"/>
              <w:adjustRightInd/>
              <w:snapToGrid/>
              <w:spacing w:line="240" w:lineRule="auto"/>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陈艺捷</w:t>
            </w:r>
          </w:p>
        </w:tc>
        <w:tc>
          <w:tcPr>
            <w:tcW w:w="9794" w:type="dxa"/>
            <w:vAlign w:val="center"/>
          </w:tcPr>
          <w:p>
            <w:pPr>
              <w:keepNext w:val="0"/>
              <w:keepLines w:val="0"/>
              <w:pageBreakBefore w:val="0"/>
              <w:widowControl/>
              <w:kinsoku/>
              <w:wordWrap/>
              <w:overflowPunct/>
              <w:topLinePunct w:val="0"/>
              <w:autoSpaceDE/>
              <w:bidi w:val="0"/>
              <w:adjustRightInd/>
              <w:snapToGrid/>
              <w:spacing w:line="240" w:lineRule="auto"/>
              <w:ind w:firstLine="640" w:firstLineChars="200"/>
              <w:jc w:val="center"/>
              <w:outlineLvl w:val="9"/>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中昂物业管理有限公司重庆分公司员工</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eastAsia" w:ascii="Times New Roman" w:hAnsi="Times New Roman" w:eastAsia="方正黑体_GBK" w:cs="Times New Roman"/>
          <w:lang w:val="en-US" w:eastAsia="zh-CN"/>
        </w:rPr>
        <w:t>4</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石井坡街道辖区防洪警戒水位191.4米内疏散对象台帐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tbl>
      <w:tblPr>
        <w:tblStyle w:val="7"/>
        <w:tblW w:w="12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8"/>
        <w:gridCol w:w="2513"/>
        <w:gridCol w:w="3450"/>
        <w:gridCol w:w="1106"/>
        <w:gridCol w:w="938"/>
        <w:gridCol w:w="2379"/>
        <w:gridCol w:w="658"/>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i w:val="0"/>
                <w:color w:val="000000"/>
                <w:sz w:val="22"/>
                <w:szCs w:val="22"/>
                <w:u w:val="none"/>
              </w:rPr>
            </w:pPr>
            <w:r>
              <w:rPr>
                <w:rStyle w:val="11"/>
                <w:sz w:val="22"/>
                <w:szCs w:val="22"/>
                <w:lang w:val="en-US" w:eastAsia="zh-CN" w:bidi="ar"/>
              </w:rPr>
              <w:t>序号</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i w:val="0"/>
                <w:color w:val="000000"/>
                <w:sz w:val="22"/>
                <w:szCs w:val="22"/>
                <w:u w:val="none"/>
              </w:rPr>
            </w:pPr>
            <w:r>
              <w:rPr>
                <w:rStyle w:val="11"/>
                <w:sz w:val="22"/>
                <w:szCs w:val="22"/>
                <w:lang w:val="en-US" w:eastAsia="zh-CN" w:bidi="ar"/>
              </w:rPr>
              <w:t>防洪地址</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i w:val="0"/>
                <w:color w:val="000000"/>
                <w:sz w:val="22"/>
                <w:szCs w:val="22"/>
                <w:u w:val="none"/>
              </w:rPr>
            </w:pPr>
            <w:r>
              <w:rPr>
                <w:rStyle w:val="11"/>
                <w:sz w:val="22"/>
                <w:szCs w:val="22"/>
                <w:lang w:val="en-US" w:eastAsia="zh-CN" w:bidi="ar"/>
              </w:rPr>
              <w:t>单位（场所、住户）责任人</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i w:val="0"/>
                <w:color w:val="000000"/>
                <w:sz w:val="22"/>
                <w:szCs w:val="22"/>
                <w:u w:val="none"/>
              </w:rPr>
            </w:pPr>
            <w:r>
              <w:rPr>
                <w:rStyle w:val="11"/>
                <w:sz w:val="22"/>
                <w:szCs w:val="22"/>
                <w:lang w:val="en-US" w:eastAsia="zh-CN" w:bidi="ar"/>
              </w:rPr>
              <w:t>房屋面积（平方米）</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i w:val="0"/>
                <w:color w:val="000000"/>
                <w:sz w:val="22"/>
                <w:szCs w:val="22"/>
                <w:u w:val="none"/>
              </w:rPr>
            </w:pPr>
            <w:r>
              <w:rPr>
                <w:rStyle w:val="11"/>
                <w:sz w:val="22"/>
                <w:szCs w:val="22"/>
                <w:lang w:val="en-US" w:eastAsia="zh-CN" w:bidi="ar"/>
              </w:rPr>
              <w:t>涉及人数</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i w:val="0"/>
                <w:color w:val="000000"/>
                <w:sz w:val="22"/>
                <w:szCs w:val="22"/>
                <w:u w:val="none"/>
              </w:rPr>
            </w:pPr>
            <w:r>
              <w:rPr>
                <w:rStyle w:val="11"/>
                <w:sz w:val="22"/>
                <w:szCs w:val="22"/>
                <w:lang w:val="en-US" w:eastAsia="zh-CN" w:bidi="ar"/>
              </w:rPr>
              <w:t>是否有危险化学品等有毒有害物品，是否对周边环境造成影响情况说明</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i w:val="0"/>
                <w:color w:val="000000"/>
                <w:sz w:val="22"/>
                <w:szCs w:val="22"/>
                <w:u w:val="none"/>
              </w:rPr>
            </w:pPr>
            <w:r>
              <w:rPr>
                <w:rStyle w:val="12"/>
                <w:sz w:val="22"/>
                <w:szCs w:val="22"/>
                <w:lang w:val="en-US" w:eastAsia="zh-CN" w:bidi="ar"/>
              </w:rPr>
              <w:t>警戒水位</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i w:val="0"/>
                <w:color w:val="000000"/>
                <w:sz w:val="22"/>
                <w:szCs w:val="22"/>
                <w:u w:val="none"/>
              </w:rPr>
            </w:pPr>
            <w:r>
              <w:rPr>
                <w:rStyle w:val="11"/>
                <w:sz w:val="22"/>
                <w:szCs w:val="22"/>
                <w:lang w:val="en-US" w:eastAsia="zh-CN" w:bidi="ar"/>
              </w:rPr>
              <w:t>备注其它情况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李泽伟（老双碑永胜桥菜市场）</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1000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80</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砖瓦窑</w:t>
            </w:r>
            <w:r>
              <w:rPr>
                <w:rStyle w:val="14"/>
                <w:rFonts w:hint="default" w:ascii="Times New Roman" w:hAnsi="Times New Roman" w:eastAsia="方正仿宋_GBK" w:cs="Times New Roman"/>
                <w:sz w:val="22"/>
                <w:szCs w:val="22"/>
                <w:lang w:val="en-US" w:eastAsia="zh-CN" w:bidi="ar"/>
              </w:rPr>
              <w:t>188</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李隆武（沙坪坝区祥顺加工厂）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5000</w:t>
            </w:r>
          </w:p>
        </w:tc>
        <w:tc>
          <w:tcPr>
            <w:tcW w:w="9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w:t>
            </w:r>
          </w:p>
        </w:tc>
        <w:tc>
          <w:tcPr>
            <w:tcW w:w="23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因环保问题已关停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砖瓦窑</w:t>
            </w:r>
            <w:r>
              <w:rPr>
                <w:rStyle w:val="14"/>
                <w:rFonts w:hint="default" w:ascii="Times New Roman" w:hAnsi="Times New Roman" w:eastAsia="方正仿宋_GBK" w:cs="Times New Roman"/>
                <w:sz w:val="22"/>
                <w:szCs w:val="22"/>
                <w:lang w:val="en-US" w:eastAsia="zh-CN" w:bidi="ar"/>
              </w:rPr>
              <w:t>188</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石全梅（沙坪坝区全民机械加工厂）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2000</w:t>
            </w:r>
          </w:p>
        </w:tc>
        <w:tc>
          <w:tcPr>
            <w:tcW w:w="9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因环保问题已关停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砖瓦窑</w:t>
            </w:r>
            <w:r>
              <w:rPr>
                <w:rStyle w:val="14"/>
                <w:rFonts w:hint="default" w:ascii="Times New Roman" w:hAnsi="Times New Roman" w:eastAsia="方正仿宋_GBK" w:cs="Times New Roman"/>
                <w:sz w:val="22"/>
                <w:szCs w:val="22"/>
                <w:lang w:val="en-US" w:eastAsia="zh-CN" w:bidi="ar"/>
              </w:rPr>
              <w:t>188</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杨普军（沙坪坝区金兴机械加工厂）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500</w:t>
            </w:r>
          </w:p>
        </w:tc>
        <w:tc>
          <w:tcPr>
            <w:tcW w:w="9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因环保问题已关停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砖瓦窑</w:t>
            </w:r>
            <w:r>
              <w:rPr>
                <w:rStyle w:val="14"/>
                <w:rFonts w:hint="default" w:ascii="Times New Roman" w:hAnsi="Times New Roman" w:eastAsia="方正仿宋_GBK" w:cs="Times New Roman"/>
                <w:sz w:val="22"/>
                <w:szCs w:val="22"/>
                <w:lang w:val="en-US" w:eastAsia="zh-CN" w:bidi="ar"/>
              </w:rPr>
              <w:t>188</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陈登明（重庆财吉中广告有限公司）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200</w:t>
            </w:r>
          </w:p>
        </w:tc>
        <w:tc>
          <w:tcPr>
            <w:tcW w:w="9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因环保问题已关停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砖瓦窑</w:t>
            </w:r>
            <w:r>
              <w:rPr>
                <w:rStyle w:val="14"/>
                <w:rFonts w:hint="default" w:ascii="Times New Roman" w:hAnsi="Times New Roman" w:eastAsia="方正仿宋_GBK" w:cs="Times New Roman"/>
                <w:sz w:val="22"/>
                <w:szCs w:val="22"/>
                <w:lang w:val="en-US" w:eastAsia="zh-CN" w:bidi="ar"/>
              </w:rPr>
              <w:t>189</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郭堂明（重庆沙坪坝临河金属加工厂）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周明刚（桥头面庄）</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36</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8</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蔡杰（韩国烤馍）</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熊在银（订做壽碗夀杯）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谯永川（永川散装高粱酒）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11</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杨明（秀旺盛食品）</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古月（高雪糕批发）</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13</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赵小琴（桥头张抄手）</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14</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李代华（平价五金日杂店）</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余志华（兴余小家电）</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16</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周明君（眼镜日杂五金店）</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17</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杨永文</w:t>
            </w:r>
            <w:r>
              <w:rPr>
                <w:rStyle w:val="14"/>
                <w:rFonts w:hint="default" w:ascii="Times New Roman" w:hAnsi="Times New Roman" w:eastAsia="方正仿宋_GBK" w:cs="Times New Roman"/>
                <w:sz w:val="22"/>
                <w:szCs w:val="22"/>
                <w:lang w:val="en-US" w:eastAsia="zh-CN" w:bidi="ar"/>
              </w:rPr>
              <w:t>(</w:t>
            </w:r>
            <w:r>
              <w:rPr>
                <w:rStyle w:val="13"/>
                <w:rFonts w:hint="default" w:ascii="Times New Roman" w:hAnsi="Times New Roman" w:eastAsia="方正仿宋_GBK" w:cs="Times New Roman"/>
                <w:sz w:val="22"/>
                <w:szCs w:val="22"/>
                <w:lang w:val="en-US" w:eastAsia="zh-CN" w:bidi="ar"/>
              </w:rPr>
              <w:t>豆腐坊老茶馆</w:t>
            </w:r>
            <w:r>
              <w:rPr>
                <w:rStyle w:val="14"/>
                <w:rFonts w:hint="default" w:ascii="Times New Roman" w:hAnsi="Times New Roman" w:eastAsia="方正仿宋_GBK" w:cs="Times New Roman"/>
                <w:sz w:val="22"/>
                <w:szCs w:val="22"/>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吴涛耍（娃娱乐厅家常菜）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石井坡</w:t>
            </w:r>
            <w:r>
              <w:rPr>
                <w:rStyle w:val="14"/>
                <w:rFonts w:hint="default" w:ascii="Times New Roman" w:hAnsi="Times New Roman" w:eastAsia="方正仿宋_GBK" w:cs="Times New Roman"/>
                <w:sz w:val="22"/>
                <w:szCs w:val="22"/>
                <w:lang w:val="en-US" w:eastAsia="zh-CN" w:bidi="ar"/>
              </w:rPr>
              <w:t>260</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唐安学（井口水厂）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无</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1</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高加陵</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21</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1</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1</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张琴</w:t>
            </w:r>
            <w:r>
              <w:rPr>
                <w:rStyle w:val="14"/>
                <w:rFonts w:hint="eastAsia" w:ascii="Times New Roman" w:hAnsi="Times New Roman" w:cs="Times New Roman"/>
                <w:sz w:val="22"/>
                <w:szCs w:val="22"/>
                <w:lang w:val="en-US" w:eastAsia="zh-CN" w:bidi="ar"/>
              </w:rPr>
              <w:t>（</w:t>
            </w:r>
            <w:r>
              <w:rPr>
                <w:rStyle w:val="13"/>
                <w:rFonts w:hint="default" w:ascii="Times New Roman" w:hAnsi="Times New Roman" w:eastAsia="方正仿宋_GBK" w:cs="Times New Roman"/>
                <w:sz w:val="22"/>
                <w:szCs w:val="22"/>
                <w:lang w:val="en-US" w:eastAsia="zh-CN" w:bidi="ar"/>
              </w:rPr>
              <w:t>张琴宠物美容店</w:t>
            </w:r>
            <w:r>
              <w:rPr>
                <w:rStyle w:val="14"/>
                <w:rFonts w:hint="eastAsia" w:ascii="Times New Roman" w:hAnsi="Times New Roman" w:cs="Times New Roman"/>
                <w:sz w:val="22"/>
                <w:szCs w:val="22"/>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1</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2</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黄明芳</w:t>
            </w:r>
            <w:r>
              <w:rPr>
                <w:rStyle w:val="13"/>
                <w:rFonts w:hint="eastAsia" w:ascii="Times New Roman" w:hAnsi="Times New Roman" w:cs="Times New Roman"/>
                <w:sz w:val="22"/>
                <w:szCs w:val="22"/>
                <w:lang w:val="en-US" w:eastAsia="zh-CN" w:bidi="ar"/>
              </w:rPr>
              <w:t>（</w:t>
            </w:r>
            <w:r>
              <w:rPr>
                <w:rStyle w:val="13"/>
                <w:rFonts w:hint="default" w:ascii="Times New Roman" w:hAnsi="Times New Roman" w:eastAsia="方正仿宋_GBK" w:cs="Times New Roman"/>
                <w:sz w:val="22"/>
                <w:szCs w:val="22"/>
                <w:lang w:val="en-US" w:eastAsia="zh-CN" w:bidi="ar"/>
              </w:rPr>
              <w:t>黄明芳铝合金门窗店</w:t>
            </w:r>
            <w:r>
              <w:rPr>
                <w:rStyle w:val="13"/>
                <w:rFonts w:hint="eastAsia" w:ascii="Times New Roman" w:hAnsi="Times New Roman" w:cs="Times New Roman"/>
                <w:sz w:val="22"/>
                <w:szCs w:val="22"/>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23</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1</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3</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黄儒勇</w:t>
            </w:r>
            <w:r>
              <w:rPr>
                <w:rStyle w:val="13"/>
                <w:rFonts w:hint="eastAsia" w:ascii="Times New Roman" w:hAnsi="Times New Roman" w:cs="Times New Roman"/>
                <w:sz w:val="22"/>
                <w:szCs w:val="22"/>
                <w:lang w:val="en-US" w:eastAsia="zh-CN" w:bidi="ar"/>
              </w:rPr>
              <w:t>（</w:t>
            </w:r>
            <w:r>
              <w:rPr>
                <w:rStyle w:val="13"/>
                <w:rFonts w:hint="default" w:ascii="Times New Roman" w:hAnsi="Times New Roman" w:eastAsia="方正仿宋_GBK" w:cs="Times New Roman"/>
                <w:sz w:val="22"/>
                <w:szCs w:val="22"/>
                <w:lang w:val="en-US" w:eastAsia="zh-CN" w:bidi="ar"/>
              </w:rPr>
              <w:t>儒勇建材店</w:t>
            </w:r>
            <w:r>
              <w:rPr>
                <w:rStyle w:val="13"/>
                <w:rFonts w:hint="eastAsia" w:ascii="Times New Roman" w:hAnsi="Times New Roman" w:cs="Times New Roman"/>
                <w:sz w:val="22"/>
                <w:szCs w:val="22"/>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24</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老双碑</w:t>
            </w:r>
            <w:r>
              <w:rPr>
                <w:rStyle w:val="16"/>
                <w:rFonts w:hint="default" w:ascii="Times New Roman" w:hAnsi="Times New Roman" w:eastAsia="方正仿宋_GBK" w:cs="Times New Roman"/>
                <w:sz w:val="22"/>
                <w:szCs w:val="22"/>
                <w:lang w:val="en-US" w:eastAsia="zh-CN" w:bidi="ar"/>
              </w:rPr>
              <w:t>2</w:t>
            </w:r>
            <w:r>
              <w:rPr>
                <w:rStyle w:val="15"/>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马荣惠</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2</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1</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杨明凤</w:t>
            </w:r>
            <w:r>
              <w:rPr>
                <w:rStyle w:val="13"/>
                <w:rFonts w:hint="eastAsia" w:ascii="Times New Roman" w:hAnsi="Times New Roman" w:cs="Times New Roman"/>
                <w:sz w:val="22"/>
                <w:szCs w:val="22"/>
                <w:lang w:val="en-US" w:eastAsia="zh-CN" w:bidi="ar"/>
              </w:rPr>
              <w:t>（</w:t>
            </w:r>
            <w:r>
              <w:rPr>
                <w:rStyle w:val="13"/>
                <w:rFonts w:hint="default" w:ascii="Times New Roman" w:hAnsi="Times New Roman" w:eastAsia="方正仿宋_GBK" w:cs="Times New Roman"/>
                <w:sz w:val="22"/>
                <w:szCs w:val="22"/>
                <w:lang w:val="en-US" w:eastAsia="zh-CN" w:bidi="ar"/>
              </w:rPr>
              <w:t>尹氏电动工具店</w:t>
            </w:r>
            <w:r>
              <w:rPr>
                <w:rStyle w:val="13"/>
                <w:rFonts w:hint="eastAsia" w:ascii="Times New Roman" w:hAnsi="Times New Roman" w:cs="Times New Roman"/>
                <w:sz w:val="22"/>
                <w:szCs w:val="22"/>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26</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2</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2</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杨明凤</w:t>
            </w:r>
            <w:r>
              <w:rPr>
                <w:rStyle w:val="14"/>
                <w:rFonts w:hint="eastAsia" w:ascii="Times New Roman" w:hAnsi="Times New Roman" w:cs="Times New Roman"/>
                <w:sz w:val="22"/>
                <w:szCs w:val="22"/>
                <w:lang w:val="en-US" w:eastAsia="zh-CN" w:bidi="ar"/>
              </w:rPr>
              <w:t>（</w:t>
            </w:r>
            <w:r>
              <w:rPr>
                <w:rStyle w:val="13"/>
                <w:rFonts w:hint="default" w:ascii="Times New Roman" w:hAnsi="Times New Roman" w:eastAsia="方正仿宋_GBK" w:cs="Times New Roman"/>
                <w:sz w:val="22"/>
                <w:szCs w:val="22"/>
                <w:lang w:val="en-US" w:eastAsia="zh-CN" w:bidi="ar"/>
              </w:rPr>
              <w:t>美心防盗门</w:t>
            </w:r>
            <w:r>
              <w:rPr>
                <w:rStyle w:val="14"/>
                <w:rFonts w:hint="eastAsia" w:ascii="Times New Roman" w:hAnsi="Times New Roman" w:cs="Times New Roman"/>
                <w:sz w:val="22"/>
                <w:szCs w:val="22"/>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27</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2</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3</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杨明凤</w:t>
            </w:r>
            <w:r>
              <w:rPr>
                <w:rStyle w:val="14"/>
                <w:rFonts w:hint="eastAsia" w:ascii="Times New Roman" w:hAnsi="Times New Roman" w:cs="Times New Roman"/>
                <w:sz w:val="22"/>
                <w:szCs w:val="22"/>
                <w:lang w:val="en-US" w:eastAsia="zh-CN" w:bidi="ar"/>
              </w:rPr>
              <w:t>（</w:t>
            </w:r>
            <w:r>
              <w:rPr>
                <w:rStyle w:val="13"/>
                <w:rFonts w:hint="default" w:ascii="Times New Roman" w:hAnsi="Times New Roman" w:eastAsia="方正仿宋_GBK" w:cs="Times New Roman"/>
                <w:sz w:val="22"/>
                <w:szCs w:val="22"/>
                <w:lang w:val="en-US" w:eastAsia="zh-CN" w:bidi="ar"/>
              </w:rPr>
              <w:t>唐晓林火锅店</w:t>
            </w:r>
            <w:r>
              <w:rPr>
                <w:rStyle w:val="14"/>
                <w:rFonts w:hint="eastAsia" w:ascii="Times New Roman" w:hAnsi="Times New Roman" w:cs="Times New Roman"/>
                <w:sz w:val="22"/>
                <w:szCs w:val="22"/>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28</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2</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4</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马荣惠</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29</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老双碑</w:t>
            </w:r>
            <w:r>
              <w:rPr>
                <w:rStyle w:val="16"/>
                <w:rFonts w:hint="default" w:ascii="Times New Roman" w:hAnsi="Times New Roman" w:eastAsia="方正仿宋_GBK" w:cs="Times New Roman"/>
                <w:sz w:val="22"/>
                <w:szCs w:val="22"/>
                <w:lang w:val="en-US" w:eastAsia="zh-CN" w:bidi="ar"/>
              </w:rPr>
              <w:t>2</w:t>
            </w:r>
            <w:r>
              <w:rPr>
                <w:rStyle w:val="15"/>
                <w:rFonts w:hint="default" w:ascii="Times New Roman" w:hAnsi="Times New Roman" w:eastAsia="方正仿宋_GBK" w:cs="Times New Roman"/>
                <w:sz w:val="22"/>
                <w:szCs w:val="22"/>
                <w:lang w:val="en-US" w:eastAsia="zh-CN" w:bidi="ar"/>
              </w:rPr>
              <w:t>号附</w:t>
            </w:r>
            <w:r>
              <w:rPr>
                <w:rStyle w:val="16"/>
                <w:rFonts w:hint="default" w:ascii="Times New Roman" w:hAnsi="Times New Roman" w:eastAsia="方正仿宋_GBK" w:cs="Times New Roman"/>
                <w:sz w:val="22"/>
                <w:szCs w:val="22"/>
                <w:lang w:val="en-US" w:eastAsia="zh-CN" w:bidi="ar"/>
              </w:rPr>
              <w:t>5</w:t>
            </w:r>
            <w:r>
              <w:rPr>
                <w:rStyle w:val="15"/>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马荣惠</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3</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赵鹏</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3</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2</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赵鸿</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32</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3</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3</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赵进</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4</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许云淮</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34</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老双碑</w:t>
            </w:r>
            <w:r>
              <w:rPr>
                <w:rStyle w:val="16"/>
                <w:rFonts w:hint="default" w:ascii="Times New Roman" w:hAnsi="Times New Roman" w:eastAsia="方正仿宋_GBK" w:cs="Times New Roman"/>
                <w:sz w:val="22"/>
                <w:szCs w:val="22"/>
                <w:lang w:val="en-US" w:eastAsia="zh-CN" w:bidi="ar"/>
              </w:rPr>
              <w:t>4</w:t>
            </w:r>
            <w:r>
              <w:rPr>
                <w:rStyle w:val="15"/>
                <w:rFonts w:hint="default" w:ascii="Times New Roman" w:hAnsi="Times New Roman" w:eastAsia="方正仿宋_GBK" w:cs="Times New Roman"/>
                <w:sz w:val="22"/>
                <w:szCs w:val="22"/>
                <w:lang w:val="en-US" w:eastAsia="zh-CN" w:bidi="ar"/>
              </w:rPr>
              <w:t>号附</w:t>
            </w:r>
            <w:r>
              <w:rPr>
                <w:rStyle w:val="16"/>
                <w:rFonts w:hint="default" w:ascii="Times New Roman" w:hAnsi="Times New Roman" w:eastAsia="方正仿宋_GBK" w:cs="Times New Roman"/>
                <w:sz w:val="22"/>
                <w:szCs w:val="22"/>
                <w:lang w:val="en-US" w:eastAsia="zh-CN" w:bidi="ar"/>
              </w:rPr>
              <w:t>1</w:t>
            </w:r>
            <w:r>
              <w:rPr>
                <w:rStyle w:val="15"/>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何晓渝</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35</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4</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2</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何晓渝</w:t>
            </w:r>
            <w:r>
              <w:rPr>
                <w:rStyle w:val="14"/>
                <w:rFonts w:hint="eastAsia" w:ascii="Times New Roman" w:hAnsi="Times New Roman" w:cs="Times New Roman"/>
                <w:sz w:val="22"/>
                <w:szCs w:val="22"/>
                <w:lang w:val="en-US" w:eastAsia="zh-CN" w:bidi="ar"/>
              </w:rPr>
              <w:t>（</w:t>
            </w:r>
            <w:r>
              <w:rPr>
                <w:rStyle w:val="13"/>
                <w:rFonts w:hint="default" w:ascii="Times New Roman" w:hAnsi="Times New Roman" w:eastAsia="方正仿宋_GBK" w:cs="Times New Roman"/>
                <w:sz w:val="22"/>
                <w:szCs w:val="22"/>
                <w:lang w:val="en-US" w:eastAsia="zh-CN" w:bidi="ar"/>
              </w:rPr>
              <w:t>黄明秀玻璃店</w:t>
            </w:r>
            <w:r>
              <w:rPr>
                <w:rStyle w:val="14"/>
                <w:rFonts w:hint="eastAsia" w:ascii="Times New Roman" w:hAnsi="Times New Roman" w:cs="Times New Roman"/>
                <w:sz w:val="22"/>
                <w:szCs w:val="22"/>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36</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4</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4</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37</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4</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5</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38</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4</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6</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39</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老双碑</w:t>
            </w:r>
            <w:r>
              <w:rPr>
                <w:rStyle w:val="16"/>
                <w:rFonts w:hint="default" w:ascii="Times New Roman" w:hAnsi="Times New Roman" w:eastAsia="方正仿宋_GBK" w:cs="Times New Roman"/>
                <w:sz w:val="22"/>
                <w:szCs w:val="22"/>
                <w:lang w:val="en-US" w:eastAsia="zh-CN" w:bidi="ar"/>
              </w:rPr>
              <w:t>4</w:t>
            </w:r>
            <w:r>
              <w:rPr>
                <w:rStyle w:val="15"/>
                <w:rFonts w:hint="default" w:ascii="Times New Roman" w:hAnsi="Times New Roman" w:eastAsia="方正仿宋_GBK" w:cs="Times New Roman"/>
                <w:sz w:val="22"/>
                <w:szCs w:val="22"/>
                <w:lang w:val="en-US" w:eastAsia="zh-CN" w:bidi="ar"/>
              </w:rPr>
              <w:t>号附</w:t>
            </w:r>
            <w:r>
              <w:rPr>
                <w:rStyle w:val="16"/>
                <w:rFonts w:hint="default" w:ascii="Times New Roman" w:hAnsi="Times New Roman" w:eastAsia="方正仿宋_GBK" w:cs="Times New Roman"/>
                <w:sz w:val="22"/>
                <w:szCs w:val="22"/>
                <w:lang w:val="en-US" w:eastAsia="zh-CN" w:bidi="ar"/>
              </w:rPr>
              <w:t>7</w:t>
            </w:r>
            <w:r>
              <w:rPr>
                <w:rStyle w:val="15"/>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4</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8</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41</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4</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9</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42</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4</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10</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43</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老双碑</w:t>
            </w:r>
            <w:r>
              <w:rPr>
                <w:rStyle w:val="14"/>
                <w:rFonts w:hint="default" w:ascii="Times New Roman" w:hAnsi="Times New Roman" w:eastAsia="方正仿宋_GBK" w:cs="Times New Roman"/>
                <w:sz w:val="22"/>
                <w:szCs w:val="22"/>
                <w:lang w:val="en-US" w:eastAsia="zh-CN" w:bidi="ar"/>
              </w:rPr>
              <w:t>4</w:t>
            </w:r>
            <w:r>
              <w:rPr>
                <w:rStyle w:val="13"/>
                <w:rFonts w:hint="default" w:ascii="Times New Roman" w:hAnsi="Times New Roman" w:eastAsia="方正仿宋_GBK" w:cs="Times New Roman"/>
                <w:sz w:val="22"/>
                <w:szCs w:val="22"/>
                <w:lang w:val="en-US" w:eastAsia="zh-CN" w:bidi="ar"/>
              </w:rPr>
              <w:t>号附</w:t>
            </w:r>
            <w:r>
              <w:rPr>
                <w:rStyle w:val="14"/>
                <w:rFonts w:hint="default" w:ascii="Times New Roman" w:hAnsi="Times New Roman" w:eastAsia="方正仿宋_GBK" w:cs="Times New Roman"/>
                <w:sz w:val="22"/>
                <w:szCs w:val="22"/>
                <w:lang w:val="en-US" w:eastAsia="zh-CN" w:bidi="ar"/>
              </w:rPr>
              <w:t>11</w:t>
            </w:r>
            <w:r>
              <w:rPr>
                <w:rStyle w:val="13"/>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44</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老双碑</w:t>
            </w:r>
            <w:r>
              <w:rPr>
                <w:rStyle w:val="16"/>
                <w:rFonts w:hint="default" w:ascii="Times New Roman" w:hAnsi="Times New Roman" w:eastAsia="方正仿宋_GBK" w:cs="Times New Roman"/>
                <w:sz w:val="22"/>
                <w:szCs w:val="22"/>
                <w:lang w:val="en-US" w:eastAsia="zh-CN" w:bidi="ar"/>
              </w:rPr>
              <w:t>5</w:t>
            </w:r>
            <w:r>
              <w:rPr>
                <w:rStyle w:val="15"/>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王敏</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91</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45</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中心湾</w:t>
            </w:r>
            <w:r>
              <w:rPr>
                <w:rStyle w:val="16"/>
                <w:rFonts w:hint="default" w:ascii="Times New Roman" w:hAnsi="Times New Roman" w:eastAsia="方正仿宋_GBK" w:cs="Times New Roman"/>
                <w:sz w:val="22"/>
                <w:szCs w:val="22"/>
                <w:lang w:val="en-US" w:eastAsia="zh-CN" w:bidi="ar"/>
              </w:rPr>
              <w:t>112-113-114-117</w:t>
            </w:r>
            <w:r>
              <w:rPr>
                <w:rStyle w:val="15"/>
                <w:rFonts w:hint="default" w:ascii="Times New Roman" w:hAnsi="Times New Roman" w:eastAsia="方正仿宋_GBK" w:cs="Times New Roman"/>
                <w:sz w:val="22"/>
                <w:szCs w:val="22"/>
                <w:lang w:val="en-US" w:eastAsia="zh-CN" w:bidi="ar"/>
              </w:rPr>
              <w:t>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刘家庄居民区</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26000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312</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倒灌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46</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刘家庄周边沿街商铺</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刘家庄</w:t>
            </w:r>
            <w:r>
              <w:rPr>
                <w:rStyle w:val="14"/>
                <w:rFonts w:hint="default" w:ascii="Times New Roman" w:hAnsi="Times New Roman" w:eastAsia="方正仿宋_GBK" w:cs="Times New Roman"/>
                <w:sz w:val="22"/>
                <w:szCs w:val="22"/>
                <w:lang w:val="en-US" w:eastAsia="zh-CN" w:bidi="ar"/>
              </w:rPr>
              <w:t>1</w:t>
            </w:r>
            <w:r>
              <w:rPr>
                <w:rStyle w:val="13"/>
                <w:rFonts w:hint="default" w:ascii="Times New Roman" w:hAnsi="Times New Roman" w:eastAsia="方正仿宋_GBK" w:cs="Times New Roman"/>
                <w:sz w:val="22"/>
                <w:szCs w:val="22"/>
                <w:lang w:val="en-US" w:eastAsia="zh-CN" w:bidi="ar"/>
              </w:rPr>
              <w:t>楼及半山豪苑商铺共</w:t>
            </w:r>
            <w:r>
              <w:rPr>
                <w:rStyle w:val="14"/>
                <w:rFonts w:hint="default" w:ascii="Times New Roman" w:hAnsi="Times New Roman" w:eastAsia="方正仿宋_GBK" w:cs="Times New Roman"/>
                <w:sz w:val="22"/>
                <w:szCs w:val="22"/>
                <w:lang w:val="en-US" w:eastAsia="zh-CN" w:bidi="ar"/>
              </w:rPr>
              <w:t>57</w:t>
            </w:r>
            <w:r>
              <w:rPr>
                <w:rStyle w:val="13"/>
                <w:rFonts w:hint="default" w:ascii="Times New Roman" w:hAnsi="Times New Roman" w:eastAsia="方正仿宋_GBK" w:cs="Times New Roman"/>
                <w:sz w:val="22"/>
                <w:szCs w:val="22"/>
                <w:lang w:val="en-US" w:eastAsia="zh-CN" w:bidi="ar"/>
              </w:rPr>
              <w:t>家</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3500</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68</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倒灌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47</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5"/>
                <w:rFonts w:hint="default" w:ascii="Times New Roman" w:hAnsi="Times New Roman" w:eastAsia="方正仿宋_GBK" w:cs="Times New Roman"/>
                <w:sz w:val="22"/>
                <w:szCs w:val="22"/>
                <w:lang w:val="en-US" w:eastAsia="zh-CN" w:bidi="ar"/>
              </w:rPr>
              <w:t>会山康城</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会山康城车库及沿街门店</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197</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i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i w:val="0"/>
                <w:color w:val="000000"/>
                <w:sz w:val="22"/>
                <w:szCs w:val="22"/>
                <w:u w:val="none"/>
              </w:rPr>
            </w:pPr>
            <w:r>
              <w:rPr>
                <w:rStyle w:val="13"/>
                <w:rFonts w:hint="default" w:ascii="Times New Roman" w:hAnsi="Times New Roman" w:eastAsia="方正仿宋_GBK" w:cs="Times New Roman"/>
                <w:sz w:val="22"/>
                <w:szCs w:val="22"/>
                <w:lang w:val="en-US" w:eastAsia="zh-CN" w:bidi="ar"/>
              </w:rPr>
              <w:t>倒灌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b/>
                <w:i w:val="0"/>
                <w:color w:val="000000"/>
                <w:sz w:val="22"/>
                <w:szCs w:val="22"/>
                <w:u w:val="none"/>
              </w:rPr>
            </w:pPr>
            <w:r>
              <w:rPr>
                <w:rStyle w:val="17"/>
                <w:rFonts w:hint="default" w:ascii="Times New Roman" w:hAnsi="Times New Roman" w:eastAsia="方正仿宋_GBK" w:cs="Times New Roman"/>
                <w:sz w:val="22"/>
                <w:szCs w:val="22"/>
                <w:lang w:val="en-US" w:eastAsia="zh-CN" w:bidi="ar"/>
              </w:rPr>
              <w:t>合计</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b/>
                <w:i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b/>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39721</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725</w:t>
            </w:r>
          </w:p>
        </w:tc>
        <w:tc>
          <w:tcPr>
            <w:tcW w:w="2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b/>
                <w:i w:val="0"/>
                <w:color w:val="000000"/>
                <w:sz w:val="22"/>
                <w:szCs w:val="22"/>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b/>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default" w:ascii="Times New Roman" w:hAnsi="Times New Roman" w:eastAsia="方正仿宋_GBK" w:cs="Times New Roman"/>
                <w:b/>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eastAsia" w:ascii="Times New Roman" w:hAnsi="Times New Roman" w:eastAsia="方正黑体_GBK" w:cs="Times New Roman"/>
          <w:lang w:val="en-US" w:eastAsia="zh-CN"/>
        </w:rPr>
        <w:t>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石井坡街道辖区防洪警戒水位193.69米内疏散对象台帐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tbl>
      <w:tblPr>
        <w:tblStyle w:val="7"/>
        <w:tblW w:w="127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8"/>
        <w:gridCol w:w="2513"/>
        <w:gridCol w:w="3450"/>
        <w:gridCol w:w="1106"/>
        <w:gridCol w:w="900"/>
        <w:gridCol w:w="2381"/>
        <w:gridCol w:w="675"/>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序号</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防洪地址</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单位（场所、住户）责任人</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房屋面积（平方米）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涉及人数</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是否有危险化学品等有毒有害物品，是否对周边环境造成影响情况说明</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警戒水位</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备注其它情况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李泽伟（老双碑永胜桥菜市场）</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80</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砖瓦窑188号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李隆武（沙坪坝区祥顺加工厂）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5000</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w:t>
            </w:r>
          </w:p>
        </w:tc>
        <w:tc>
          <w:tcPr>
            <w:tcW w:w="23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因环保问题已关停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砖瓦窑188号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石全梅（沙坪坝区全民机械加工厂）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2000</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因环保问题已关停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砖瓦窑188号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杨普军（沙坪坝区金兴机械加工厂）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500</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因环保问题已关停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砖瓦窑188号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陈登明（重庆财吉中广告有限公司）</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200</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因环保问题已关停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砖瓦窑189号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郭堂明（重庆沙坪坝临河金属加工厂）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187.23</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周明刚（桥头面庄）</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8</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蔡杰（韩国烤馍）</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熊在银（订做壽碗夀杯）</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谯永川（永川散装高粱酒）</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11</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杨明（秀旺盛食品）</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古月（高雪糕批发）</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13</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赵小琴（桥头张抄手）</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14</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李代华（平价五金日杂店）</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余志华（兴余小家电）</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16</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周明君（眼镜日杂五金店）</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17</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杨永文</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豆腐坊老茶馆</w:t>
            </w:r>
            <w:r>
              <w:rPr>
                <w:rFonts w:hint="eastAsia" w:ascii="Times New Roman" w:hAnsi="Times New Roman" w:cs="Times New Roman"/>
                <w:i w:val="0"/>
                <w:color w:val="000000"/>
                <w:kern w:val="0"/>
                <w:sz w:val="22"/>
                <w:szCs w:val="22"/>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双碑永胜桥</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吴涛耍（娃娱乐厅家常菜）</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石井坡260号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唐安学（井口水厂）</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无</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老双碑1号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高加陵</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21</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老双碑1号附1号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张琴</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张琴宠物美容店</w:t>
            </w:r>
            <w:r>
              <w:rPr>
                <w:rFonts w:hint="eastAsia" w:ascii="Times New Roman" w:hAnsi="Times New Roman" w:cs="Times New Roman"/>
                <w:i w:val="0"/>
                <w:color w:val="000000"/>
                <w:kern w:val="0"/>
                <w:sz w:val="22"/>
                <w:szCs w:val="22"/>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老双碑1号附2号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黄明芳</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黄明芳铝合金门窗店</w:t>
            </w:r>
            <w:r>
              <w:rPr>
                <w:rFonts w:hint="eastAsia" w:ascii="Times New Roman" w:hAnsi="Times New Roman" w:cs="Times New Roman"/>
                <w:i w:val="0"/>
                <w:color w:val="000000"/>
                <w:kern w:val="0"/>
                <w:sz w:val="22"/>
                <w:szCs w:val="22"/>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23</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老双碑1号附3号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黄儒勇</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儒勇建材店</w:t>
            </w:r>
            <w:r>
              <w:rPr>
                <w:rFonts w:hint="eastAsia" w:ascii="Times New Roman" w:hAnsi="Times New Roman" w:cs="Times New Roman"/>
                <w:i w:val="0"/>
                <w:color w:val="000000"/>
                <w:kern w:val="0"/>
                <w:sz w:val="22"/>
                <w:szCs w:val="22"/>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24</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老双碑2号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马荣惠</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老双碑2号附1号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杨明凤</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尹氏电动工具店</w:t>
            </w:r>
            <w:r>
              <w:rPr>
                <w:rFonts w:hint="eastAsia" w:ascii="Times New Roman" w:hAnsi="Times New Roman" w:cs="Times New Roman"/>
                <w:i w:val="0"/>
                <w:color w:val="000000"/>
                <w:kern w:val="0"/>
                <w:sz w:val="22"/>
                <w:szCs w:val="22"/>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26</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老双碑2号附2号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杨明凤</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美心防盗门</w:t>
            </w:r>
            <w:r>
              <w:rPr>
                <w:rFonts w:hint="eastAsia" w:ascii="Times New Roman" w:hAnsi="Times New Roman" w:cs="Times New Roman"/>
                <w:i w:val="0"/>
                <w:color w:val="000000"/>
                <w:kern w:val="0"/>
                <w:sz w:val="22"/>
                <w:szCs w:val="22"/>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27</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老双碑2号附3号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杨明凤</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唐晓林火锅店</w:t>
            </w:r>
            <w:r>
              <w:rPr>
                <w:rFonts w:hint="eastAsia" w:ascii="Times New Roman" w:hAnsi="Times New Roman" w:cs="Times New Roman"/>
                <w:i w:val="0"/>
                <w:color w:val="000000"/>
                <w:kern w:val="0"/>
                <w:sz w:val="22"/>
                <w:szCs w:val="22"/>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28</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老双碑2号附4号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马荣惠</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29</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老双碑2号附5号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马荣惠</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老双碑3号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赵鹏</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老双碑3号附2号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赵鸿</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32</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老双碑3号附3号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赵进</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老双碑4号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许云淮</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34</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老双碑4号附1号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何晓渝</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35</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老双碑4号附2号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何晓渝</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黄明秀玻璃店</w:t>
            </w:r>
            <w:r>
              <w:rPr>
                <w:rFonts w:hint="eastAsia" w:ascii="Times New Roman" w:hAnsi="Times New Roman" w:cs="Times New Roman"/>
                <w:i w:val="0"/>
                <w:color w:val="000000"/>
                <w:kern w:val="0"/>
                <w:sz w:val="22"/>
                <w:szCs w:val="22"/>
                <w:u w:val="none"/>
                <w:lang w:val="en-US" w:eastAsia="zh-CN" w:bidi="ar"/>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36</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老双碑4号附4号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37</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老双碑4号附5号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38</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老双碑4号附6号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39</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老双碑4号附7号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老双碑4号附8号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41</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老双碑4号附9号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42</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老双碑4号附10号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0</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43</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老双碑4号附11号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徐培贞</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44</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老双碑5号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王敏</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45</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老双碑5-7号居民楼</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共36户</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108</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46</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会山康城</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会山康城车库、沿街门店、A栋</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900</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倒灌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47</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中心湾112-113-114-117号</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刘家庄居民区</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26000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倒灌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48</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刘家庄周边沿街商铺</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刘家庄5栋274户及半山豪苑商铺共57家</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3500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902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否</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190</w:t>
            </w: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倒灌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合计</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b/>
                <w:i w:val="0"/>
                <w:color w:val="000000"/>
                <w:sz w:val="22"/>
                <w:szCs w:val="22"/>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b/>
                <w:i w:val="0"/>
                <w:color w:val="000000"/>
                <w:sz w:val="22"/>
                <w:szCs w:val="22"/>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10221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2370</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b/>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方正仿宋_GBK" w:cs="Times New Roman"/>
                <w:b/>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eastAsia" w:ascii="Times New Roman" w:hAnsi="Times New Roman" w:eastAsia="方正黑体_GBK" w:cs="Times New Roman"/>
          <w:lang w:val="en-US" w:eastAsia="zh-CN"/>
        </w:rPr>
        <w:t>6</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石井坡街道防汛抗旱应急物资储备情况统计表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tbl>
      <w:tblPr>
        <w:tblStyle w:val="8"/>
        <w:tblW w:w="12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447"/>
        <w:gridCol w:w="1553"/>
        <w:gridCol w:w="271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left="0" w:leftChars="0" w:firstLine="0" w:firstLineChars="0"/>
              <w:jc w:val="center"/>
              <w:textAlignment w:val="center"/>
              <w:outlineLvl w:val="9"/>
              <w:rPr>
                <w:rFonts w:hint="eastAsia" w:ascii="方正黑体_GBK" w:hAnsi="方正黑体_GBK" w:eastAsia="方正黑体_GBK" w:cs="方正黑体_GBK"/>
                <w:color w:val="000000"/>
                <w:sz w:val="32"/>
                <w:szCs w:val="32"/>
                <w:vertAlign w:val="baseline"/>
                <w:lang w:val="en-US" w:eastAsia="zh-CN" w:bidi="ar-SA"/>
              </w:rPr>
            </w:pPr>
            <w:r>
              <w:rPr>
                <w:rFonts w:hint="eastAsia" w:ascii="方正黑体_GBK" w:hAnsi="方正黑体_GBK" w:eastAsia="方正黑体_GBK" w:cs="方正黑体_GBK"/>
                <w:color w:val="000000"/>
                <w:sz w:val="32"/>
                <w:szCs w:val="32"/>
                <w:vertAlign w:val="baseline"/>
                <w:lang w:val="en-US" w:eastAsia="zh-CN" w:bidi="ar-SA"/>
              </w:rPr>
              <w:t>序号</w:t>
            </w:r>
          </w:p>
        </w:tc>
        <w:tc>
          <w:tcPr>
            <w:tcW w:w="4447"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left="0" w:leftChars="0" w:firstLine="0" w:firstLineChars="0"/>
              <w:jc w:val="center"/>
              <w:textAlignment w:val="center"/>
              <w:outlineLvl w:val="9"/>
              <w:rPr>
                <w:rFonts w:hint="eastAsia" w:ascii="方正黑体_GBK" w:hAnsi="方正黑体_GBK" w:eastAsia="方正黑体_GBK" w:cs="方正黑体_GBK"/>
                <w:color w:val="000000"/>
                <w:sz w:val="32"/>
                <w:szCs w:val="32"/>
                <w:vertAlign w:val="baseline"/>
                <w:lang w:val="en-US" w:eastAsia="zh-CN" w:bidi="ar-SA"/>
              </w:rPr>
            </w:pPr>
            <w:r>
              <w:rPr>
                <w:rFonts w:hint="eastAsia" w:ascii="方正黑体_GBK" w:hAnsi="方正黑体_GBK" w:eastAsia="方正黑体_GBK" w:cs="方正黑体_GBK"/>
                <w:color w:val="000000"/>
                <w:sz w:val="32"/>
                <w:szCs w:val="32"/>
                <w:vertAlign w:val="baseline"/>
                <w:lang w:val="en-US" w:eastAsia="zh-CN" w:bidi="ar-SA"/>
              </w:rPr>
              <w:t>名称</w:t>
            </w:r>
          </w:p>
        </w:tc>
        <w:tc>
          <w:tcPr>
            <w:tcW w:w="15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left="0" w:leftChars="0" w:firstLine="0" w:firstLineChars="0"/>
              <w:jc w:val="center"/>
              <w:textAlignment w:val="center"/>
              <w:outlineLvl w:val="9"/>
              <w:rPr>
                <w:rFonts w:hint="eastAsia" w:ascii="方正黑体_GBK" w:hAnsi="方正黑体_GBK" w:eastAsia="方正黑体_GBK" w:cs="方正黑体_GBK"/>
                <w:color w:val="000000"/>
                <w:sz w:val="32"/>
                <w:szCs w:val="32"/>
                <w:vertAlign w:val="baseline"/>
                <w:lang w:val="en-US" w:eastAsia="zh-CN" w:bidi="ar-SA"/>
              </w:rPr>
            </w:pPr>
            <w:r>
              <w:rPr>
                <w:rFonts w:hint="eastAsia" w:ascii="方正黑体_GBK" w:hAnsi="方正黑体_GBK" w:eastAsia="方正黑体_GBK" w:cs="方正黑体_GBK"/>
                <w:color w:val="000000"/>
                <w:sz w:val="32"/>
                <w:szCs w:val="32"/>
                <w:vertAlign w:val="baseline"/>
                <w:lang w:val="en-US" w:eastAsia="zh-CN" w:bidi="ar-SA"/>
              </w:rPr>
              <w:t>数量</w:t>
            </w:r>
          </w:p>
        </w:tc>
        <w:tc>
          <w:tcPr>
            <w:tcW w:w="2710"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left="0" w:leftChars="0" w:firstLine="0" w:firstLineChars="0"/>
              <w:jc w:val="center"/>
              <w:textAlignment w:val="center"/>
              <w:outlineLvl w:val="9"/>
              <w:rPr>
                <w:rFonts w:hint="eastAsia" w:ascii="方正黑体_GBK" w:hAnsi="方正黑体_GBK" w:eastAsia="方正黑体_GBK" w:cs="方正黑体_GBK"/>
                <w:color w:val="000000"/>
                <w:sz w:val="32"/>
                <w:szCs w:val="32"/>
                <w:vertAlign w:val="baseline"/>
                <w:lang w:val="en-US" w:eastAsia="zh-CN" w:bidi="ar-SA"/>
              </w:rPr>
            </w:pPr>
            <w:r>
              <w:rPr>
                <w:rFonts w:hint="eastAsia" w:ascii="方正黑体_GBK" w:hAnsi="方正黑体_GBK" w:eastAsia="方正黑体_GBK" w:cs="方正黑体_GBK"/>
                <w:color w:val="000000"/>
                <w:sz w:val="32"/>
                <w:szCs w:val="32"/>
                <w:vertAlign w:val="baseline"/>
                <w:lang w:val="en-US" w:eastAsia="zh-CN" w:bidi="ar-SA"/>
              </w:rPr>
              <w:t>采购时间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left="0" w:leftChars="0" w:firstLine="0" w:firstLineChars="0"/>
              <w:jc w:val="center"/>
              <w:textAlignment w:val="center"/>
              <w:outlineLvl w:val="9"/>
              <w:rPr>
                <w:rFonts w:hint="eastAsia" w:ascii="方正黑体_GBK" w:hAnsi="方正黑体_GBK" w:eastAsia="方正黑体_GBK" w:cs="方正黑体_GBK"/>
                <w:color w:val="000000"/>
                <w:sz w:val="32"/>
                <w:szCs w:val="32"/>
                <w:vertAlign w:val="baseline"/>
                <w:lang w:val="en-US" w:eastAsia="zh-CN" w:bidi="ar-SA"/>
              </w:rPr>
            </w:pPr>
            <w:r>
              <w:rPr>
                <w:rFonts w:hint="eastAsia" w:ascii="方正黑体_GBK" w:hAnsi="方正黑体_GBK" w:eastAsia="方正黑体_GBK" w:cs="方正黑体_GBK"/>
                <w:color w:val="000000"/>
                <w:sz w:val="32"/>
                <w:szCs w:val="32"/>
                <w:vertAlign w:val="baseline"/>
                <w:lang w:val="en-US" w:eastAsia="zh-CN" w:bidi="ar-SA"/>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动力橡皮艇</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2</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对讲机</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8</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3</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无人机</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4</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红外夜视望远镜</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5</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泛光灯</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6</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防爆强光电筒</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30</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7</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移动电源</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8</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应急帐篷</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2</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9</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折叠床</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4</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10</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折叠桌</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2</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11</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折叠椅</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8</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12</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帐篷灯</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4</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13</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睡袋</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20</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14</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救生衣</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15</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15</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雨衣</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10</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16</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雨靴</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10</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17</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手持喊话器</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4</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18</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泥水泵</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19</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大型水泵</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20</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水带及配套</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4</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21</w:t>
            </w:r>
          </w:p>
        </w:tc>
        <w:tc>
          <w:tcPr>
            <w:tcW w:w="4447"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应急绳</w:t>
            </w:r>
          </w:p>
        </w:tc>
        <w:tc>
          <w:tcPr>
            <w:tcW w:w="1553"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10</w:t>
            </w:r>
          </w:p>
        </w:tc>
        <w:tc>
          <w:tcPr>
            <w:tcW w:w="2710" w:type="dxa"/>
            <w:vAlign w:val="center"/>
          </w:tcPr>
          <w:p>
            <w:pPr>
              <w:keepNext w:val="0"/>
              <w:keepLines w:val="0"/>
              <w:pageBreakBefore w:val="0"/>
              <w:widowControl w:val="0"/>
              <w:kinsoku/>
              <w:wordWrap/>
              <w:overflowPunct/>
              <w:topLinePunct w:val="0"/>
              <w:autoSpaceDE/>
              <w:bidi w:val="0"/>
              <w:adjustRightInd/>
              <w:snapToGrid/>
              <w:spacing w:line="570" w:lineRule="exact"/>
              <w:ind w:firstLine="0" w:firstLineChars="0"/>
              <w:jc w:val="center"/>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p>
        </w:tc>
        <w:tc>
          <w:tcPr>
            <w:tcW w:w="2653" w:type="dxa"/>
            <w:vAlign w:val="center"/>
          </w:tcPr>
          <w:p>
            <w:pPr>
              <w:keepNext w:val="0"/>
              <w:keepLines w:val="0"/>
              <w:pageBreakBefore w:val="0"/>
              <w:widowControl w:val="0"/>
              <w:kinsoku/>
              <w:wordWrap/>
              <w:overflowPunct/>
              <w:topLinePunct w:val="0"/>
              <w:autoSpaceDE/>
              <w:autoSpaceDN w:val="0"/>
              <w:bidi w:val="0"/>
              <w:adjustRightInd/>
              <w:snapToGrid/>
              <w:spacing w:line="570" w:lineRule="exact"/>
              <w:ind w:firstLine="0" w:firstLineChars="0"/>
              <w:jc w:val="center"/>
              <w:textAlignment w:val="center"/>
              <w:outlineLvl w:val="9"/>
              <w:rPr>
                <w:rFonts w:hint="default" w:ascii="Times New Roman" w:hAnsi="Times New Roman" w:eastAsia="方正仿宋_GBK" w:cs="Times New Roman"/>
                <w:color w:val="000000"/>
                <w:sz w:val="32"/>
                <w:szCs w:val="32"/>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黑体_GBK" w:cs="Times New Roman"/>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default" w:ascii="Times New Roman" w:hAnsi="Times New Roman" w:eastAsia="方正黑体_GBK" w:cs="Times New Roman"/>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eastAsia" w:ascii="Times New Roman" w:hAnsi="Times New Roman" w:eastAsia="方正黑体_GBK" w:cs="Times New Roman"/>
          <w:lang w:val="en-US" w:eastAsia="zh-CN"/>
        </w:rPr>
        <w:t>7</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石井坡街道应急避难场所可利用场地统计表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Times New Roman" w:hAnsi="Times New Roman" w:cs="Times New Roman"/>
        </w:rPr>
      </w:pPr>
    </w:p>
    <w:tbl>
      <w:tblPr>
        <w:tblStyle w:val="7"/>
        <w:tblW w:w="12721"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0"/>
        <w:gridCol w:w="3308"/>
        <w:gridCol w:w="2553"/>
        <w:gridCol w:w="1638"/>
        <w:gridCol w:w="2553"/>
        <w:gridCol w:w="1061"/>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序号</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场地单位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场地地址</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kern w:val="0"/>
                <w:sz w:val="28"/>
                <w:szCs w:val="28"/>
                <w:u w:val="none"/>
                <w:lang w:val="en-US" w:eastAsia="zh-CN" w:bidi="ar"/>
              </w:rPr>
            </w:pPr>
            <w:r>
              <w:rPr>
                <w:rFonts w:hint="eastAsia" w:ascii="方正黑体_GBK" w:hAnsi="方正黑体_GBK" w:eastAsia="方正黑体_GBK" w:cs="方正黑体_GBK"/>
                <w:i w:val="0"/>
                <w:color w:val="000000"/>
                <w:kern w:val="0"/>
                <w:sz w:val="28"/>
                <w:szCs w:val="28"/>
                <w:u w:val="none"/>
                <w:lang w:val="en-US" w:eastAsia="zh-CN" w:bidi="ar"/>
              </w:rPr>
              <w:t>面积</w:t>
            </w:r>
          </w:p>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（平方米）</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i w:val="0"/>
                <w:color w:val="000000"/>
                <w:sz w:val="28"/>
                <w:szCs w:val="2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合计</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人口数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重庆七中沙滨学校</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石井坡260号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2000</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建设坡社区居民委员会</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26005.3</w:t>
            </w:r>
          </w:p>
        </w:tc>
        <w:tc>
          <w:tcPr>
            <w:tcW w:w="99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重庆市沙坪坝区莲光小学校</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光荣坡248号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11621</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中心湾社区居民委员会</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重庆市沙坪坝区石井坡小学校</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大河沟110号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4853.3</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和平山社区居民委员会</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重庆市沙坪坝区双碑小学校</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工农坡43号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4354</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远祖桥社区居民委员会</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重庆市沙坪坝小学沙滨学校</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石井坡260号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3177</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建设坡社区居民委员会</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石井坡光荣坡社区公园</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光荣坡307</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3800</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光荣坡社区</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90300</w:t>
            </w: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石井坡大河沟社区公园</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渣滓洞隧道口</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2500</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和平山社区</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8</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石井坡特钢艺术社区公园</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融创滨江壹号4期旁</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11000</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石滨路社区</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石井坡香格里拉社区公园</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俊峰香格里拉售楼部旁</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60000</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石滨路社区</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石井坡街道建设坡社区公园</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石井坡轻轨站旁</w:t>
            </w: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13000</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建设坡社区</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合计</w:t>
            </w:r>
          </w:p>
        </w:tc>
        <w:tc>
          <w:tcPr>
            <w:tcW w:w="3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i w:val="0"/>
                <w:color w:val="000000"/>
                <w:sz w:val="22"/>
                <w:szCs w:val="22"/>
                <w:u w:val="none"/>
              </w:rPr>
            </w:pP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i w:val="0"/>
                <w:color w:val="000000"/>
                <w:sz w:val="22"/>
                <w:szCs w:val="22"/>
                <w:u w:val="none"/>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116305.3</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方正仿宋_GBK" w:cs="Times New Roman"/>
                <w:b/>
                <w:i w:val="0"/>
                <w:color w:val="000000"/>
                <w:sz w:val="22"/>
                <w:szCs w:val="22"/>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116305.3</w:t>
            </w:r>
          </w:p>
        </w:tc>
        <w:tc>
          <w:tcPr>
            <w:tcW w:w="9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32915</w:t>
            </w:r>
          </w:p>
        </w:tc>
      </w:tr>
    </w:tbl>
    <w:p>
      <w:pPr>
        <w:keepNext w:val="0"/>
        <w:keepLines w:val="0"/>
        <w:pageBreakBefore w:val="0"/>
        <w:widowControl w:val="0"/>
        <w:kinsoku/>
        <w:wordWrap/>
        <w:overflowPunct/>
        <w:topLinePunct w:val="0"/>
        <w:autoSpaceDE/>
        <w:autoSpaceDN/>
        <w:bidi w:val="0"/>
        <w:adjustRightInd/>
        <w:snapToGrid/>
        <w:spacing w:line="570" w:lineRule="exact"/>
        <w:ind w:firstLine="280" w:firstLineChars="100"/>
        <w:textAlignment w:val="auto"/>
        <w:outlineLvl w:val="9"/>
        <w:rPr>
          <w:rFonts w:ascii="Times New Roman" w:hAnsi="Times New Roman" w:cs="Times New Roman"/>
        </w:rPr>
        <w:sectPr>
          <w:footerReference r:id="rId7" w:type="default"/>
          <w:footerReference r:id="rId8" w:type="even"/>
          <w:pgSz w:w="16840" w:h="11907" w:orient="landscape"/>
          <w:pgMar w:top="1531" w:right="2098" w:bottom="1531" w:left="1984" w:header="851" w:footer="1474" w:gutter="0"/>
          <w:pgBorders>
            <w:top w:val="none" w:sz="0" w:space="0"/>
            <w:left w:val="none" w:sz="0" w:space="0"/>
            <w:bottom w:val="none" w:sz="0" w:space="0"/>
            <w:right w:val="none" w:sz="0" w:space="0"/>
          </w:pgBorders>
          <w:pgNumType w:fmt="decimal"/>
          <w:cols w:space="0" w:num="1"/>
          <w:rtlGutter w:val="0"/>
          <w:docGrid w:linePitch="600" w:charSpace="0"/>
        </w:sectPr>
      </w:pPr>
      <w:r>
        <w:rPr>
          <w:rFonts w:hint="eastAsia" w:ascii="Times New Roman" w:hAnsi="Times New Roman" w:cs="Times New Roman"/>
          <w:sz w:val="28"/>
          <w:szCs w:val="28"/>
        </w:rPr>
        <w:t>备注：按照人均1.5平方米配备应急避难场所，人口总数为第七次人口普查常</w:t>
      </w:r>
      <w:r>
        <w:rPr>
          <w:rFonts w:hint="eastAsia" w:cs="Times New Roman"/>
          <w:sz w:val="28"/>
          <w:szCs w:val="28"/>
          <w:lang w:eastAsia="zh-CN"/>
        </w:rPr>
        <w:t>住</w:t>
      </w:r>
      <w:r>
        <w:rPr>
          <w:rFonts w:hint="eastAsia" w:ascii="Times New Roman" w:hAnsi="Times New Roman" w:cs="Times New Roman"/>
          <w:sz w:val="28"/>
          <w:szCs w:val="28"/>
        </w:rPr>
        <w:t>人口总量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lang w:val="en-US" w:eastAsia="zh-CN"/>
        </w:rPr>
      </w:pPr>
    </w:p>
    <w:sectPr>
      <w:footerReference r:id="rId9" w:type="default"/>
      <w:footerReference r:id="rId10" w:type="even"/>
      <w:pgSz w:w="11907" w:h="16840"/>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right="320" w:rightChars="100"/>
      <w:jc w:val="righ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20" w:leftChars="100"/>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topLinePunct w:val="0"/>
      <w:autoSpaceDE/>
      <w:autoSpaceDN/>
      <w:bidi w:val="0"/>
      <w:adjustRightInd/>
      <w:snapToGrid w:val="0"/>
      <w:ind w:right="320" w:rightChars="100"/>
      <w:jc w:val="right"/>
      <w:textAlignment w:val="auto"/>
      <w:outlineLvl w:val="9"/>
      <w:rPr>
        <w:rFonts w:hint="eastAsia" w:eastAsia="方正仿宋_GBK"/>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right="320" w:rightChars="100"/>
      <w:jc w:val="right"/>
      <w:textAlignment w:val="auto"/>
      <w:outlineLvl w:val="9"/>
      <w:rPr>
        <w:rFonts w:hint="eastAsia" w:asciiTheme="majorEastAsia" w:hAnsiTheme="majorEastAsia" w:eastAsiaTheme="majorEastAsia" w:cs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margin">
                <wp:align>bottom</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right="320" w:rightChars="100" w:firstLine="0" w:firstLineChars="0"/>
                            <w:jc w:val="right"/>
                            <w:textAlignment w:val="auto"/>
                            <w:outlineLvl w:val="9"/>
                            <w:rPr>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eaVert"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height:144pt;width:144pt;mso-position-horizontal:left;mso-position-horizontal-relative:page;mso-position-vertical:bottom;mso-position-vertical-relative:margin;mso-wrap-style:none;z-index:251658240;mso-width-relative:page;mso-height-relative:page;" filled="f" stroked="f" coordsize="21600,21600" o:gfxdata="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JxiICTRAAAABQEAAA8AAAAAAAAAAQAgAAAAOAAAAGRycy9kb3ducmV2LnhtbFBLAQIU&#10;ABQAAAAIAIdO4kDGx/B0HQIAACsEAAAOAAAAAAAAAAEAIAAAADYBAABkcnMvZTJvRG9jLnhtbFBL&#10;BQYAAAAABgAGAFkBAADFBQAAAAA=&#10;">
              <v:fill on="f" focussize="0,0"/>
              <v:stroke on="f" weight="0.5pt"/>
              <v:imagedata o:title=""/>
              <o:lock v:ext="edit" aspectratio="f"/>
              <v:textbox inset="0mm,0mm,0mm,0mm" style="layout-flow:vertical-ideographic;mso-fit-shape-to-text:t;">
                <w:txbxContent>
                  <w:p>
                    <w:pPr>
                      <w:pStyle w:val="5"/>
                      <w:keepNext w:val="0"/>
                      <w:keepLines w:val="0"/>
                      <w:pageBreakBefore w:val="0"/>
                      <w:widowControl w:val="0"/>
                      <w:kinsoku/>
                      <w:wordWrap/>
                      <w:overflowPunct/>
                      <w:topLinePunct w:val="0"/>
                      <w:autoSpaceDE/>
                      <w:autoSpaceDN/>
                      <w:bidi w:val="0"/>
                      <w:adjustRightInd/>
                      <w:snapToGrid w:val="0"/>
                      <w:ind w:right="320" w:rightChars="100" w:firstLine="0" w:firstLineChars="0"/>
                      <w:jc w:val="right"/>
                      <w:textAlignment w:val="auto"/>
                      <w:outlineLvl w:val="9"/>
                      <w:rPr>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20" w:leftChars="100"/>
      <w:textAlignment w:val="auto"/>
      <w:outlineLvl w:val="9"/>
      <w:rPr>
        <w:rFonts w:hint="eastAsia" w:asciiTheme="majorEastAsia" w:hAnsiTheme="majorEastAsia" w:eastAsiaTheme="majorEastAsia" w:cs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margin">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0" w:rightChars="0"/>
                            <w:jc w:val="left"/>
                            <w:textAlignment w:val="auto"/>
                            <w:outlineLvl w:val="9"/>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eaVert"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height:144pt;width:144pt;mso-position-horizontal:left;mso-position-horizontal-relative:page;mso-position-vertical:top;mso-position-vertical-relative:margin;mso-wrap-style:none;z-index:251659264;mso-width-relative:page;mso-height-relative:page;" filled="f" stroked="f" coordsize="21600,21600" o:gfxdata="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cYiAk0QAAAAUBAAAPAAAAAAAAAAEAIAAAADgAAABkcnMvZG93bnJldi54bWxQSwEC&#10;FAAUAAAACACHTuJAxu1rzR4CAAArBAAADgAAAAAAAAABACAAAAA2AQAAZHJzL2Uyb0RvYy54bWxQ&#10;SwUGAAAAAAYABgBZAQAAxgUAAAAA&#10;">
              <v:fill on="f" focussize="0,0"/>
              <v:stroke on="f" weight="0.5pt"/>
              <v:imagedata o:title=""/>
              <o:lock v:ext="edit" aspectratio="f"/>
              <v:textbox inset="0mm,0mm,0mm,0mm" style="layout-flow:vertical-ideographic;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0" w:rightChars="0"/>
                      <w:jc w:val="left"/>
                      <w:textAlignment w:val="auto"/>
                      <w:outlineLvl w:val="9"/>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11</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PAGE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319DB"/>
    <w:rsid w:val="000A7F38"/>
    <w:rsid w:val="000B1D3E"/>
    <w:rsid w:val="01206AAF"/>
    <w:rsid w:val="0243774B"/>
    <w:rsid w:val="038C5DF7"/>
    <w:rsid w:val="04AB2EE3"/>
    <w:rsid w:val="04F12BBE"/>
    <w:rsid w:val="0644687C"/>
    <w:rsid w:val="0676770B"/>
    <w:rsid w:val="06A47C53"/>
    <w:rsid w:val="06C43ED8"/>
    <w:rsid w:val="06F50FFC"/>
    <w:rsid w:val="07A04F6B"/>
    <w:rsid w:val="08776843"/>
    <w:rsid w:val="08846C91"/>
    <w:rsid w:val="08985E77"/>
    <w:rsid w:val="08A30C61"/>
    <w:rsid w:val="092324A7"/>
    <w:rsid w:val="0AC9291B"/>
    <w:rsid w:val="0C53099D"/>
    <w:rsid w:val="0C73050C"/>
    <w:rsid w:val="0CC125DF"/>
    <w:rsid w:val="0CF65ECB"/>
    <w:rsid w:val="0DC5567C"/>
    <w:rsid w:val="0E257EF7"/>
    <w:rsid w:val="0E2B3E9B"/>
    <w:rsid w:val="0EFC7B58"/>
    <w:rsid w:val="0F4669CE"/>
    <w:rsid w:val="0FD65263"/>
    <w:rsid w:val="10435CDC"/>
    <w:rsid w:val="11072BB9"/>
    <w:rsid w:val="110A3721"/>
    <w:rsid w:val="11A33A85"/>
    <w:rsid w:val="11A731C4"/>
    <w:rsid w:val="125F3A10"/>
    <w:rsid w:val="129F21A9"/>
    <w:rsid w:val="130957B4"/>
    <w:rsid w:val="136F717D"/>
    <w:rsid w:val="13800993"/>
    <w:rsid w:val="16561F29"/>
    <w:rsid w:val="17691195"/>
    <w:rsid w:val="18757ACF"/>
    <w:rsid w:val="19685EE1"/>
    <w:rsid w:val="1A154414"/>
    <w:rsid w:val="1A1F7EEA"/>
    <w:rsid w:val="1AD5545B"/>
    <w:rsid w:val="1B583CF9"/>
    <w:rsid w:val="1BC169A3"/>
    <w:rsid w:val="1C084E1E"/>
    <w:rsid w:val="1C0A76C2"/>
    <w:rsid w:val="1C547BCC"/>
    <w:rsid w:val="1C6C30E6"/>
    <w:rsid w:val="1C840AF6"/>
    <w:rsid w:val="1D1F2E51"/>
    <w:rsid w:val="1D724216"/>
    <w:rsid w:val="1DDA1907"/>
    <w:rsid w:val="1E0D4684"/>
    <w:rsid w:val="1E99294B"/>
    <w:rsid w:val="1E9D1412"/>
    <w:rsid w:val="1F277800"/>
    <w:rsid w:val="1F30383F"/>
    <w:rsid w:val="1F420354"/>
    <w:rsid w:val="1F6B2FDD"/>
    <w:rsid w:val="20CC27AB"/>
    <w:rsid w:val="218C7FA8"/>
    <w:rsid w:val="222C7064"/>
    <w:rsid w:val="22334894"/>
    <w:rsid w:val="2357069B"/>
    <w:rsid w:val="23DA5C82"/>
    <w:rsid w:val="2521231E"/>
    <w:rsid w:val="25571680"/>
    <w:rsid w:val="2586313D"/>
    <w:rsid w:val="25A35CFE"/>
    <w:rsid w:val="26080A59"/>
    <w:rsid w:val="26BF1F80"/>
    <w:rsid w:val="27012964"/>
    <w:rsid w:val="271D0C20"/>
    <w:rsid w:val="27565222"/>
    <w:rsid w:val="28BC3C35"/>
    <w:rsid w:val="28D3121F"/>
    <w:rsid w:val="298B0610"/>
    <w:rsid w:val="2A413A74"/>
    <w:rsid w:val="2A52655B"/>
    <w:rsid w:val="2A687400"/>
    <w:rsid w:val="2AEC4289"/>
    <w:rsid w:val="2B026528"/>
    <w:rsid w:val="2B1B2DED"/>
    <w:rsid w:val="2B743975"/>
    <w:rsid w:val="2C350025"/>
    <w:rsid w:val="2D8C1B04"/>
    <w:rsid w:val="2EA471BC"/>
    <w:rsid w:val="2EC765BE"/>
    <w:rsid w:val="2F04785E"/>
    <w:rsid w:val="30F22DA1"/>
    <w:rsid w:val="335F5F89"/>
    <w:rsid w:val="338D1702"/>
    <w:rsid w:val="34981FB5"/>
    <w:rsid w:val="34BF66A1"/>
    <w:rsid w:val="35DB193E"/>
    <w:rsid w:val="367247AF"/>
    <w:rsid w:val="36CA59DC"/>
    <w:rsid w:val="37593937"/>
    <w:rsid w:val="37937639"/>
    <w:rsid w:val="38FE4AFD"/>
    <w:rsid w:val="39130DDE"/>
    <w:rsid w:val="3974198C"/>
    <w:rsid w:val="39CB1D9F"/>
    <w:rsid w:val="39D7133F"/>
    <w:rsid w:val="3AAB5925"/>
    <w:rsid w:val="3BD466F8"/>
    <w:rsid w:val="3BEC4D54"/>
    <w:rsid w:val="3D0F57F8"/>
    <w:rsid w:val="3DFF386B"/>
    <w:rsid w:val="3F645114"/>
    <w:rsid w:val="3F770C6E"/>
    <w:rsid w:val="3F7E5B11"/>
    <w:rsid w:val="3FBFABA6"/>
    <w:rsid w:val="40DC46A9"/>
    <w:rsid w:val="41045A38"/>
    <w:rsid w:val="42CE4F8A"/>
    <w:rsid w:val="42E74202"/>
    <w:rsid w:val="43E85CC0"/>
    <w:rsid w:val="44C45C8B"/>
    <w:rsid w:val="457E52C2"/>
    <w:rsid w:val="46ED28B7"/>
    <w:rsid w:val="47895C16"/>
    <w:rsid w:val="490C4B3F"/>
    <w:rsid w:val="4A943425"/>
    <w:rsid w:val="4AE620BD"/>
    <w:rsid w:val="4B1950CC"/>
    <w:rsid w:val="4B326694"/>
    <w:rsid w:val="4B42568A"/>
    <w:rsid w:val="4B870371"/>
    <w:rsid w:val="4EE106CC"/>
    <w:rsid w:val="4F1B6720"/>
    <w:rsid w:val="4FFF950B"/>
    <w:rsid w:val="50A80D11"/>
    <w:rsid w:val="53C01AA6"/>
    <w:rsid w:val="549615D9"/>
    <w:rsid w:val="55F92522"/>
    <w:rsid w:val="57E6048E"/>
    <w:rsid w:val="584B044F"/>
    <w:rsid w:val="58D526B9"/>
    <w:rsid w:val="58FE5387"/>
    <w:rsid w:val="59383C81"/>
    <w:rsid w:val="59BF1237"/>
    <w:rsid w:val="5A2053D1"/>
    <w:rsid w:val="5A701D45"/>
    <w:rsid w:val="5AC9713C"/>
    <w:rsid w:val="5CCB0D08"/>
    <w:rsid w:val="5DC84DBD"/>
    <w:rsid w:val="5E491C53"/>
    <w:rsid w:val="5F6E65F5"/>
    <w:rsid w:val="5F6E87B1"/>
    <w:rsid w:val="5FCC3539"/>
    <w:rsid w:val="60125EE4"/>
    <w:rsid w:val="62632FF2"/>
    <w:rsid w:val="626C58D8"/>
    <w:rsid w:val="62B6512E"/>
    <w:rsid w:val="636E459D"/>
    <w:rsid w:val="638C3A44"/>
    <w:rsid w:val="63A17769"/>
    <w:rsid w:val="64D3510C"/>
    <w:rsid w:val="66F6508E"/>
    <w:rsid w:val="67116DC8"/>
    <w:rsid w:val="68E904AD"/>
    <w:rsid w:val="6A5137C7"/>
    <w:rsid w:val="6B646E6C"/>
    <w:rsid w:val="6BB725F3"/>
    <w:rsid w:val="6C772D0D"/>
    <w:rsid w:val="6D4B48DF"/>
    <w:rsid w:val="6D740472"/>
    <w:rsid w:val="6E443A2F"/>
    <w:rsid w:val="707747C5"/>
    <w:rsid w:val="70987BE3"/>
    <w:rsid w:val="719238D8"/>
    <w:rsid w:val="725A4B1D"/>
    <w:rsid w:val="72696625"/>
    <w:rsid w:val="72B533CE"/>
    <w:rsid w:val="72BA6A45"/>
    <w:rsid w:val="7303457F"/>
    <w:rsid w:val="731319DB"/>
    <w:rsid w:val="780A11FC"/>
    <w:rsid w:val="790C28CE"/>
    <w:rsid w:val="7987300C"/>
    <w:rsid w:val="7A017CEA"/>
    <w:rsid w:val="7A1256F8"/>
    <w:rsid w:val="7A373262"/>
    <w:rsid w:val="7C7C0DFF"/>
    <w:rsid w:val="7CFF262A"/>
    <w:rsid w:val="7DB75181"/>
    <w:rsid w:val="7EE7742F"/>
    <w:rsid w:val="7F412421"/>
    <w:rsid w:val="CC7E2DD2"/>
    <w:rsid w:val="F2E3A5C5"/>
    <w:rsid w:val="F5DFE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afterLines="0" w:afterAutospacing="0" w:line="480" w:lineRule="auto"/>
    </w:pPr>
  </w:style>
  <w:style w:type="paragraph" w:styleId="3">
    <w:name w:val="Normal Indent"/>
    <w:basedOn w:val="1"/>
    <w:next w:val="1"/>
    <w:unhideWhenUsed/>
    <w:qFormat/>
    <w:uiPriority w:val="99"/>
    <w:pPr>
      <w:ind w:firstLine="420" w:firstLineChars="20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rPr>
      <w:rFonts w:ascii="Calibri" w:hAnsi="Calibri" w:eastAsia="宋体" w:cs="Times New Roman"/>
      <w:sz w:val="21"/>
      <w:szCs w:val="22"/>
    </w:rPr>
  </w:style>
  <w:style w:type="character" w:customStyle="1" w:styleId="11">
    <w:name w:val="font91"/>
    <w:basedOn w:val="9"/>
    <w:qFormat/>
    <w:uiPriority w:val="0"/>
    <w:rPr>
      <w:rFonts w:ascii="方正黑体_GBK" w:hAnsi="方正黑体_GBK" w:eastAsia="方正黑体_GBK" w:cs="方正黑体_GBK"/>
      <w:color w:val="000000"/>
      <w:sz w:val="22"/>
      <w:szCs w:val="22"/>
      <w:u w:val="none"/>
    </w:rPr>
  </w:style>
  <w:style w:type="character" w:customStyle="1" w:styleId="12">
    <w:name w:val="font41"/>
    <w:basedOn w:val="9"/>
    <w:qFormat/>
    <w:uiPriority w:val="0"/>
    <w:rPr>
      <w:rFonts w:hint="eastAsia" w:ascii="方正黑体_GBK" w:hAnsi="方正黑体_GBK" w:eastAsia="方正黑体_GBK" w:cs="方正黑体_GBK"/>
      <w:color w:val="000000"/>
      <w:sz w:val="22"/>
      <w:szCs w:val="22"/>
      <w:u w:val="none"/>
    </w:rPr>
  </w:style>
  <w:style w:type="character" w:customStyle="1" w:styleId="13">
    <w:name w:val="font51"/>
    <w:basedOn w:val="9"/>
    <w:qFormat/>
    <w:uiPriority w:val="0"/>
    <w:rPr>
      <w:rFonts w:ascii="方正仿宋_GBK" w:hAnsi="方正仿宋_GBK" w:eastAsia="方正仿宋_GBK" w:cs="方正仿宋_GBK"/>
      <w:color w:val="000000"/>
      <w:sz w:val="22"/>
      <w:szCs w:val="22"/>
      <w:u w:val="none"/>
    </w:rPr>
  </w:style>
  <w:style w:type="character" w:customStyle="1" w:styleId="14">
    <w:name w:val="font11"/>
    <w:basedOn w:val="9"/>
    <w:qFormat/>
    <w:uiPriority w:val="0"/>
    <w:rPr>
      <w:rFonts w:hint="default" w:ascii="Times New Roman" w:hAnsi="Times New Roman" w:cs="Times New Roman"/>
      <w:color w:val="000000"/>
      <w:sz w:val="22"/>
      <w:szCs w:val="22"/>
      <w:u w:val="none"/>
    </w:rPr>
  </w:style>
  <w:style w:type="character" w:customStyle="1" w:styleId="15">
    <w:name w:val="font61"/>
    <w:basedOn w:val="9"/>
    <w:qFormat/>
    <w:uiPriority w:val="0"/>
    <w:rPr>
      <w:rFonts w:hint="eastAsia" w:ascii="方正仿宋_GBK" w:hAnsi="方正仿宋_GBK" w:eastAsia="方正仿宋_GBK" w:cs="方正仿宋_GBK"/>
      <w:color w:val="000000"/>
      <w:sz w:val="24"/>
      <w:szCs w:val="24"/>
      <w:u w:val="none"/>
    </w:rPr>
  </w:style>
  <w:style w:type="character" w:customStyle="1" w:styleId="16">
    <w:name w:val="font21"/>
    <w:basedOn w:val="9"/>
    <w:qFormat/>
    <w:uiPriority w:val="0"/>
    <w:rPr>
      <w:rFonts w:hint="default" w:ascii="Times New Roman" w:hAnsi="Times New Roman" w:cs="Times New Roman"/>
      <w:color w:val="000000"/>
      <w:sz w:val="24"/>
      <w:szCs w:val="24"/>
      <w:u w:val="none"/>
    </w:rPr>
  </w:style>
  <w:style w:type="character" w:customStyle="1" w:styleId="17">
    <w:name w:val="font7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2021-06-24T03:14:00Z</dcterms:created>
  <dc:creator>Administrator</dc:creator>
  <cp:lastModifiedBy>kylin</cp:lastModifiedBy>
  <cp:lastPrinted>2022-04-20T07:08:00Z</cp:lastPrinted>
  <dcterms:modified xsi:type="dcterms:W3CDTF">2022-08-10T15:41:36Z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