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山洞街道办事处关于印发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《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年山洞街道消防工作要点》的通知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各科室、社区：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按照区消防安全委员会统一部署，结合街道实际，现将</w:t>
      </w: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年山洞街道消防工作要点》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印发给你们，请结合实际，认真抓好贯彻落实。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山洞街道办事处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080" w:firstLineChars="19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2023年3月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080" w:firstLineChars="19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080" w:firstLineChars="19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080" w:firstLineChars="19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080" w:firstLineChars="19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080" w:firstLineChars="19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080" w:firstLineChars="19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080" w:firstLineChars="19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080" w:firstLineChars="19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080" w:firstLineChars="19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080" w:firstLineChars="19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080" w:firstLineChars="19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080" w:firstLineChars="19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080" w:firstLineChars="19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年山洞街道消防工作要点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坚持以习近平新时代中国特色社会主义思想为指导，全面贯彻党的二十大精神，完整、准确、全面贯彻新发展理念，积极服务和融入新发展格局，着力推动高质量发展，坚持人民至上、生命至上，坚持安全第一、预防为主，更好统筹发展和安全，以“除险清患”为工作导向，以“防大火、控小火”为目标，夯实责任体系、筑牢基层基础、狠抓风险防治，更加精准防范化解重大消防安全风险、更加有效应对处置各类灾害事故，</w: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为</w:t>
      </w:r>
      <w:r>
        <w:rPr>
          <w:rFonts w:hint="eastAsia" w:ascii="方正仿宋_GBK" w:hAnsi="Times New Roman" w:eastAsia="方正仿宋_GBK"/>
          <w:color w:val="000000"/>
          <w:sz w:val="32"/>
          <w:szCs w:val="32"/>
          <w:lang w:val="en-US" w:eastAsia="zh-CN"/>
        </w:rPr>
        <w:t>辖区</w:t>
      </w:r>
      <w:r>
        <w:rPr>
          <w:rFonts w:hint="eastAsia" w:ascii="方正仿宋_GBK" w:hAnsi="Times New Roman" w:eastAsia="方正仿宋_GBK"/>
          <w:color w:val="000000"/>
          <w:sz w:val="32"/>
          <w:szCs w:val="32"/>
          <w:lang w:val="zh-CN"/>
        </w:rPr>
        <w:t>建设</w:t>
      </w:r>
      <w:r>
        <w:rPr>
          <w:rFonts w:hint="eastAsia" w:ascii="方正仿宋_GBK" w:eastAsia="方正仿宋_GBK"/>
          <w:sz w:val="32"/>
          <w:szCs w:val="32"/>
        </w:rPr>
        <w:t>营造更加稳定的消防安全环境。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一、提升整体治理水平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1</w:t>
      </w:r>
      <w:r>
        <w:rPr>
          <w:rFonts w:hint="eastAsia" w:ascii="方正楷体_GBK" w:eastAsia="方正楷体_GBK"/>
          <w:sz w:val="32"/>
          <w:szCs w:val="32"/>
        </w:rPr>
        <w:t>﹒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加强消防管理支撑。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将消防工作融入社区治理网格化工作。持续推广</w:t>
      </w:r>
      <w:r>
        <w:rPr>
          <w:rFonts w:hint="eastAsia" w:ascii="方正仿宋_GBK" w:eastAsia="方正仿宋_GBK"/>
          <w:sz w:val="32"/>
          <w:szCs w:val="32"/>
        </w:rPr>
        <w:t>应用全民消防学习云平台，精准开展线上消防教育培训。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楷体_GBK" w:eastAsia="方正楷体_GBK"/>
          <w:sz w:val="32"/>
          <w:szCs w:val="32"/>
        </w:rPr>
        <w:t>﹒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推广消防安全设施应用。</w:t>
      </w:r>
      <w:r>
        <w:rPr>
          <w:rFonts w:hint="eastAsia" w:ascii="方正仿宋_GBK" w:eastAsia="方正仿宋_GBK"/>
          <w:sz w:val="32"/>
          <w:szCs w:val="32"/>
        </w:rPr>
        <w:t>为小单位、小场所、群租房、自建房等场所和老弱病残等特殊群体家庭配置独立式感烟探测器、电气火灾监控、漏电保护装置等技防设施。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二、夯实消防责任体系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﹒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强化党政领导责任。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全面贯彻《重庆市消防安全责任制实施办法》，全面落实党政定期研究消防安全机制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按要求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开展年度消防工作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楷体_GBK" w:eastAsia="方正楷体_GBK"/>
          <w:sz w:val="32"/>
          <w:szCs w:val="32"/>
        </w:rPr>
        <w:t>﹒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强化行业监管责任。</w:t>
      </w:r>
      <w:r>
        <w:rPr>
          <w:rFonts w:hint="eastAsia" w:ascii="方正仿宋_GBK" w:eastAsia="方正仿宋_GBK"/>
          <w:sz w:val="32"/>
          <w:szCs w:val="32"/>
        </w:rPr>
        <w:t>将消防安全全面融入行业日常管理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持续开展年度行业消防安全“四个一”活动（开展一次全行业消防安全形势评估，组织一次行业消防安全突出问题排查整治、开展一次行业性消防安全明察暗访、举办一次行业重点人群消防安全培训）。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方正仿宋_GBK" w:eastAsia="方正楷体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方正楷体_GBK" w:eastAsia="方正楷体_GBK"/>
          <w:sz w:val="32"/>
          <w:szCs w:val="32"/>
        </w:rPr>
        <w:t>﹒强化社会单位主体责任</w:t>
      </w:r>
      <w:r>
        <w:rPr>
          <w:rFonts w:hint="eastAsia" w:ascii="方正楷体_GBK" w:eastAsia="方正楷体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</w:rPr>
        <w:t>推动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辖区</w:t>
      </w:r>
      <w:r>
        <w:rPr>
          <w:rFonts w:hint="eastAsia" w:ascii="方正仿宋_GBK" w:eastAsia="方正仿宋_GBK"/>
          <w:sz w:val="32"/>
          <w:szCs w:val="32"/>
        </w:rPr>
        <w:t>社会单位全面运用《火灾风险自查指南》《火灾风险检查指引》，建立完善火灾风险隐患“自知、自查、自改”和公示承诺制度，严格落实消防安全自主管理机制，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6</w:t>
      </w:r>
      <w:r>
        <w:rPr>
          <w:rFonts w:hint="eastAsia" w:ascii="方正楷体_GBK" w:eastAsia="方正楷体_GBK"/>
          <w:sz w:val="32"/>
          <w:szCs w:val="32"/>
        </w:rPr>
        <w:t>﹒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强化消安委议事协调效能。</w:t>
      </w:r>
      <w:r>
        <w:rPr>
          <w:rFonts w:hint="eastAsia" w:ascii="方正仿宋_GBK" w:eastAsia="方正仿宋_GBK"/>
          <w:sz w:val="32"/>
          <w:szCs w:val="32"/>
        </w:rPr>
        <w:t>加强消防安全委员会建设，及时调整消防安全委员会成员，实体化运行消防安全委员会办公室，配强工作力量，发挥消防安全综合监管职能，落实工作例会、会商研判、警示约谈等工作机制，加强重点时段、重要节日、重大活动和典型火灾事故预警提示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7</w:t>
      </w:r>
      <w:r>
        <w:rPr>
          <w:rFonts w:hint="eastAsia" w:ascii="方正楷体_GBK" w:eastAsia="方正楷体_GBK"/>
          <w:sz w:val="32"/>
          <w:szCs w:val="32"/>
        </w:rPr>
        <w:t>﹒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强化火灾事故责任追究。</w:t>
      </w:r>
      <w:r>
        <w:rPr>
          <w:rFonts w:hint="eastAsia" w:ascii="方正仿宋_GBK" w:eastAsia="方正仿宋_GBK"/>
          <w:sz w:val="32"/>
          <w:szCs w:val="32"/>
        </w:rPr>
        <w:t>完善火灾事故调查处理机制，对发生的亡人和有影响火灾事故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配合上级业务部门</w:t>
      </w:r>
      <w:r>
        <w:rPr>
          <w:rFonts w:hint="eastAsia" w:ascii="方正仿宋_GBK" w:eastAsia="方正仿宋_GBK"/>
          <w:sz w:val="32"/>
          <w:szCs w:val="32"/>
        </w:rPr>
        <w:t>依法依规开展调查处理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三、提升风险防治水平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8</w:t>
      </w:r>
      <w:r>
        <w:rPr>
          <w:rFonts w:hint="eastAsia" w:ascii="方正楷体_GBK" w:eastAsia="方正楷体_GBK"/>
          <w:sz w:val="32"/>
          <w:szCs w:val="32"/>
        </w:rPr>
        <w:t>﹒开展高层建筑消防安全“除险清患”专项行动。</w:t>
      </w:r>
      <w:r>
        <w:rPr>
          <w:rFonts w:hint="eastAsia" w:ascii="方正仿宋_GBK" w:eastAsia="方正仿宋_GBK"/>
          <w:sz w:val="32"/>
          <w:szCs w:val="32"/>
        </w:rPr>
        <w:t>聚焦高层建筑“消防车到不了、消防用水上不去、电气火灾防不住”等突出问题，全面开展大排查、快整治、严执法。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开展高</w:t>
      </w:r>
      <w:r>
        <w:rPr>
          <w:rFonts w:hint="eastAsia" w:ascii="方正仿宋_GBK" w:eastAsia="方正仿宋_GBK"/>
          <w:sz w:val="32"/>
          <w:szCs w:val="32"/>
        </w:rPr>
        <w:t>层建筑排查，持续攻坚“生命通道”、消防设施等重点整治，加大监管执法力度，规范单位自主管理，加强消防宣传培训，做好灭火救援准备，进一步改善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辖</w:t>
      </w:r>
      <w:r>
        <w:rPr>
          <w:rFonts w:hint="eastAsia" w:ascii="方正仿宋_GBK" w:eastAsia="方正仿宋_GBK"/>
          <w:sz w:val="32"/>
          <w:szCs w:val="32"/>
        </w:rPr>
        <w:t>区高层建筑消防安全条件，提升抗御火灾整体能力。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9</w:t>
      </w:r>
      <w:r>
        <w:rPr>
          <w:rFonts w:hint="eastAsia" w:ascii="方正楷体_GBK" w:eastAsia="方正楷体_GBK"/>
          <w:sz w:val="32"/>
          <w:szCs w:val="32"/>
        </w:rPr>
        <w:t>﹒开展厂房库房整治“回头看”行动。</w:t>
      </w:r>
      <w:r>
        <w:rPr>
          <w:rFonts w:hint="eastAsia" w:ascii="方正仿宋_GBK" w:eastAsia="方正仿宋_GBK"/>
          <w:sz w:val="32"/>
          <w:szCs w:val="32"/>
        </w:rPr>
        <w:t>深入开展厂房库房火灾隐患整治，按照企业自查、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社区</w:t>
      </w:r>
      <w:r>
        <w:rPr>
          <w:rFonts w:hint="eastAsia" w:ascii="方正仿宋_GBK" w:eastAsia="方正仿宋_GBK"/>
          <w:sz w:val="32"/>
          <w:szCs w:val="32"/>
        </w:rPr>
        <w:t>排查、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科室</w:t>
      </w:r>
      <w:r>
        <w:rPr>
          <w:rFonts w:hint="eastAsia" w:ascii="方正仿宋_GBK" w:eastAsia="方正仿宋_GBK"/>
          <w:sz w:val="32"/>
          <w:szCs w:val="32"/>
        </w:rPr>
        <w:t>核查的方式，攻坚整治违规改变使用性质、违规分租转租、违规搭建、违规停用消防设施、违规动焊作业、违规住人、防火分隔不到位、占用消防车道、锁闭安全出口等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</w:t>
      </w:r>
      <w:r>
        <w:rPr>
          <w:rFonts w:hint="eastAsia" w:ascii="方正仿宋_GBK" w:eastAsia="方正仿宋_GBK"/>
          <w:sz w:val="32"/>
          <w:szCs w:val="32"/>
        </w:rPr>
        <w:t>类突出问题，全面规范企业消防安全管理，切实提升厂房库房消防安全综合监管水平。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1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0</w:t>
      </w:r>
      <w:r>
        <w:rPr>
          <w:rFonts w:hint="eastAsia" w:ascii="方正楷体_GBK" w:eastAsia="方正楷体_GBK"/>
          <w:sz w:val="32"/>
          <w:szCs w:val="32"/>
        </w:rPr>
        <w:t>﹒深化经营性自建房消防安全整治。</w:t>
      </w:r>
      <w:r>
        <w:rPr>
          <w:rFonts w:hint="eastAsia" w:ascii="方正仿宋_GBK" w:eastAsia="方正仿宋_GBK"/>
          <w:sz w:val="32"/>
          <w:szCs w:val="32"/>
        </w:rPr>
        <w:t>持续将消防安全纳入自建房安全专项整治范畴，大力整治违法违规建设、电动自行车入室停放充电、未按规定进行防火分隔、占堵疏散通道、违规用电用气、外窗设置铁栅栏广告牌等突出问题，加快消减存量隐患，完善基础信息，检验整治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1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1</w:t>
      </w:r>
      <w:r>
        <w:rPr>
          <w:rFonts w:hint="eastAsia" w:ascii="方正楷体_GBK" w:eastAsia="方正楷体_GBK"/>
          <w:sz w:val="32"/>
          <w:szCs w:val="32"/>
        </w:rPr>
        <w:t>﹒统筹重点对象消防安全风险防控。</w:t>
      </w:r>
      <w:r>
        <w:rPr>
          <w:rFonts w:hint="eastAsia" w:ascii="方正仿宋_GBK" w:eastAsia="方正仿宋_GBK"/>
          <w:sz w:val="32"/>
          <w:szCs w:val="32"/>
        </w:rPr>
        <w:t>紧盯医疗、养老、教育培训等机构和群租房、“三合一”等重点行业领域，常态化开展火灾隐患排查整治和检查执法。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1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2</w:t>
      </w:r>
      <w:r>
        <w:rPr>
          <w:rFonts w:hint="eastAsia" w:ascii="方正楷体_GBK" w:eastAsia="方正楷体_GBK"/>
          <w:sz w:val="32"/>
          <w:szCs w:val="32"/>
        </w:rPr>
        <w:t>﹒拓展火灾风险治理手段。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各社区</w:t>
      </w:r>
      <w:r>
        <w:rPr>
          <w:rFonts w:hint="eastAsia" w:ascii="方正仿宋_GBK" w:eastAsia="方正仿宋_GBK"/>
          <w:sz w:val="32"/>
          <w:szCs w:val="32"/>
        </w:rPr>
        <w:t>引导群众广泛参与火灾防控、消防宣传、初起火灾扑救、灭火逃生演练等活动，建立健全火灾隐患举报投诉和“吹哨人”制度，提升群防群治水平。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方正楷体_GBK" w:eastAsia="方正楷体_GBK"/>
          <w:sz w:val="32"/>
          <w:szCs w:val="32"/>
        </w:rPr>
        <w:t>﹒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加强消防队伍建设。</w:t>
      </w:r>
      <w:r>
        <w:rPr>
          <w:rFonts w:hint="eastAsia" w:ascii="方正仿宋_GBK" w:eastAsia="方正仿宋_GBK"/>
          <w:sz w:val="32"/>
          <w:szCs w:val="32"/>
        </w:rPr>
        <w:t>持续推动社区微型消防站实体化运行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依托现有微型消防站，重点建强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个站点，辐射整个辖区，提升机动作战救援能力。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四、夯实基层治理体系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1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4</w:t>
      </w:r>
      <w:r>
        <w:rPr>
          <w:rFonts w:hint="eastAsia" w:ascii="方正楷体_GBK" w:eastAsia="方正楷体_GBK"/>
          <w:sz w:val="32"/>
          <w:szCs w:val="32"/>
        </w:rPr>
        <w:t>﹒加强消防基层组织建设。</w:t>
      </w:r>
      <w:r>
        <w:rPr>
          <w:rFonts w:hint="eastAsia" w:ascii="方正仿宋_GBK" w:eastAsia="方正仿宋_GBK"/>
          <w:sz w:val="32"/>
          <w:szCs w:val="32"/>
        </w:rPr>
        <w:t>体系化建强消防监管能力，完善消防安全委员建设，年内挂牌成立消防工作站，规范场地、办公、人员、经费、指导等工作机制。将消防工作融入“多网合一、一网多能”网格化管理服务事项，落实网格管理员消防工作职责，建立完善工作考评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1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5</w:t>
      </w:r>
      <w:r>
        <w:rPr>
          <w:rFonts w:hint="eastAsia" w:ascii="方正楷体_GBK" w:eastAsia="方正楷体_GBK"/>
          <w:sz w:val="32"/>
          <w:szCs w:val="32"/>
        </w:rPr>
        <w:t>﹒强化基层消防安全监管。</w:t>
      </w:r>
      <w:r>
        <w:rPr>
          <w:rFonts w:hint="eastAsia" w:ascii="方正仿宋_GBK" w:eastAsia="方正仿宋_GBK"/>
          <w:sz w:val="32"/>
          <w:szCs w:val="32"/>
        </w:rPr>
        <w:t>持续开展消防委托执法工作，深化执法“清零”行动。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1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6</w:t>
      </w:r>
      <w:r>
        <w:rPr>
          <w:rFonts w:hint="eastAsia" w:ascii="方正楷体_GBK" w:eastAsia="方正楷体_GBK"/>
          <w:sz w:val="32"/>
          <w:szCs w:val="32"/>
        </w:rPr>
        <w:t>﹒构建全民消防宣传格局。</w:t>
      </w:r>
      <w:r>
        <w:rPr>
          <w:rFonts w:hint="eastAsia" w:ascii="方正仿宋_GBK" w:eastAsia="方正仿宋_GBK"/>
          <w:sz w:val="32"/>
          <w:szCs w:val="32"/>
        </w:rPr>
        <w:t>实施全民消防安全素质提升工程，深化消防宣传“五进”工作，严格落实居民小区“四进四见”要求。开展全民消防素质摸底调查，推进消防科普年行动，持续开展以行业部门为主导的消防宣传活动。强化消防安全“敲门行动”，落实空巢老人、留守儿童等群体“一对一”帮扶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default" w:ascii="方正黑体_GBK" w:hAnsi="方正黑体_GBK" w:eastAsia="方正楷体_GBK" w:cs="方正黑体_GBK"/>
          <w:sz w:val="32"/>
          <w:szCs w:val="32"/>
          <w:lang w:val="en-US" w:eastAsia="zh-CN"/>
        </w:rPr>
      </w:pPr>
    </w:p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jE0NGQ3Y2EwOGM2NDFlMmJlMGFiM2ZjYzU2ZDYifQ=="/>
  </w:docVars>
  <w:rsids>
    <w:rsidRoot w:val="00000000"/>
    <w:rsid w:val="029C56A5"/>
    <w:rsid w:val="0C4F3817"/>
    <w:rsid w:val="15377060"/>
    <w:rsid w:val="16CF205D"/>
    <w:rsid w:val="17424EA2"/>
    <w:rsid w:val="19CD7737"/>
    <w:rsid w:val="27C354B5"/>
    <w:rsid w:val="2ADF6A92"/>
    <w:rsid w:val="41B4616B"/>
    <w:rsid w:val="42583CE0"/>
    <w:rsid w:val="45152081"/>
    <w:rsid w:val="49891C57"/>
    <w:rsid w:val="7EF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Times New Roman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1950</Words>
  <Characters>1978</Characters>
  <Lines>0</Lines>
  <Paragraphs>0</Paragraphs>
  <TotalTime>1</TotalTime>
  <ScaleCrop>false</ScaleCrop>
  <LinksUpToDate>false</LinksUpToDate>
  <CharactersWithSpaces>1988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2022-03-24T11:24:00Z</dcterms:created>
  <dc:creator>Administrator</dc:creator>
  <cp:lastModifiedBy>青禾</cp:lastModifiedBy>
  <cp:lastPrinted>2023-03-09T03:05:00Z</cp:lastPrinted>
  <dcterms:modified xsi:type="dcterms:W3CDTF">2023-05-26T07:05:10Z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5A1B978537D443DCA6D91525FDB421F0_13</vt:lpwstr>
  </property>
</Properties>
</file>