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重庆市沙坪坝区人民政府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山洞街道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山洞街道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今冬明春火灾防控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工作方案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科室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所、社区，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消安委统一部署，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经街道办事处同意，现将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山洞街道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今冬明春火灾防控工作方案》印发给你们，请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结合实际，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抓好落实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right="641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山洞街道办事处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right="840" w:rightChars="40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szCs w:val="32"/>
        </w:rPr>
        <w:br w:type="page"/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lang w:val="en-US" w:eastAsia="zh-CN"/>
        </w:rPr>
        <w:t>山洞街道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今冬明春火灾防控工作方案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420" w:firstLineChars="200"/>
        <w:textAlignment w:val="auto"/>
        <w:rPr>
          <w:rFonts w:hint="default" w:ascii="Times New Roman" w:hAnsi="Times New Roman" w:eastAsia="方正楷体_GBK" w:cs="Times New Roman"/>
          <w:color w:val="3366FF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为扎实做好今冬明春火灾防控工作，确保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消防安全形势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持续稳定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决定于即日起至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年3月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集中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开展今冬明春火灾防控工作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具体安排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深入贯彻落实党的二十大精神，统筹发展和安全，紧盯重大活动及元旦、春节、元宵等重要节点，聚焦重点领域、重点场所和重点时段，分类施策、综合治理，坚决防范遏制较大以上及有影响的火灾事故，有效减少亡人火灾事故，确保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辖区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火灾形势持续稳定。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kern w:val="32"/>
          <w:sz w:val="32"/>
          <w:szCs w:val="32"/>
          <w:lang w:eastAsia="zh-CN"/>
        </w:rPr>
        <w:t>二、组织领导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街道成立由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黎英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主任为组长，各行业领域分管领导为副组长，各科室办所、社区负责人为成员的山洞街道今冬明春火灾防控工作组（以下简称“工作组”），工作组办公室设在应急办，负责工作组的日常工作，对该工作进行统筹安排和指导督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kern w:val="32"/>
          <w:sz w:val="32"/>
          <w:szCs w:val="32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</w:rPr>
        <w:t>持续开展高层建筑综合治理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持续推进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多层、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高层建筑消防管理、维保公示机制，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督促物业服务企业落实消防安全主体责任，推行消防安全标准化管理，巩固整治成效。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eastAsia="方正楷体_GBK" w:cs="FZKTK--GBK1-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方正楷体_GBK" w:eastAsia="方正楷体_GBK" w:cs="FZKTK--GBK1-0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/>
        </w:rPr>
        <w:t>组织开展厂房库房和经营性自建房专项整治“回头看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对工业厂房库房进行再排查再摸底，紧盯违规改建搭建、违规住人、违规停用消防设施、违规动焊冒险作业等突出问题。各科室、社区要组织对经营性自建房开展再排查再摸底，持续紧盯违规住人、违规采用易燃可燃材料、电动车辆违规停放充电、防火分隔不到位、安全出口不足、疏散通道不畅、消防设施未保持完好有效、未取得合法手续、擅自安装防盗网（广告牌、铁栅栏）等10类问题，确保2023年3月底前一般问题整改完毕，2023 年底前重、难点问题对账销号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 w:bidi="ar-SA"/>
        </w:rPr>
        <w:t>三</w:t>
      </w:r>
      <w:r>
        <w:rPr>
          <w:rFonts w:hint="default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加强涉疫场所、</w:t>
      </w:r>
      <w:r>
        <w:rPr>
          <w:rFonts w:hint="default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人员密集</w:t>
      </w: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场所火灾防控</w:t>
      </w:r>
      <w:r>
        <w:rPr>
          <w:rFonts w:hint="default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科室、社区动态掌握本辖区封控居民楼情况，落实针对性火灾防控措施。督促落实消防设施维护、用火用电管理、疏散通道清理、人员岗位值守等措施，认真开展防火巡查检查，抓好“三区两通道”等重点部位火灾防范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组织开展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小旅馆、小饭馆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、网吧、学校(幼儿园)、培训机构、卫生服务中心、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山洞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养老服务</w:t>
      </w: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站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等人员密集场所消防安全自查排查，重点整治违规用火用电用气、违规使用易燃可燃材料装饰装修、占堵疏散通道、损坏停用消防设施、员工消防意识淡薄等问题，督促落实火灾风险隐患自知自查自改和公示承诺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）加强“小火亡人”火灾防控。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织基层防控力量，开展“敲门行动”，发动群众开展“三清三查”，“三清三关”及时消除身边火灾隐患。结合“119”消防宣传月活动，组织形式多样的宣传教育活动，普及消防安全知识；督促山林戎苑等小区落实“四进四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见”要求，利用“小广播”、“大喇叭”不间断播放消防安全提示，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利用居民微信群转发“安全小课堂”视频，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开展消防安全警示教育。加强对独居老人、留守儿童等特殊群体的关爱帮扶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建立紧急情况下社区安全疏散互助机制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 w:bidi="ar-SA"/>
        </w:rPr>
        <w:t>五</w:t>
      </w: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）加强重要节点消防安保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元旦、春节、元宵节等节日期间，要提前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发布针对性消防安全提示，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紧盯用火用电、烟花燃放、临时设施搭建、祈福祭祀等关键环节，督促落实现场看护、重点驻守、夜间巡查等措施。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</w:pP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ascii="方正楷体_GBK" w:hAnsi="Calibri" w:eastAsia="方正楷体_GBK" w:cs="FZKTK--GBK1-0"/>
          <w:color w:val="000000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  <w:lang w:val="en-US" w:eastAsia="zh-CN" w:bidi="ar-SA"/>
        </w:rPr>
        <w:t>持续</w:t>
      </w: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推动社区微型消防站实体化运行。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要按照《沙坪坝区微型消防站实体化运行工作方案》，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推动社区微型消防站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实体化运行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严格落实《社区微型消防站执勤备战规定》，并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/>
        </w:rPr>
        <w:t>将消防工作融入“多网合一”综合网格管理。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32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_GBK" w:cs="Times New Roman"/>
          <w:kern w:val="32"/>
          <w:sz w:val="32"/>
          <w:szCs w:val="32"/>
        </w:rPr>
        <w:t>、时间步骤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（一）部署发动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（202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年1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日前）。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召开会议，明确职责、细化措施，广泛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动员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部署到位。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（二）组织实施（202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年12月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日至</w:t>
      </w: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年3月25日）。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按照工作方案和目标任务，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认真组织实施，从严从实从细抓好各项责任措施落实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（三）总结验收（202</w:t>
      </w:r>
      <w:r>
        <w:rPr>
          <w:rFonts w:hint="eastAsia" w:ascii="Times New Roman" w:hAnsi="Times New Roman" w:eastAsia="方正楷体_GBK" w:cs="Times New Roman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年3月26日至3月3</w:t>
      </w:r>
      <w:r>
        <w:rPr>
          <w:rFonts w:hint="eastAsia" w:ascii="Times New Roman" w:hAnsi="Times New Roman" w:eastAsia="方正楷体_GBK" w:cs="Times New Roman"/>
          <w:color w:val="000000"/>
          <w:kern w:val="3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日）。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认真总结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梳理经验教训，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固化经验做法，健全完善消防安全风险分级管控和隐患排查双重预防机制，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推动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color w:val="000000"/>
          <w:kern w:val="32"/>
          <w:sz w:val="32"/>
          <w:szCs w:val="32"/>
        </w:rPr>
        <w:t>消防安全形势持续向好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kern w:val="32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32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kern w:val="32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（一）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</w:rPr>
        <w:t>提高政治站位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。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冬春季节历来是火灾多发高发期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各科室办所、社区要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充分认清冬春季节消防安全面临的形势和挑战，切实增强责任感和紧迫感，树立安全发展理念，强化风险意识，坚持底线思维，层层抓好工作落实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（二）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</w:rPr>
        <w:t>坚持问题导向</w:t>
      </w:r>
      <w:r>
        <w:rPr>
          <w:rFonts w:hint="default" w:ascii="Times New Roman" w:hAnsi="Times New Roman" w:eastAsia="方正楷体_GBK" w:cs="Times New Roman"/>
          <w:color w:val="000000"/>
          <w:kern w:val="32"/>
          <w:sz w:val="32"/>
          <w:szCs w:val="32"/>
        </w:rPr>
        <w:t>。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各科室办所、社区要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深刻汲取近期全国各地火灾事故教训，对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辖区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冬春消防安全形势进行一次梳理分析，剖析查找存在的短板不足、薄弱环节和突出问题。针对存在的问题，要研究制定整改措施；针对自身火灾风险特点，要坚持共性与个性相结合，实施精准化治理，压实工作责任，抓细冬春火灾防控工作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（三）</w:t>
      </w:r>
      <w:r>
        <w:rPr>
          <w:rFonts w:hint="eastAsia" w:ascii="方正楷体_GBK" w:eastAsia="方正楷体_GBK" w:cs="FZKTK--GBK1-0"/>
          <w:color w:val="000000"/>
          <w:kern w:val="0"/>
          <w:sz w:val="32"/>
          <w:szCs w:val="32"/>
        </w:rPr>
        <w:t>强化综合施策</w:t>
      </w:r>
      <w:r>
        <w:rPr>
          <w:rFonts w:hint="default" w:ascii="Times New Roman" w:hAnsi="Times New Roman" w:eastAsia="方正楷体_GBK" w:cs="Times New Roman"/>
          <w:kern w:val="32"/>
          <w:sz w:val="32"/>
          <w:szCs w:val="32"/>
        </w:rPr>
        <w:t>。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相关科室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要实时把握消防安全风险趋势，落实属地消防安全监管责任，健全完善会商研判、约谈提醒等工作机制，全力做好防范应对工作。要严格隐患查处，严厉打击消防安全突出问题隐患，</w:t>
      </w:r>
      <w:r>
        <w:rPr>
          <w:rFonts w:hint="default" w:ascii="方正仿宋_GBK" w:eastAsia="方正仿宋_GBK" w:cs="FZFSK--GBK1-0"/>
          <w:color w:val="000000"/>
          <w:kern w:val="0"/>
          <w:sz w:val="32"/>
          <w:szCs w:val="32"/>
        </w:rPr>
        <w:t>对屡罚不改、屡禁不止的，</w:t>
      </w:r>
      <w:r>
        <w:rPr>
          <w:rFonts w:hint="default" w:ascii="方正仿宋_GBK" w:eastAsia="方正仿宋_GBK" w:cs="FZFSK--GBK1-0"/>
          <w:color w:val="000000"/>
          <w:kern w:val="0"/>
          <w:sz w:val="32"/>
          <w:szCs w:val="32"/>
          <w:lang w:val="en-US" w:eastAsia="zh-CN"/>
        </w:rPr>
        <w:t>上报相关部门实施惩戒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。</w:t>
      </w:r>
      <w:r>
        <w:rPr>
          <w:rFonts w:hint="eastAsia" w:ascii="方正仿宋_GBK" w:eastAsia="方正仿宋_GBK" w:cs="FZFSK--GBK1-0"/>
          <w:color w:val="000000"/>
          <w:kern w:val="0"/>
          <w:sz w:val="32"/>
          <w:szCs w:val="32"/>
        </w:rPr>
        <w:t>要广泛告知社会单位消防安全风险，指导落实火灾风险隐患自知自查自改和公示管理制度，进一步提高抗御火灾风险能力。</w:t>
      </w:r>
    </w:p>
    <w:sectPr>
      <w:footerReference r:id="rId3" w:type="default"/>
      <w:pgSz w:w="11850" w:h="16783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xYmQwYTQxZTQ2NmQ3YzM0MzRkZWM1YTMzZGMyYjkifQ=="/>
  </w:docVars>
  <w:rsids>
    <w:rsidRoot w:val="00000000"/>
    <w:rsid w:val="020A2708"/>
    <w:rsid w:val="034E1DCE"/>
    <w:rsid w:val="03F23CA2"/>
    <w:rsid w:val="046441B2"/>
    <w:rsid w:val="066A7A79"/>
    <w:rsid w:val="088A7F5F"/>
    <w:rsid w:val="08A90D2D"/>
    <w:rsid w:val="08EB17BD"/>
    <w:rsid w:val="0A3D0B85"/>
    <w:rsid w:val="0A701C74"/>
    <w:rsid w:val="0B345657"/>
    <w:rsid w:val="0DDA3736"/>
    <w:rsid w:val="0F40581B"/>
    <w:rsid w:val="0FF95FFF"/>
    <w:rsid w:val="106516D5"/>
    <w:rsid w:val="11CC783A"/>
    <w:rsid w:val="13C0517C"/>
    <w:rsid w:val="18574813"/>
    <w:rsid w:val="190E37F4"/>
    <w:rsid w:val="191F0123"/>
    <w:rsid w:val="1BA13CB0"/>
    <w:rsid w:val="1C67088B"/>
    <w:rsid w:val="1D4100F7"/>
    <w:rsid w:val="1D7F7D48"/>
    <w:rsid w:val="1F6F6404"/>
    <w:rsid w:val="20F013DF"/>
    <w:rsid w:val="23224DCF"/>
    <w:rsid w:val="24456C84"/>
    <w:rsid w:val="24E62CB8"/>
    <w:rsid w:val="255B7098"/>
    <w:rsid w:val="25E97AEF"/>
    <w:rsid w:val="2C4F023B"/>
    <w:rsid w:val="2D2A58E8"/>
    <w:rsid w:val="2D531D07"/>
    <w:rsid w:val="2E1B7E94"/>
    <w:rsid w:val="2E3A6580"/>
    <w:rsid w:val="30071D11"/>
    <w:rsid w:val="30711881"/>
    <w:rsid w:val="307D271B"/>
    <w:rsid w:val="332A69B1"/>
    <w:rsid w:val="344E69A1"/>
    <w:rsid w:val="350E5C24"/>
    <w:rsid w:val="36F432BF"/>
    <w:rsid w:val="379278CF"/>
    <w:rsid w:val="38230AF6"/>
    <w:rsid w:val="3A3C678C"/>
    <w:rsid w:val="42C91F75"/>
    <w:rsid w:val="45EA10D7"/>
    <w:rsid w:val="46D30409"/>
    <w:rsid w:val="48990748"/>
    <w:rsid w:val="4A5C2802"/>
    <w:rsid w:val="4B6D2F19"/>
    <w:rsid w:val="4DD0778F"/>
    <w:rsid w:val="4F0423F8"/>
    <w:rsid w:val="50D60379"/>
    <w:rsid w:val="522E0F28"/>
    <w:rsid w:val="52E460BF"/>
    <w:rsid w:val="54950F3B"/>
    <w:rsid w:val="551E1CAC"/>
    <w:rsid w:val="5669226E"/>
    <w:rsid w:val="571E3FE9"/>
    <w:rsid w:val="57872EE0"/>
    <w:rsid w:val="58A84303"/>
    <w:rsid w:val="595541EB"/>
    <w:rsid w:val="5B072D7E"/>
    <w:rsid w:val="5B597015"/>
    <w:rsid w:val="5E1F33BA"/>
    <w:rsid w:val="5EC63CDA"/>
    <w:rsid w:val="613C2315"/>
    <w:rsid w:val="6267766F"/>
    <w:rsid w:val="62AB4052"/>
    <w:rsid w:val="645163E7"/>
    <w:rsid w:val="65053D6A"/>
    <w:rsid w:val="65D73D40"/>
    <w:rsid w:val="65E322FD"/>
    <w:rsid w:val="67693F34"/>
    <w:rsid w:val="6885661B"/>
    <w:rsid w:val="6A195599"/>
    <w:rsid w:val="6BC83880"/>
    <w:rsid w:val="6BF52F93"/>
    <w:rsid w:val="6CA56161"/>
    <w:rsid w:val="6CBA26B6"/>
    <w:rsid w:val="6DB703D4"/>
    <w:rsid w:val="6E1D0376"/>
    <w:rsid w:val="706A2AC5"/>
    <w:rsid w:val="74220495"/>
    <w:rsid w:val="75F85D65"/>
    <w:rsid w:val="770A6EF4"/>
    <w:rsid w:val="78073C7C"/>
    <w:rsid w:val="792F71B0"/>
    <w:rsid w:val="7AA046CD"/>
    <w:rsid w:val="7B7D7C0C"/>
    <w:rsid w:val="7D256900"/>
    <w:rsid w:val="7EEF18BB"/>
    <w:rsid w:val="7EF236DD"/>
    <w:rsid w:val="7F7255D4"/>
    <w:rsid w:val="FFF5F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2095</Words>
  <Characters>2130</Characters>
  <Lines>0</Lines>
  <Paragraphs>0</Paragraphs>
  <TotalTime>151</TotalTime>
  <ScaleCrop>false</ScaleCrop>
  <LinksUpToDate>false</LinksUpToDate>
  <CharactersWithSpaces>2192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hh</dc:creator>
  <cp:lastModifiedBy>guest</cp:lastModifiedBy>
  <cp:lastPrinted>2022-11-29T15:03:00Z</cp:lastPrinted>
  <dcterms:modified xsi:type="dcterms:W3CDTF">2021-01-31T05:54:05Z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59571BC4B287403E9288517D993C4D1B</vt:lpwstr>
  </property>
</Properties>
</file>