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cs="宋体"/>
          <w:kern w:val="0"/>
          <w:sz w:val="24"/>
        </w:rPr>
        <w:pict>
          <v:shape id="_x0000_s1026" o:spid="_x0000_s1026" o:spt="136" type="#_x0000_t136" style="position:absolute;left:0pt;margin-left:0.6pt;margin-top:0.2pt;height:62.4pt;width:450pt;z-index:251660288;mso-width-relative:page;mso-height-relative:page;" fillcolor="#FF0000" filled="t" stroked="t" coordsize="21600,21600" adj="10800">
            <v:path/>
            <v:fill on="t" color2="#FFFFFF" focussize="0,0"/>
            <v:stroke weight="0pt" color="#FF0000"/>
            <v:imagedata o:title=""/>
            <o:lock v:ext="edit" aspectratio="f"/>
            <v:textpath on="t" fitshape="t" fitpath="t" trim="t" xscale="f" string="重庆市沙坪坝区人民政府井口街道办事处文件" style="font-family:方正小标宋_GBK;font-size:36pt;v-text-align:center;"/>
          </v:shape>
        </w:pict>
      </w:r>
    </w:p>
    <w:p/>
    <w:p/>
    <w:p/>
    <w:p/>
    <w:p>
      <w:pPr>
        <w:spacing w:line="594" w:lineRule="exact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right="0"/>
        <w:jc w:val="center"/>
        <w:textAlignment w:val="auto"/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井街〔20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〕</w:t>
      </w: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号</w:t>
      </w:r>
    </w:p>
    <w:p>
      <w:pPr>
        <w:spacing w:line="594" w:lineRule="exact"/>
        <w:rPr>
          <w:rFonts w:hint="default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128270</wp:posOffset>
                </wp:positionV>
                <wp:extent cx="6000750" cy="952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6000750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1.4pt;margin-top:10.1pt;height:0.75pt;width:472.5pt;z-index:251660288;mso-width-relative:page;mso-height-relative:page;" filled="f" stroked="t" coordsize="21600,21600" o:gfxdata="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HwyoQnYAAAACQEAAA8AAAAAAAAAAQAgAAAAOAAAAGRycy9kb3ducmV2&#10;LnhtbFBLAQIUABQAAAAIAIdO4kABrS535gEAAKkDAAAOAAAAAAAAAAEAIAAAAD0BAABkcnMvZTJv&#10;RG9jLnhtbFBLBQYAAAAABgAGAFkBAACVBQAAAAA=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color w:val="auto"/>
          <w:sz w:val="44"/>
          <w:szCs w:val="44"/>
          <w:u w:val="none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</w:t>
      </w:r>
      <w:r>
        <w:rPr>
          <w:rFonts w:hint="eastAsia" w:eastAsia="方正小标宋_GBK" w:cs="Times New Roman"/>
          <w:sz w:val="44"/>
          <w:szCs w:val="44"/>
          <w:lang w:eastAsia="zh-CN"/>
        </w:rPr>
        <w:t>成立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井口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街道垃圾分类</w:t>
      </w:r>
      <w:r>
        <w:rPr>
          <w:rFonts w:hint="eastAsia" w:eastAsia="方正小标宋_GBK" w:cs="Times New Roman"/>
          <w:sz w:val="44"/>
          <w:szCs w:val="44"/>
          <w:lang w:eastAsia="zh-CN"/>
        </w:rPr>
        <w:t>先锋创建</w:t>
      </w:r>
      <w:r>
        <w:rPr>
          <w:rFonts w:hint="default" w:eastAsia="方正小标宋_GBK" w:cs="Times New Roman"/>
          <w:color w:val="auto"/>
          <w:sz w:val="44"/>
          <w:szCs w:val="44"/>
          <w:u w:val="none"/>
          <w:lang w:eastAsia="zh-CN"/>
        </w:rPr>
        <w:t>工作专班</w:t>
      </w: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u w:val="none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各村、社区，机关各部门：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eastAsia="zh-CN"/>
        </w:rPr>
        <w:t>为全面推进垃圾分类工作，践行绿色发展要求，根据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《重庆市生活垃圾分类工作领导小组关于印发&lt;重庆市垃圾分类先锋创建活动工作方案&gt;的通知》（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渝分类组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）文件精神及《重庆市沙坪坝区垃圾分类先锋创建活动工作方案》（沙分类组办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）文件要求，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加快推进</w:t>
      </w:r>
      <w:r>
        <w:rPr>
          <w:rFonts w:hint="eastAsia" w:eastAsia="方正仿宋_GBK" w:cs="Times New Roman"/>
          <w:sz w:val="32"/>
          <w:szCs w:val="32"/>
          <w:lang w:eastAsia="zh-CN"/>
        </w:rPr>
        <w:t>井口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街道生活垃圾分类工作，决定成立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井口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街道垃圾分类</w:t>
      </w:r>
      <w:r>
        <w:rPr>
          <w:rFonts w:hint="eastAsia" w:eastAsia="方正仿宋_GBK" w:cs="Times New Roman"/>
          <w:sz w:val="32"/>
          <w:szCs w:val="32"/>
          <w:lang w:eastAsia="zh-CN"/>
        </w:rPr>
        <w:t>先锋创建</w:t>
      </w: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工作专班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。工作</w:t>
      </w: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专班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办公室设在街道社区事务服务中心，由张际香同志任常务副组长，杨子显同志任办公室主任，负责协调各村（社区）和街道有关科室、物业单位开展生活垃圾分类</w:t>
      </w:r>
      <w:r>
        <w:rPr>
          <w:rFonts w:hint="eastAsia" w:eastAsia="方正仿宋_GBK" w:cs="Times New Roman"/>
          <w:sz w:val="32"/>
          <w:szCs w:val="32"/>
          <w:lang w:eastAsia="zh-CN"/>
        </w:rPr>
        <w:t>先锋创建事宜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；督促落实工作专班议定事项、工作部署和要求。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名单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组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长：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黄隆波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党工委书记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0" w:firstLineChars="6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王  峰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党工委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副书记、办事处主任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b/>
          <w:bCs/>
          <w:sz w:val="32"/>
          <w:szCs w:val="32"/>
          <w:lang w:val="en-US" w:eastAsia="zh-CN"/>
        </w:rPr>
        <w:t>常务副组长：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张际香   办事处副主任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副组长：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梁  鲲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党工委委员、人大工委主任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outlineLvl w:val="9"/>
        <w:rPr>
          <w:rFonts w:hint="eastAsia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b/>
          <w:bCs/>
          <w:sz w:val="32"/>
          <w:szCs w:val="32"/>
          <w:lang w:val="en-US" w:eastAsia="zh-CN"/>
        </w:rPr>
        <w:t xml:space="preserve">       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郭  强   党工委副书记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9" w:firstLineChars="603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黄儒剑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党工委委员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、武装部长、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办事处副主任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张  英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党工委委员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办事处副主任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刘  强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党工委委员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、政法委员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9" w:firstLineChars="603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胡  勇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党工委委员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、纪工委书记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9" w:firstLineChars="603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徐  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党工委委员</w:t>
      </w:r>
      <w:r>
        <w:rPr>
          <w:rFonts w:hint="default" w:eastAsia="方正仿宋_GBK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办事处副主任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eastAsia="方正仿宋_GBK" w:cs="Times New Roman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田圣超   党工委委员、组织委员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outlineLvl w:val="9"/>
        <w:rPr>
          <w:rFonts w:hint="eastAsia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eastAsia="方正仿宋_GBK"/>
          <w:sz w:val="32"/>
          <w:szCs w:val="32"/>
          <w:lang w:val="en-US" w:eastAsia="zh-CN"/>
        </w:rPr>
        <w:t xml:space="preserve">            </w:t>
      </w:r>
      <w:r>
        <w:rPr>
          <w:rFonts w:hint="eastAsia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周英萍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党工委委员</w:t>
      </w:r>
      <w:r>
        <w:rPr>
          <w:rFonts w:hint="eastAsia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、宣传委员、统战委员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/>
        <w:textAlignment w:val="auto"/>
        <w:outlineLvl w:val="9"/>
        <w:rPr>
          <w:rFonts w:hint="eastAsia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eastAsia="方正仿宋_GBK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成  员：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杨  森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党政办</w:t>
      </w:r>
      <w:r>
        <w:rPr>
          <w:rFonts w:hint="eastAsia" w:eastAsia="方正仿宋_GBK" w:cs="Times New Roman"/>
          <w:b w:val="0"/>
          <w:bCs w:val="0"/>
          <w:sz w:val="32"/>
          <w:szCs w:val="32"/>
          <w:lang w:val="en-US" w:eastAsia="zh-CN"/>
        </w:rPr>
        <w:t>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9" w:firstLineChars="603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b w:val="0"/>
          <w:bCs w:val="0"/>
          <w:sz w:val="32"/>
          <w:szCs w:val="32"/>
          <w:lang w:val="en-US" w:eastAsia="zh-CN"/>
        </w:rPr>
        <w:t>吴雪峰   党建办负责人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9" w:firstLineChars="603"/>
        <w:textAlignment w:val="auto"/>
        <w:outlineLvl w:val="9"/>
        <w:rPr>
          <w:rFonts w:hint="eastAsia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u w:val="none"/>
          <w:lang w:val="en-US" w:eastAsia="zh-CN"/>
        </w:rPr>
        <w:t xml:space="preserve">谭  畅  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纪工委副书记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0" w:firstLineChars="600"/>
        <w:textAlignment w:val="auto"/>
        <w:outlineLvl w:val="9"/>
        <w:rPr>
          <w:rFonts w:hint="eastAsia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代玲玲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经发办</w:t>
      </w:r>
      <w:r>
        <w:rPr>
          <w:rFonts w:hint="eastAsia" w:eastAsia="方正仿宋_GBK" w:cs="Times New Roman"/>
          <w:b w:val="0"/>
          <w:bCs w:val="0"/>
          <w:sz w:val="32"/>
          <w:szCs w:val="32"/>
          <w:lang w:val="en-US" w:eastAsia="zh-CN"/>
        </w:rPr>
        <w:t>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9" w:firstLineChars="603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周迁旬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民政和社事办</w:t>
      </w:r>
      <w:r>
        <w:rPr>
          <w:rFonts w:hint="eastAsia" w:eastAsia="方正仿宋_GBK" w:cs="Times New Roman"/>
          <w:b w:val="0"/>
          <w:bCs w:val="0"/>
          <w:sz w:val="32"/>
          <w:szCs w:val="32"/>
          <w:lang w:val="en-US" w:eastAsia="zh-CN"/>
        </w:rPr>
        <w:t>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9" w:firstLineChars="603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邓  燕   卫健办</w:t>
      </w:r>
      <w:r>
        <w:rPr>
          <w:rFonts w:hint="eastAsia" w:eastAsia="方正仿宋_GBK" w:cs="Times New Roman"/>
          <w:b w:val="0"/>
          <w:bCs w:val="0"/>
          <w:sz w:val="32"/>
          <w:szCs w:val="32"/>
          <w:lang w:val="en-US" w:eastAsia="zh-CN"/>
        </w:rPr>
        <w:t>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9" w:firstLineChars="603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柯哨兵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平安办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0" w:firstLineChars="600"/>
        <w:textAlignment w:val="auto"/>
        <w:outlineLvl w:val="9"/>
        <w:rPr>
          <w:rFonts w:hint="eastAsia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高  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规建办负责人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9" w:firstLineChars="603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</w:pPr>
      <w:r>
        <w:rPr>
          <w:rFonts w:hint="default" w:eastAsia="方正仿宋_GBK" w:cs="Times New Roman"/>
          <w:sz w:val="32"/>
          <w:szCs w:val="32"/>
          <w:lang w:val="en-US" w:eastAsia="zh-CN"/>
        </w:rPr>
        <w:t>王心蕊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财政办</w:t>
      </w:r>
      <w:r>
        <w:rPr>
          <w:rFonts w:hint="default" w:eastAsia="方正仿宋_GBK" w:cs="Times New Roman"/>
          <w:sz w:val="32"/>
          <w:szCs w:val="32"/>
          <w:u w:val="none"/>
          <w:lang w:val="en-US" w:eastAsia="zh-CN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outlineLvl w:val="9"/>
        <w:rPr>
          <w:rFonts w:hint="eastAsia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何廷轩   应急办负责人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9" w:firstLineChars="603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杨子显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社服中心负责人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丁长欢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文服中心负责人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outlineLvl w:val="9"/>
        <w:rPr>
          <w:rFonts w:hint="eastAsia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牟树山   社保所所长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9" w:firstLineChars="603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孙  友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农服中心负责人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9" w:firstLineChars="603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岑景伟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市场监管所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李杭州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双碑村党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委第一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9" w:firstLineChars="603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李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西忠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南溪村党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总支第一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书记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9" w:firstLineChars="603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冯定兴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井口村党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委第一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胡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健   二塘村党总支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第一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张国利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经济桥社区党委书记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9" w:firstLineChars="603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朱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莉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松堡社区党委书记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9" w:firstLineChars="603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赵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霞   江家院社区党委书记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9" w:firstLineChars="603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王  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果园社区党委书记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9" w:firstLineChars="603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彭  松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柏杨村社区党委书记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9" w:firstLineChars="603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李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娅   宏城名都社区党委书记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9" w:firstLineChars="603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黎雅红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美丽阳光家园社区党委书记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center"/>
        <w:textAlignment w:val="auto"/>
        <w:outlineLvl w:val="9"/>
        <w:rPr>
          <w:rFonts w:hint="eastAsia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center"/>
        <w:textAlignment w:val="auto"/>
        <w:outlineLvl w:val="9"/>
        <w:rPr>
          <w:rFonts w:hint="eastAsia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井口街道办事处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tabs>
          <w:tab w:val="lef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20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p>
      <w:pPr>
        <w:pStyle w:val="2"/>
        <w:rPr>
          <w:rFonts w:hint="default"/>
          <w:b w:val="0"/>
          <w:bCs w:val="0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   </w:t>
      </w:r>
      <w:r>
        <w:rPr>
          <w:rFonts w:hint="eastAsia" w:eastAsia="方正仿宋_GBK" w:cs="Times New Roman"/>
          <w:b w:val="0"/>
          <w:bCs w:val="0"/>
          <w:sz w:val="32"/>
          <w:szCs w:val="32"/>
          <w:lang w:val="en-US" w:eastAsia="zh-CN"/>
        </w:rPr>
        <w:t>（此文件公开）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default"/>
        </w:rPr>
      </w:pP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default"/>
        </w:rPr>
      </w:pP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default"/>
        </w:rPr>
      </w:pP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default"/>
        </w:rPr>
      </w:pP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default"/>
        </w:rPr>
      </w:pP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default"/>
        </w:rPr>
      </w:pP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default"/>
        </w:rPr>
      </w:pP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default"/>
        </w:rPr>
      </w:pP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default"/>
        </w:rPr>
      </w:pP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default"/>
        </w:rPr>
      </w:pP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default"/>
        </w:rPr>
      </w:pP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default"/>
        </w:rPr>
      </w:pP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default"/>
        </w:rPr>
      </w:pP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default"/>
        </w:rPr>
      </w:pP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default"/>
        </w:rPr>
      </w:pP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default"/>
        </w:rPr>
      </w:pP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default"/>
        </w:rPr>
      </w:pP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280" w:firstLineChars="100"/>
        <w:textAlignment w:val="auto"/>
        <w:outlineLvl w:val="9"/>
      </w:pPr>
      <w:r>
        <w:rPr>
          <w:rFonts w:hint="default" w:ascii="Times New Roman" w:hAnsi="Times New Roman" w:eastAsia="方正仿宋_GBK" w:cs="Times New Roman"/>
          <w:sz w:val="28"/>
          <w:szCs w:val="28"/>
        </w:rPr>
        <w:t>井口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街道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党政办公室         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  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20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>28</w:t>
      </w:r>
      <w:bookmarkStart w:id="0" w:name="_GoBack"/>
      <w:bookmarkEnd w:id="0"/>
      <w:r>
        <w:rPr>
          <w:rFonts w:hint="eastAsia" w:eastAsia="方正仿宋_GBK" w:cs="Times New Roman"/>
          <w:sz w:val="28"/>
          <w:szCs w:val="28"/>
          <w:lang w:val="en-US" w:eastAsia="zh-CN"/>
        </w:rPr>
        <w:t>日印发</w:t>
      </w:r>
    </w:p>
    <w:sectPr>
      <w:footerReference r:id="rId3" w:type="default"/>
      <w:pgSz w:w="11850" w:h="16783"/>
      <w:pgMar w:top="1984" w:right="1443" w:bottom="1644" w:left="1446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">
    <w:altName w:val="Liberation Sans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ans">
    <w:panose1 w:val="020B0604020202020204"/>
    <w:charset w:val="00"/>
    <w:family w:val="auto"/>
    <w:pitch w:val="default"/>
    <w:sig w:usb0="A00002AF" w:usb1="500078FB" w:usb2="00000000" w:usb3="00000000" w:csb0="6000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F3690"/>
    <w:rsid w:val="016716D3"/>
    <w:rsid w:val="05D55B8F"/>
    <w:rsid w:val="08C417AC"/>
    <w:rsid w:val="0B6F3690"/>
    <w:rsid w:val="0B7B5385"/>
    <w:rsid w:val="10BB4B33"/>
    <w:rsid w:val="22341A7F"/>
    <w:rsid w:val="3D75172C"/>
    <w:rsid w:val="556D5E0C"/>
    <w:rsid w:val="570F5C3C"/>
    <w:rsid w:val="6C7442C8"/>
    <w:rsid w:val="7D1A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widowControl w:val="0"/>
      <w:spacing w:after="1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">
    <w:name w:val="默认"/>
    <w:qFormat/>
    <w:uiPriority w:val="0"/>
    <w:rPr>
      <w:rFonts w:ascii="Helvetica" w:hAnsi="Helvetica" w:eastAsia="Helvetica" w:cs="Times New Roman"/>
      <w:color w:val="000000"/>
      <w:sz w:val="22"/>
      <w:szCs w:val="22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2024-03-13T15:29:00Z</dcterms:created>
  <dc:creator>HP</dc:creator>
  <cp:lastModifiedBy>kylin</cp:lastModifiedBy>
  <cp:lastPrinted>2024-03-13T15:41:00Z</cp:lastPrinted>
  <dcterms:modified xsi:type="dcterms:W3CDTF">2024-03-28T11:17:09Z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0AD4368C61D84A57B16D0594379EF7DA</vt:lpwstr>
  </property>
</Properties>
</file>