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回龙坝镇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en-US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目标任务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分解表</w:t>
      </w:r>
    </w:p>
    <w:tbl>
      <w:tblPr>
        <w:tblStyle w:val="6"/>
        <w:tblW w:w="15906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3096"/>
        <w:gridCol w:w="8832"/>
        <w:gridCol w:w="956"/>
        <w:gridCol w:w="2041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目标任务</w:t>
            </w: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具体内容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责任领导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责任部门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方正楷体_GBK" w:hAnsi="方正楷体_GBK" w:eastAsia="方正楷体_GBK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/>
                <w:color w:val="000000"/>
                <w:sz w:val="28"/>
                <w:szCs w:val="22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一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坚持融入发展大局，服从服务重大项目落地建设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全面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融入西部（重庆）科学城建设，聚焦科学主题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铸魂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，面向未来发展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TW"/>
              </w:rPr>
              <w:t>筑城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”，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服务好自贸区企业创新服务中心、科学大道等标志性工程建设，联动物流园做好入住人才公寓的人才保障服务，助力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小康新能源全球研发总部落地建成，力争推动量子通信器件联合实验室落地，扎实推动光量子产学研融合发展。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TW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动融创重庆公司实施好云鼎城商业板块的业态规划，聚焦数字经济开展招商引资。深度融入国际物流城建设，做好开放新城这篇文章，实施好成渝高铁中线科学城枢纽片区的征地拆迁，极力争取“一带一路”商品交易中心、“一带一路”技术交易中心等重大项目，服务好重庆传化公路港、永辉物流中心、绿地集团等项目建设，尽早促进投产达效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协助推动沙田污水处理厂加快建设。全力向上争取垄安大道延伸至聚龙城社区的支持，切实舒缓团歇路的交通压力。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）坚持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践行新发展理念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全力以赴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推动产业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调整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升级</w:t>
            </w: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全面梳理回龙坝纺织、印染、汽车零部件、机械加工等产业，系统推动传统产业提档升级。组织推动纺织企业打包外迁，支持鼓励部分纺织企业智能化改造。支持汽车零部件、机械加工产业主动融入智能网联汽车、新能源汽车、高端装备产业，搭建技术研发、技术交易、技术转移平台，促进产业链、创新链、价值链融合发展，提升传统产业创新能级。强化企业创新主体地位，加强与高校、科研院所、创新创业平台、科创投资机构等合作，积极构建新兴产业梯次培育、传统产业优化升级的现代产业体系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加快服务业发展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推动生活性服务业向高品质和多样化升级，积极发展家政、养老、健康、文旅、体育等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幸福产业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黄娅蓝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文服中心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劳保所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整合用好市、区扶持政策，推动传统产业降本增效、转型发展。深化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政商关系，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当好企业服务的“店小二”，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在为企服务上做好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加法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劳保所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zh-TW" w:eastAsia="zh-TW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三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）坚持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推动城市有机生长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建设现代化都市新家园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按照“一廊一轴一带两心”城市格局，进一步明晰各板块功能定位，突出新功能、新产业，营造新场景、展现新形象，先期联动物流园，推进五云湖城市中心建设，促进产城融合、产教融合。探索推进撤村建居，不断完善城市服务功能，建设全区现代化都市新样板。积极争取区政府的支持，在“一轴”“一带”区域明确产业方向，外引内育科学研究、现代物流、电子商务、物流金融等高附加值项目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推进城市有机更新，补齐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老场镇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城市道路、停车场、雨污分流等基础设施短板。持续保持污染防治高压态势，坚持以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“5+1”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为重点，对污染企业落实好停产整治、鼓励搬迁等分类措施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张  桓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综合行政执法大队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严肃整治违法建筑，坚持拆、建、管并重，健全网格化巡查监管制度，确保消除存量零新增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持续开展扬尘整治等各类专项行动，开展打通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生命通道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等联合执法工作；探索推进节点区域绿化打造，为城乡面貌增绿添靓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张  桓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综合行政执法大队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（四）坚持乡村全面振兴，打造美美与共的诗意田园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坚定不移推动农村产业振兴，助力回龙坝村打造市级乡村振兴示范村，推动四龙村、保农村、西溪桥村城土规覆盖之外的区域，依托乡土特色，打造示范品牌，形成“一村一品”。带动保农村、大水沟村等控规范围内的村社，积极融入新型城市发展。夯实农村基础设施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狠抓农村人居环境整治，扎实推进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一化两改三不见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专项行动，继续推进生活垃圾分类试点工作，建立健全积分奖励制度。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阳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张  桓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经发办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综合行政执法大队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扎实推进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四好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农村公路建设，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力争新建设2公里农村道路，不断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改善农村交通出行环境。深入推进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河长制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林长制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，加强溪河塘库及森林管护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农服中心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新增建设1-2个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“乡村会客厅”，整合功能，既方便村民，又服务游客。成立“乡村理事会”，充分发挥老党员、老干部的作用，推动群众的事群众说了算。成立“乡村讲习所”，提升群众素养，让群众既鼓口袋又富脑袋。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党建办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五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）坚持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创新社会治理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打造群众参与的开放治理体系</w:t>
            </w: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擦亮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和顺茶馆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品牌，推动聚龙城社区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和顺茶馆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提档升级，构建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党建引领、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TW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TW"/>
              </w:rPr>
              <w:t>持、社会共建、社区运营、群众共享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TW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TW"/>
              </w:rPr>
              <w:t>模式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zh-TW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打造成为创新社会治理的新示范。继续推动回龙坝村、大水沟村“和顺茶馆”建设，立足区域优势，打造成为独具特色的和顺茶馆升级版。结合梁滩桥村青山绿水的生态资源优势，打造具有生态文明特色的“和顺茶馆”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陈安素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司法所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五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）坚持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创新社会治理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打造群众参与的开放治理体系</w:t>
            </w: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深入推进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党建扎桩、治理结网”，健全镇村两级社会治理指挥中心体系，常态化推进扫黑除恶，深入开展全民反诈专项行动。优化“网络+网格”治理模式，全面推行“积分制”，激发群众内生动力，引导城乡居民、群团组织、社会组织有序参与社会治理，做到群众的事同群众多商量，大家的事大家一起办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严厉打击电信诈骗和非法集资，积极防范金融风险。健全完善社会稳定风险评估和调解机制，积极创建民主法治示范村（社区），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强化社会治理信息化建设，着力推进公共服务中心建设，不断提升社会治理效能。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何  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党建办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平安办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劳保所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zh-TW" w:eastAsia="zh-TW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六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）坚持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en-US" w:eastAsia="zh-CN"/>
              </w:rPr>
              <w:t>人民为中心的发展思想，持之以恒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增进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CN"/>
              </w:rPr>
              <w:t>民生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rtl w:val="0"/>
                <w:lang w:val="zh-TW" w:eastAsia="zh-TW"/>
              </w:rPr>
              <w:t>福祉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从严从紧落实常态化疫情防控措施，加强应急物资储备，有序推进疫苗接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CN" w:eastAsia="zh-CN"/>
              </w:rPr>
              <w:t>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。时刻把群众安危冷暖、急难愁盼放在心上，办好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件民生实事。做好10户农村D级危旧房改造工作。加强扶贫帮困、社会救助，托底保障特殊困难群众基本生活，织密救助网络体系。进一步建立健全养老、就业服务体系。实施积极的就业政策，突出抓好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4050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人员、退役军人等重点群体就业服务。健全退役军人工作体系和保障制度，持续深化双拥共建工作。提升教育医疗水平，优化教育资源布局，推动智慧医疗发展，积极构建多层次医疗保障体系。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杨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罗  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黄娅蓝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银  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人大办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社事办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农服中心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文服中心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劳保所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退役军人服务站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广泛开展形式多样的文化体育活动，大力弘扬社会主义核心价值观、红岩精神，唱响主旋律、传播正能量。挖掘利用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毛主席的草帽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江姐入党地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等红色资源，创作一批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唱得响、记得住、传得开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的文艺精品力作，培育一批优秀群众文艺团队和文化活动品牌，讲好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回龙坝故事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，进一步丰富群众文体生活，提升居民幸福感。支持工会、共青团、妇联等群团组织发挥作用，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CN"/>
              </w:rPr>
              <w:t>支持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zh-TW" w:eastAsia="zh-TW"/>
              </w:rPr>
              <w:t>人武、老干、科技、工、青、妇、民族、宗教等工作。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叶久志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黄娅蓝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党建办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rtl w:val="0"/>
                <w:lang w:val="en-US" w:eastAsia="zh-CN"/>
              </w:rPr>
              <w:t>文服中心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06D9D"/>
    <w:rsid w:val="045D3940"/>
    <w:rsid w:val="325E752D"/>
    <w:rsid w:val="4CDD7343"/>
    <w:rsid w:val="71CD4C22"/>
    <w:rsid w:val="7A706D9D"/>
    <w:rsid w:val="7D1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ind w:firstLine="648"/>
    </w:pPr>
    <w:rPr>
      <w:rFonts w:ascii="方正黑体_GBK" w:hAnsi="Courier New"/>
    </w:rPr>
  </w:style>
  <w:style w:type="paragraph" w:customStyle="1" w:styleId="3">
    <w:name w:val="p0"/>
    <w:basedOn w:val="1"/>
    <w:qFormat/>
    <w:uiPriority w:val="0"/>
    <w:pPr>
      <w:widowControl/>
      <w:spacing w:line="408" w:lineRule="auto"/>
      <w:ind w:left="1"/>
    </w:pPr>
    <w:rPr>
      <w:color w:val="000000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沙区区委党校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2021-12-20T06:03:00Z</dcterms:created>
  <dc:creator>Administrator</dc:creator>
  <cp:lastModifiedBy>Administrator</cp:lastModifiedBy>
  <dcterms:modified xsi:type="dcterms:W3CDTF">2021-12-20T08:02:24Z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