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方正小标宋_GBK" w:cs="Times New Roman"/>
          <w:szCs w:val="32"/>
        </w:rPr>
      </w:pPr>
    </w:p>
    <w:p>
      <w:pPr>
        <w:ind w:firstLine="0" w:firstLineChars="0"/>
        <w:jc w:val="center"/>
        <w:rPr>
          <w:rFonts w:eastAsia="方正小标宋_GBK" w:cs="Times New Roman"/>
          <w:sz w:val="44"/>
        </w:rPr>
      </w:pPr>
      <w:r>
        <w:rPr>
          <w:rFonts w:hint="eastAsia" w:eastAsia="方正小标宋_GBK" w:cs="Times New Roman"/>
          <w:sz w:val="44"/>
          <w:lang w:val="en-US" w:eastAsia="zh-CN"/>
        </w:rPr>
        <w:t>重庆市</w:t>
      </w:r>
      <w:r>
        <w:rPr>
          <w:rFonts w:eastAsia="方正小标宋_GBK" w:cs="Times New Roman"/>
          <w:sz w:val="44"/>
        </w:rPr>
        <w:t>沙坪坝区凤凰镇人民政府</w:t>
      </w:r>
    </w:p>
    <w:p>
      <w:pPr>
        <w:spacing w:line="560" w:lineRule="exact"/>
        <w:ind w:firstLine="0" w:firstLineChars="0"/>
        <w:jc w:val="center"/>
        <w:rPr>
          <w:rFonts w:eastAsia="方正小标宋_GBK" w:cs="Times New Roman"/>
          <w:color w:val="000000"/>
          <w:sz w:val="44"/>
          <w:szCs w:val="44"/>
        </w:rPr>
      </w:pPr>
      <w:r>
        <w:rPr>
          <w:rFonts w:eastAsia="方正小标宋_GBK" w:cs="Times New Roman"/>
          <w:color w:val="000000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《凤凰镇2022年夏秋季臭氧污染应对攻坚行动方案》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spacing w:line="560" w:lineRule="exact"/>
        <w:ind w:firstLine="640"/>
        <w:rPr>
          <w:color w:val="000000"/>
        </w:rPr>
      </w:pPr>
    </w:p>
    <w:p>
      <w:pPr>
        <w:ind w:firstLine="0" w:firstLineChars="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各村（社区）、各相关单位：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夏秋季是臭氧污染高发期，为持续改善空气质量，有效防控夏秋季臭氧污染</w:t>
      </w:r>
      <w:r>
        <w:rPr>
          <w:rFonts w:cs="Times New Roman"/>
          <w:color w:val="000000"/>
          <w:szCs w:val="32"/>
        </w:rPr>
        <w:t>，</w:t>
      </w:r>
      <w:r>
        <w:rPr>
          <w:rFonts w:hint="eastAsia" w:cs="Times New Roman"/>
          <w:color w:val="000000"/>
          <w:szCs w:val="32"/>
        </w:rPr>
        <w:t>根据区蓝天办污染天气预警应对要求，</w:t>
      </w:r>
      <w:r>
        <w:rPr>
          <w:rFonts w:cs="Times New Roman"/>
          <w:color w:val="000000"/>
          <w:szCs w:val="32"/>
        </w:rPr>
        <w:t>结合我镇实际，制定了《凤凰镇202</w:t>
      </w:r>
      <w:r>
        <w:rPr>
          <w:rFonts w:hint="eastAsia" w:cs="Times New Roman"/>
          <w:color w:val="000000"/>
          <w:szCs w:val="32"/>
        </w:rPr>
        <w:t>2</w:t>
      </w:r>
      <w:r>
        <w:rPr>
          <w:rFonts w:cs="Times New Roman"/>
          <w:color w:val="000000"/>
          <w:szCs w:val="32"/>
        </w:rPr>
        <w:t>年夏秋季臭氧污染应对攻坚行动方案》，现印发给你们，请认真贯彻执行。</w:t>
      </w:r>
    </w:p>
    <w:p>
      <w:pPr>
        <w:ind w:firstLine="640"/>
        <w:rPr>
          <w:rFonts w:cs="Times New Roman"/>
          <w:color w:val="000000"/>
          <w:szCs w:val="32"/>
        </w:rPr>
      </w:pPr>
    </w:p>
    <w:p>
      <w:pPr>
        <w:ind w:firstLine="3680" w:firstLineChars="1150"/>
        <w:rPr>
          <w:rFonts w:cs="Times New Roman"/>
          <w:color w:val="000000"/>
          <w:szCs w:val="32"/>
        </w:rPr>
      </w:pPr>
    </w:p>
    <w:p>
      <w:pPr>
        <w:ind w:firstLine="4320" w:firstLineChars="135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  <w:lang w:val="en-US" w:eastAsia="zh-CN"/>
        </w:rPr>
        <w:t>重庆市</w:t>
      </w:r>
      <w:r>
        <w:rPr>
          <w:rFonts w:cs="Times New Roman"/>
          <w:color w:val="000000"/>
          <w:szCs w:val="32"/>
        </w:rPr>
        <w:t>沙坪坝区凤凰镇人民政府</w:t>
      </w:r>
    </w:p>
    <w:p>
      <w:pPr>
        <w:ind w:firstLine="5120" w:firstLineChars="160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202</w:t>
      </w:r>
      <w:r>
        <w:rPr>
          <w:rFonts w:hint="eastAsia" w:cs="Times New Roman"/>
          <w:color w:val="000000"/>
          <w:szCs w:val="32"/>
        </w:rPr>
        <w:t>2</w:t>
      </w:r>
      <w:r>
        <w:rPr>
          <w:rFonts w:cs="Times New Roman"/>
          <w:color w:val="000000"/>
          <w:szCs w:val="32"/>
        </w:rPr>
        <w:t>年</w:t>
      </w:r>
      <w:r>
        <w:rPr>
          <w:rFonts w:hint="eastAsia" w:cs="Times New Roman"/>
          <w:color w:val="000000"/>
          <w:szCs w:val="32"/>
        </w:rPr>
        <w:t>3</w:t>
      </w:r>
      <w:r>
        <w:rPr>
          <w:rFonts w:cs="Times New Roman"/>
          <w:color w:val="000000"/>
          <w:szCs w:val="32"/>
        </w:rPr>
        <w:t>月</w:t>
      </w:r>
      <w:r>
        <w:rPr>
          <w:rFonts w:hint="eastAsia" w:cs="Times New Roman"/>
          <w:color w:val="000000"/>
          <w:szCs w:val="32"/>
        </w:rPr>
        <w:t>23</w:t>
      </w:r>
      <w:r>
        <w:rPr>
          <w:rFonts w:cs="Times New Roman"/>
          <w:color w:val="000000"/>
          <w:szCs w:val="32"/>
        </w:rPr>
        <w:t>日</w:t>
      </w:r>
    </w:p>
    <w:p>
      <w:pPr>
        <w:pStyle w:val="2"/>
        <w:rPr>
          <w:rFonts w:cs="Times New Roman"/>
          <w:color w:val="000000"/>
          <w:szCs w:val="32"/>
        </w:rPr>
      </w:pPr>
    </w:p>
    <w:p>
      <w:pPr>
        <w:pStyle w:val="2"/>
        <w:rPr>
          <w:rFonts w:cs="Times New Roman"/>
          <w:color w:val="000000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(此件公开发布)</w:t>
      </w:r>
      <w:bookmarkStart w:id="0" w:name="_GoBack"/>
      <w:bookmarkEnd w:id="0"/>
    </w:p>
    <w:p>
      <w:pPr>
        <w:pStyle w:val="2"/>
        <w:rPr>
          <w:rFonts w:cs="Times New Roman"/>
          <w:color w:val="000000"/>
          <w:szCs w:val="32"/>
        </w:rPr>
      </w:pPr>
    </w:p>
    <w:p>
      <w:pPr>
        <w:pStyle w:val="2"/>
        <w:rPr>
          <w:rFonts w:cs="Times New Roman"/>
          <w:color w:val="000000"/>
          <w:szCs w:val="32"/>
        </w:rPr>
      </w:pPr>
    </w:p>
    <w:p>
      <w:pPr>
        <w:pStyle w:val="2"/>
        <w:rPr>
          <w:rFonts w:cs="Times New Roman"/>
          <w:color w:val="000000"/>
          <w:szCs w:val="32"/>
        </w:rPr>
      </w:pPr>
    </w:p>
    <w:p>
      <w:pPr>
        <w:pStyle w:val="2"/>
        <w:rPr>
          <w:rFonts w:cs="Times New Roman"/>
          <w:color w:val="000000"/>
          <w:szCs w:val="32"/>
        </w:rPr>
      </w:pPr>
    </w:p>
    <w:p>
      <w:pPr>
        <w:pStyle w:val="2"/>
        <w:rPr>
          <w:rFonts w:cs="Times New Roman"/>
          <w:color w:val="000000"/>
          <w:szCs w:val="32"/>
        </w:rPr>
      </w:pPr>
    </w:p>
    <w:p>
      <w:pPr>
        <w:pStyle w:val="2"/>
        <w:rPr>
          <w:rFonts w:cs="Times New Roman"/>
          <w:color w:val="000000"/>
          <w:szCs w:val="32"/>
        </w:rPr>
      </w:pP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凤凰镇2022年夏秋季臭氧污染应对攻坚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行动方案</w:t>
      </w:r>
    </w:p>
    <w:p>
      <w:pPr>
        <w:pStyle w:val="5"/>
        <w:widowControl/>
        <w:spacing w:beforeAutospacing="0" w:afterAutospacing="0"/>
        <w:ind w:firstLine="640"/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cs="方正仿宋_GBK"/>
          <w:sz w:val="32"/>
          <w:szCs w:val="32"/>
          <w:shd w:val="clear" w:color="auto" w:fill="FFFFFF"/>
        </w:rPr>
        <w:t>以习近平生态文明思想为指导，推进生态环境工作治理体系治</w:t>
      </w:r>
      <w:r>
        <w:rPr>
          <w:sz w:val="32"/>
          <w:szCs w:val="32"/>
          <w:shd w:val="clear" w:color="auto" w:fill="FFFFFF"/>
        </w:rPr>
        <w:t>理能力现代化建设，坚决打好污染防治攻坚战，采取有效措施努力遏制臭氧污染。坚持源头防治、标本兼治的原则，坚持污染减排与应急管控相结合，强化区域联防联控，统筹兼顾、系统谋划、精准施策，切实抓好臭氧污染防治工作，持续改善环境空气质量。</w:t>
      </w:r>
    </w:p>
    <w:p>
      <w:pPr>
        <w:pStyle w:val="5"/>
        <w:widowControl/>
        <w:spacing w:beforeAutospacing="0" w:afterAutospacing="0"/>
        <w:ind w:firstLine="640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/>
          <w:sz w:val="32"/>
          <w:szCs w:val="32"/>
          <w:shd w:val="clear" w:color="auto" w:fill="FFFFFF"/>
        </w:rPr>
        <w:t>一、工作目标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按沙坪坝区空气质量考核要求，2022年空气质量优良天数目标原则上不低于2021年优良天数（2021年优良天数306天）。</w:t>
      </w:r>
    </w:p>
    <w:p>
      <w:pPr>
        <w:pStyle w:val="5"/>
        <w:widowControl/>
        <w:spacing w:beforeAutospacing="0" w:afterAutospacing="0"/>
        <w:ind w:firstLine="640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/>
          <w:sz w:val="32"/>
          <w:szCs w:val="32"/>
          <w:shd w:val="clear" w:color="auto" w:fill="FFFFFF"/>
        </w:rPr>
        <w:t>二、攻坚时间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2022年3月10日—9月30日，根据工作需要可适当延长。</w:t>
      </w:r>
    </w:p>
    <w:p>
      <w:pPr>
        <w:pStyle w:val="5"/>
        <w:widowControl/>
        <w:spacing w:beforeAutospacing="0" w:afterAutospacing="0"/>
        <w:ind w:firstLine="640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/>
          <w:sz w:val="32"/>
          <w:szCs w:val="32"/>
          <w:shd w:val="clear" w:color="auto" w:fill="FFFFFF"/>
        </w:rPr>
        <w:t>三、工作内容及措施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rFonts w:eastAsia="方正楷体_GBK"/>
          <w:sz w:val="32"/>
          <w:szCs w:val="32"/>
          <w:shd w:val="clear" w:color="auto" w:fill="FFFFFF"/>
        </w:rPr>
        <w:t>（一）生活污染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1、督促辖区有油烟产生的餐饮单位、经营户安装油烟净化器，加强辖区内餐饮油烟排放的日常巡查（经发办，各村、社区）；</w:t>
      </w:r>
    </w:p>
    <w:p>
      <w:pPr>
        <w:pStyle w:val="5"/>
        <w:widowControl/>
        <w:snapToGrid w:val="0"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2、对上级转办、市民来信来访的餐饮油烟投诉，开展分类整治（经发办）；</w:t>
      </w:r>
    </w:p>
    <w:p>
      <w:pPr>
        <w:pStyle w:val="5"/>
        <w:widowControl/>
        <w:snapToGrid w:val="0"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3、加大对农村区域露天焚烧行为的日常巡查和制止（农服中心，各村）；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4、加强对城镇区域露天焚烧、露天经营餐饮行为的日常巡查和执法（综合执法办，社区）；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5、按照上级要求，配合开展腌腊制品集中熏制试点，广泛宣传、及时制止露天熏制食品行为，依法查处违法经营露天熏制食品行为（经发办、综合执法办）；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6、市政设施、公共设施户外涂装等有废气产生的作业避开夏季高温时段（综合执法办，各村、社区）。</w:t>
      </w:r>
    </w:p>
    <w:p>
      <w:pPr>
        <w:pStyle w:val="5"/>
        <w:widowControl/>
        <w:spacing w:beforeAutospacing="0" w:afterAutospacing="0"/>
        <w:ind w:firstLine="640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sz w:val="32"/>
          <w:szCs w:val="32"/>
          <w:shd w:val="clear" w:color="auto" w:fill="FFFFFF"/>
        </w:rPr>
        <w:t>（二）工业污染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1、督促辖区印刷、塑料加工、构件喷涂、金属压铸和焊接等相关生产企业完善和规范使用废气收集处置设备，引导涉气企业提档升级（经发办，各村、社区）；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2、督促有生产废气产生的企业在高温时段错峰减排生产（经发办，各村、社区）；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3、加大对有生产废气产生的企业日常检查，督促企业做好废气收集处置设备的日常运行和维护（经发办，各村、社区）；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4、及时处置、回复上级转办、市民来信来访的废气投诉（经发办）；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5、严格执行《重庆市大气污染防治条例》，对未安装废气收集处置设备或未正常使用废气收集处置设备的企业，督促限期整改，对整改不力的企业进行严格执法（经发办）；</w:t>
      </w:r>
    </w:p>
    <w:p>
      <w:pPr>
        <w:pStyle w:val="5"/>
        <w:widowControl/>
        <w:spacing w:beforeAutospacing="0" w:afterAutospacing="0"/>
        <w:ind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  <w:shd w:val="clear" w:color="auto" w:fill="FFFFFF"/>
        </w:rPr>
        <w:t>（三）扬尘污染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1、加强道路冲洗、清扫保洁，空气污染预警期间加密冲洗保洁频次，冲洗至少每1小时作业一次（综合执法办）；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2、加强道路运输扬尘管控，全面实施辖区建筑渣土全过程监管，强化施工现场管理，规范运输管理，查处渣土运输车辆</w:t>
      </w:r>
      <w:r>
        <w:rPr>
          <w:rFonts w:hint="eastAsia" w:ascii="方正仿宋_GBK" w:hAnsi="方正仿宋_GBK" w:cs="方正仿宋_GBK"/>
          <w:sz w:val="32"/>
          <w:szCs w:val="32"/>
          <w:shd w:val="clear" w:color="auto" w:fill="FFFFFF"/>
        </w:rPr>
        <w:t>“抛冒滴漏”</w:t>
      </w:r>
      <w:r>
        <w:rPr>
          <w:sz w:val="32"/>
          <w:szCs w:val="32"/>
          <w:shd w:val="clear" w:color="auto" w:fill="FFFFFF"/>
        </w:rPr>
        <w:t>行为（综合执法办）；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3、加大对土石方工地、建筑工地监管力度，督促工地落实控尘“十项强制性规定”（全封闭施工、场地坪硬化、车辆冲洗、预拌混凝土使用、烟尘排放控制、易扬尘物质处置、高空垃圾处理、渣土密闭运输、施工湿法作业、视频监控），区大气指挥部发布空气污染应对工作的预警时，每天冲洗不少于4次（规建办）；</w:t>
      </w:r>
    </w:p>
    <w:p>
      <w:pPr>
        <w:pStyle w:val="5"/>
        <w:widowControl/>
        <w:spacing w:beforeAutospacing="0" w:afterAutospacing="0"/>
        <w:ind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  <w:shd w:val="clear" w:color="auto" w:fill="FFFFFF"/>
        </w:rPr>
        <w:t>（四）交通污染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1、按区商务委要求，配合督促加油站避峰开展卸油作业（经发办）；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2、配合区生态环境局对建筑工地非道路移动机械开展执法检查（规建办）；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3、向镇企事业单位及干部职工、居民群众发出绿色交通倡议，提倡绿色低碳出行（党政办，各村、社区）。</w:t>
      </w:r>
    </w:p>
    <w:p>
      <w:pPr>
        <w:pStyle w:val="5"/>
        <w:widowControl/>
        <w:spacing w:beforeAutospacing="0" w:afterAutospacing="0"/>
        <w:ind w:firstLine="640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  <w:shd w:val="clear" w:color="auto" w:fill="FFFFFF"/>
        </w:rPr>
        <w:t>四、工作要求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rFonts w:eastAsia="方正楷体_GBK"/>
          <w:sz w:val="32"/>
          <w:szCs w:val="32"/>
          <w:shd w:val="clear" w:color="auto" w:fill="FFFFFF"/>
        </w:rPr>
        <w:t>（一）组织领导。</w:t>
      </w:r>
      <w:r>
        <w:rPr>
          <w:sz w:val="32"/>
          <w:szCs w:val="32"/>
          <w:shd w:val="clear" w:color="auto" w:fill="FFFFFF"/>
        </w:rPr>
        <w:t>成立凤凰镇蓝天行动领导小组，镇长为领导小组组长，分管经发办、规建办、农服中心、综合执法办的镇分管领导为副组长，以上科室负责人及各村（社区）主任为领导小组成员。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rFonts w:eastAsia="方正楷体_GBK"/>
          <w:sz w:val="32"/>
          <w:szCs w:val="32"/>
          <w:shd w:val="clear" w:color="auto" w:fill="FFFFFF"/>
        </w:rPr>
        <w:t>（二）网格化管理。</w:t>
      </w:r>
      <w:r>
        <w:rPr>
          <w:sz w:val="32"/>
          <w:szCs w:val="32"/>
          <w:shd w:val="clear" w:color="auto" w:fill="FFFFFF"/>
        </w:rPr>
        <w:t>健全镇大气污染防治网格化管理队伍，由经发办牵头，综合执法办、规建办、农服中心及各村（社区）为独立网格，配置1名专职人员，负责组织本部门、本村（社区）日常巡查，使用“网格化调度”APP上报日常工作和处置区蓝天办交办的任务。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</w:rPr>
      </w:pPr>
      <w:r>
        <w:rPr>
          <w:rFonts w:eastAsia="方正楷体_GBK"/>
          <w:sz w:val="32"/>
          <w:szCs w:val="32"/>
          <w:shd w:val="clear" w:color="auto" w:fill="FFFFFF"/>
        </w:rPr>
        <w:t>（三）定期巡查。</w:t>
      </w:r>
      <w:r>
        <w:rPr>
          <w:sz w:val="32"/>
          <w:szCs w:val="32"/>
          <w:shd w:val="clear" w:color="auto" w:fill="FFFFFF"/>
        </w:rPr>
        <w:t>餐饮油烟、汽修喷涂、五金加工、露天焚烧坚持每日巡查，涉气企业、建筑工地坚持每月巡查全覆盖。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rFonts w:eastAsia="方正楷体_GBK"/>
          <w:sz w:val="32"/>
          <w:szCs w:val="32"/>
          <w:shd w:val="clear" w:color="auto" w:fill="FFFFFF"/>
        </w:rPr>
        <w:t>（四）工作反馈。</w:t>
      </w:r>
      <w:r>
        <w:rPr>
          <w:sz w:val="32"/>
          <w:szCs w:val="32"/>
          <w:shd w:val="clear" w:color="auto" w:fill="FFFFFF"/>
        </w:rPr>
        <w:t>非污染天气期间，各网格每日通过</w:t>
      </w:r>
      <w:r>
        <w:rPr>
          <w:rFonts w:hint="eastAsia" w:ascii="方正仿宋_GBK" w:hAnsi="方正仿宋_GBK" w:cs="方正仿宋_GBK"/>
          <w:sz w:val="32"/>
          <w:szCs w:val="32"/>
          <w:shd w:val="clear" w:color="auto" w:fill="FFFFFF"/>
        </w:rPr>
        <w:t>“网格化调度”</w:t>
      </w:r>
      <w:r>
        <w:rPr>
          <w:sz w:val="32"/>
          <w:szCs w:val="32"/>
          <w:shd w:val="clear" w:color="auto" w:fill="FFFFFF"/>
        </w:rPr>
        <w:t>APP报送至少1条工作信息，污染天气应对期间，各网格“网格化调度”APP报送2条以上工作信息。接区蓝天办交办任务后，由经发办指定相关网格在指定时间内反馈信息。</w:t>
      </w:r>
    </w:p>
    <w:p>
      <w:pPr>
        <w:pStyle w:val="5"/>
        <w:widowControl/>
        <w:spacing w:beforeAutospacing="0" w:afterAutospacing="0"/>
        <w:ind w:firstLine="640"/>
        <w:rPr>
          <w:sz w:val="32"/>
          <w:szCs w:val="32"/>
          <w:shd w:val="clear" w:color="auto" w:fill="FFFFFF"/>
        </w:rPr>
      </w:pPr>
      <w:r>
        <w:rPr>
          <w:rFonts w:eastAsia="方正楷体_GBK"/>
          <w:sz w:val="32"/>
          <w:szCs w:val="32"/>
          <w:shd w:val="clear" w:color="auto" w:fill="FFFFFF"/>
        </w:rPr>
        <w:t>（五）强化考核。</w:t>
      </w:r>
      <w:r>
        <w:rPr>
          <w:sz w:val="32"/>
          <w:szCs w:val="32"/>
          <w:shd w:val="clear" w:color="auto" w:fill="FFFFFF"/>
        </w:rPr>
        <w:t>将臭氧污染攻坚工作纳入年度考核，考核分值占总分值的25%，经发办负责牵头对各村（社区）进行考核记录，实行每周通报、每月评比，评比结果作为年度生态环境保护工作考核依据。</w:t>
      </w:r>
    </w:p>
    <w:sectPr>
      <w:footerReference r:id="rId5" w:type="default"/>
      <w:pgSz w:w="11906" w:h="16838"/>
      <w:pgMar w:top="1985" w:right="1446" w:bottom="1644" w:left="1446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right="320" w:rightChars="100" w:firstLine="0" w:firstLineChars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3"/>
                            <w:ind w:firstLine="56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right="320" w:rightChars="100" w:firstLine="0" w:firstLineChars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3"/>
                      <w:ind w:firstLine="56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GM2OGNhN2ZkNTUyOGZmZmUwZTU1NWEzZmNlNWQifQ=="/>
  </w:docVars>
  <w:rsids>
    <w:rsidRoot w:val="087130D5"/>
    <w:rsid w:val="00000C5B"/>
    <w:rsid w:val="000A460B"/>
    <w:rsid w:val="001D6B6C"/>
    <w:rsid w:val="01442E07"/>
    <w:rsid w:val="087130D5"/>
    <w:rsid w:val="12CF3591"/>
    <w:rsid w:val="2DA23CA8"/>
    <w:rsid w:val="2DD12037"/>
    <w:rsid w:val="33432128"/>
    <w:rsid w:val="33600493"/>
    <w:rsid w:val="37F76B01"/>
    <w:rsid w:val="381D059A"/>
    <w:rsid w:val="38361114"/>
    <w:rsid w:val="38C96B9D"/>
    <w:rsid w:val="41643E92"/>
    <w:rsid w:val="479D0749"/>
    <w:rsid w:val="50E9511F"/>
    <w:rsid w:val="515A725C"/>
    <w:rsid w:val="551B2CD4"/>
    <w:rsid w:val="649C0DBC"/>
    <w:rsid w:val="7358632A"/>
    <w:rsid w:val="766F63C4"/>
    <w:rsid w:val="7AD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标题1"/>
    <w:basedOn w:val="1"/>
    <w:next w:val="1"/>
    <w:qFormat/>
    <w:uiPriority w:val="0"/>
    <w:pPr>
      <w:ind w:firstLine="0" w:firstLineChars="0"/>
      <w:jc w:val="center"/>
    </w:pPr>
    <w:rPr>
      <w:rFonts w:hAnsi="方正仿宋_GBK" w:eastAsia="方正小标宋_GBK" w:cs="方正仿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1860</Words>
  <Characters>1908</Characters>
  <Lines>14</Lines>
  <Paragraphs>3</Paragraphs>
  <TotalTime>0</TotalTime>
  <ScaleCrop>false</ScaleCrop>
  <LinksUpToDate>false</LinksUpToDate>
  <CharactersWithSpaces>1923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2021-12-29T03:18:00Z</dcterms:created>
  <dc:creator>邹容萍</dc:creator>
  <cp:lastModifiedBy>Administrator</cp:lastModifiedBy>
  <cp:lastPrinted>2022-03-24T08:03:00Z</cp:lastPrinted>
  <dcterms:modified xsi:type="dcterms:W3CDTF">2023-12-13T06:13:59Z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0D0520BB736B4AFDB53E108796E5C2DB</vt:lpwstr>
  </property>
</Properties>
</file>