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caps w:val="0"/>
          <w:color w:val="666666"/>
          <w:spacing w:val="0"/>
          <w:sz w:val="36"/>
          <w:szCs w:val="36"/>
          <w:shd w:val="clear" w:fill="FFFFFF"/>
        </w:rPr>
        <w:t>沙坪坝区公共资源交易中心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666666"/>
          <w:spacing w:val="0"/>
          <w:sz w:val="36"/>
          <w:szCs w:val="36"/>
          <w:shd w:val="clear" w:fill="FFFFFF"/>
        </w:rPr>
        <w:t>关于重庆市沙坪坝区陈家桥街道办事处采购16座公厕管护服务单位的补遗公告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4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4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fill="FFFFFF"/>
        </w:rPr>
        <w:t>各有关响应供应商：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fill="FFFFFF"/>
        </w:rPr>
        <w:t>现对重庆市沙坪坝区陈家桥街道办事处采购16座公厕管护服务单位（采购计划编号：ZC2022016）的磋商文件内容作出修改，具体修改内容如下：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fill="FFFFFF"/>
        </w:rPr>
        <w:t>一、将竞争性磋商文件第三篇 采购服务需求 (商务需求)★七、其他(三)按要求购买从业人员社会保险(养老保险、医疗保险、工伤生育保险、失业保险、意外伤害保险等)。从业人员月工资不低于全市主城环卫当年最低工资标难(按照重庆市市政管理委员会、重庆市人力资源和劳动保障局、重庆市财政局《关于进一步改善环卫工人待遇的通知》[渝市政委（2011）189号]执行。含基本保险中个人承担部分)，并随国家每年最低工资标准调整作相应调整。投标人必须在投标文件中对以上条款和服务承诺明确列出，承诺内容必须达到本篇及招标文件其他条款的要求。修改为: (三)按要求为符合条件的从业人员购买社会保险(养老保险、医疗保险、工伤生育保险、失业保险、意外伤害保险等)。从业人员月工资不低于全市主城环卫当年最低工资标准(按照渝人社发[2021]52号文件执行)，并随国家每年最低工资标准调整作相应调整。投标人必须在投标文件中对以上条款和服务承诺明确列出，承诺内容必须达到本篇及招标文件其他条款的要求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fill="FFFFFF"/>
        </w:rPr>
        <w:t>二、将保证金截止时间修改为：2022年4月14日17：00。开标时间修改为：2022年4月15日15：00。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40" w:lineRule="atLeast"/>
        <w:ind w:left="0" w:right="0" w:firstLine="27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40" w:lineRule="atLeast"/>
        <w:ind w:left="0" w:right="0" w:firstLine="27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40" w:lineRule="atLeast"/>
        <w:ind w:left="0" w:right="0" w:firstLine="27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40" w:lineRule="atLeast"/>
        <w:ind w:left="0" w:right="0" w:firstLine="27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fill="FFFFFF"/>
        </w:rPr>
        <w:t>重庆市沙坪坝区公共资源交易中心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fill="FFFFFF"/>
        </w:rPr>
        <w:t>                 2022年4月7日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E2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2022-04-07T02:49:43Z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