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95" w:lineRule="exact"/>
        <w:ind w:firstLine="88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黑体_GBK" w:cs="Times New Roman"/>
          <w:color w:val="000000"/>
          <w:sz w:val="44"/>
          <w:szCs w:val="44"/>
        </w:rPr>
        <w:t xml:space="preserve"> </w:t>
      </w:r>
    </w:p>
    <w:p>
      <w:pPr>
        <w:keepNext w:val="0"/>
        <w:keepLines w:val="0"/>
        <w:pageBreakBefore w:val="0"/>
        <w:widowControl w:val="0"/>
        <w:kinsoku/>
        <w:wordWrap/>
        <w:overflowPunct/>
        <w:topLinePunct w:val="0"/>
        <w:bidi w:val="0"/>
        <w:adjustRightInd w:val="0"/>
        <w:snapToGrid w:val="0"/>
        <w:spacing w:line="595" w:lineRule="exact"/>
        <w:ind w:firstLine="88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bidi w:val="0"/>
        <w:adjustRightInd w:val="0"/>
        <w:snapToGrid w:val="0"/>
        <w:spacing w:line="595" w:lineRule="exact"/>
        <w:ind w:firstLine="88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bidi w:val="0"/>
        <w:adjustRightInd w:val="0"/>
        <w:snapToGrid w:val="0"/>
        <w:spacing w:line="595" w:lineRule="exact"/>
        <w:ind w:firstLine="88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bidi w:val="0"/>
        <w:adjustRightInd w:val="0"/>
        <w:snapToGrid w:val="0"/>
        <w:spacing w:line="595" w:lineRule="exact"/>
        <w:ind w:firstLine="88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val="0"/>
        <w:autoSpaceDN w:val="0"/>
        <w:bidi w:val="0"/>
        <w:adjustRightInd w:val="0"/>
        <w:spacing w:line="595" w:lineRule="exact"/>
        <w:ind w:firstLine="64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bidi w:val="0"/>
        <w:spacing w:line="595" w:lineRule="exact"/>
        <w:ind w:firstLine="320" w:firstLineChars="100"/>
        <w:jc w:val="center"/>
        <w:textAlignment w:val="auto"/>
        <w:rPr>
          <w:rFonts w:hint="default" w:ascii="Times New Roman" w:hAnsi="Times New Roman" w:cs="Times New Roman"/>
          <w:szCs w:val="32"/>
        </w:rPr>
      </w:pPr>
      <w:r>
        <w:rPr>
          <w:rFonts w:hint="default" w:ascii="Times New Roman" w:hAnsi="Times New Roman" w:cs="Times New Roman"/>
          <w:szCs w:val="32"/>
        </w:rPr>
        <w:t>西管委发〔202</w:t>
      </w:r>
      <w:r>
        <w:rPr>
          <w:rFonts w:hint="default" w:ascii="Times New Roman" w:hAnsi="Times New Roman" w:cs="Times New Roman"/>
          <w:szCs w:val="32"/>
          <w:lang w:val="en-US" w:eastAsia="zh-CN"/>
        </w:rPr>
        <w:t>1</w:t>
      </w:r>
      <w:r>
        <w:rPr>
          <w:rFonts w:hint="default" w:ascii="Times New Roman" w:hAnsi="Times New Roman" w:cs="Times New Roman"/>
          <w:szCs w:val="32"/>
        </w:rPr>
        <w:t>〕</w:t>
      </w:r>
      <w:r>
        <w:rPr>
          <w:rFonts w:hint="eastAsia" w:cs="Times New Roman"/>
          <w:szCs w:val="32"/>
          <w:lang w:val="en-US" w:eastAsia="zh-CN"/>
        </w:rPr>
        <w:t>26</w:t>
      </w:r>
      <w:bookmarkStart w:id="1" w:name="_GoBack"/>
      <w:bookmarkEnd w:id="1"/>
      <w:r>
        <w:rPr>
          <w:rFonts w:hint="default" w:ascii="Times New Roman" w:hAnsi="Times New Roman" w:cs="Times New Roman"/>
          <w:szCs w:val="32"/>
        </w:rPr>
        <w:t>号</w:t>
      </w:r>
    </w:p>
    <w:p>
      <w:pPr>
        <w:keepNext w:val="0"/>
        <w:keepLines w:val="0"/>
        <w:pageBreakBefore w:val="0"/>
        <w:widowControl w:val="0"/>
        <w:kinsoku/>
        <w:wordWrap/>
        <w:overflowPunct/>
        <w:topLinePunct w:val="0"/>
        <w:autoSpaceDE w:val="0"/>
        <w:autoSpaceDN w:val="0"/>
        <w:bidi w:val="0"/>
        <w:adjustRightInd w:val="0"/>
        <w:spacing w:line="595" w:lineRule="exact"/>
        <w:ind w:firstLine="640"/>
        <w:textAlignment w:val="auto"/>
        <w:rPr>
          <w:rFonts w:hint="default" w:ascii="Times New Roman" w:hAnsi="Times New Roman" w:cs="Times New Roman"/>
          <w:szCs w:val="32"/>
        </w:rPr>
      </w:pPr>
    </w:p>
    <w:p>
      <w:pPr>
        <w:pStyle w:val="10"/>
        <w:keepNext w:val="0"/>
        <w:keepLines w:val="0"/>
        <w:pageBreakBefore w:val="0"/>
        <w:widowControl w:val="0"/>
        <w:kinsoku/>
        <w:wordWrap/>
        <w:overflowPunct/>
        <w:topLinePunct w:val="0"/>
        <w:bidi w:val="0"/>
        <w:spacing w:line="595"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95" w:lineRule="exact"/>
        <w:ind w:left="0" w:leftChars="0" w:firstLine="0" w:firstLineChars="0"/>
        <w:jc w:val="center"/>
        <w:textAlignment w:val="auto"/>
        <w:rPr>
          <w:rFonts w:hint="default" w:ascii="Times New Roman" w:hAnsi="Times New Roman" w:eastAsia="方正小标宋_GBK" w:cs="Times New Roman"/>
          <w:color w:val="000000"/>
          <w:spacing w:val="-20"/>
          <w:sz w:val="44"/>
          <w:szCs w:val="44"/>
        </w:rPr>
      </w:pPr>
      <w:r>
        <w:rPr>
          <w:rFonts w:hint="default" w:ascii="Times New Roman" w:hAnsi="Times New Roman" w:eastAsia="方正小标宋_GBK" w:cs="Times New Roman"/>
          <w:b w:val="0"/>
          <w:bCs w:val="0"/>
          <w:color w:val="auto"/>
          <w:sz w:val="44"/>
          <w:szCs w:val="44"/>
        </w:rPr>
        <w:t>重庆火车西站地区管理委员会</w:t>
      </w:r>
    </w:p>
    <w:p>
      <w:pPr>
        <w:keepNext w:val="0"/>
        <w:keepLines w:val="0"/>
        <w:pageBreakBefore w:val="0"/>
        <w:widowControl/>
        <w:kinsoku/>
        <w:wordWrap/>
        <w:overflowPunct/>
        <w:topLinePunct w:val="0"/>
        <w:bidi w:val="0"/>
        <w:spacing w:line="595" w:lineRule="exact"/>
        <w:ind w:left="0" w:leftChars="0" w:firstLine="0" w:firstLineChars="0"/>
        <w:jc w:val="center"/>
        <w:textAlignment w:val="auto"/>
        <w:rPr>
          <w:rFonts w:hint="eastAsia" w:ascii="Times New Roman" w:hAnsi="Times New Roman" w:eastAsia="方正小标宋_GBK" w:cs="方正小标宋_GBK"/>
          <w:spacing w:val="-20"/>
          <w:sz w:val="44"/>
          <w:szCs w:val="44"/>
        </w:rPr>
      </w:pPr>
      <w:r>
        <w:rPr>
          <w:rFonts w:hint="eastAsia" w:ascii="Times New Roman" w:hAnsi="Times New Roman" w:eastAsia="方正小标宋_GBK" w:cs="方正小标宋_GBK"/>
          <w:sz w:val="44"/>
          <w:szCs w:val="44"/>
        </w:rPr>
        <w:t>关于印发《重庆火车西站地区管理委员会领导</w:t>
      </w:r>
      <w:r>
        <w:rPr>
          <w:rFonts w:hint="eastAsia" w:ascii="Times New Roman" w:hAnsi="Times New Roman" w:eastAsia="方正小标宋_GBK" w:cs="方正小标宋_GBK"/>
          <w:spacing w:val="-20"/>
          <w:sz w:val="44"/>
          <w:szCs w:val="44"/>
        </w:rPr>
        <w:t>干部安全生产职责清单》和《2021年度重庆火车</w:t>
      </w:r>
    </w:p>
    <w:p>
      <w:pPr>
        <w:keepNext w:val="0"/>
        <w:keepLines w:val="0"/>
        <w:pageBreakBefore w:val="0"/>
        <w:widowControl/>
        <w:kinsoku/>
        <w:wordWrap/>
        <w:overflowPunct/>
        <w:topLinePunct w:val="0"/>
        <w:bidi w:val="0"/>
        <w:spacing w:line="595" w:lineRule="exact"/>
        <w:ind w:left="0" w:leftChars="0" w:firstLine="0" w:firstLineChars="0"/>
        <w:jc w:val="center"/>
        <w:textAlignment w:val="auto"/>
        <w:rPr>
          <w:rFonts w:ascii="Times New Roman" w:hAnsi="Times New Roman" w:eastAsia="方正小标宋_GBK"/>
          <w:sz w:val="44"/>
          <w:szCs w:val="44"/>
        </w:rPr>
      </w:pPr>
      <w:r>
        <w:rPr>
          <w:rFonts w:hint="eastAsia" w:ascii="Times New Roman" w:hAnsi="Times New Roman" w:eastAsia="方正小标宋_GBK" w:cs="方正小标宋_GBK"/>
          <w:spacing w:val="-20"/>
          <w:sz w:val="44"/>
          <w:szCs w:val="44"/>
        </w:rPr>
        <w:t>西站地区安全生产与自然灾害防治工作清单》</w:t>
      </w:r>
      <w:r>
        <w:rPr>
          <w:rFonts w:ascii="Times New Roman" w:hAnsi="Times New Roman" w:eastAsia="方正小标宋_GBK"/>
          <w:sz w:val="44"/>
          <w:szCs w:val="44"/>
        </w:rPr>
        <w:t>的</w:t>
      </w:r>
    </w:p>
    <w:p>
      <w:pPr>
        <w:keepNext w:val="0"/>
        <w:keepLines w:val="0"/>
        <w:pageBreakBefore w:val="0"/>
        <w:widowControl/>
        <w:kinsoku/>
        <w:wordWrap/>
        <w:overflowPunct/>
        <w:topLinePunct w:val="0"/>
        <w:bidi w:val="0"/>
        <w:spacing w:line="595" w:lineRule="exact"/>
        <w:ind w:left="0" w:leftChars="0" w:firstLine="0" w:firstLine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b w:val="0"/>
          <w:bCs w:val="0"/>
          <w:sz w:val="44"/>
          <w:szCs w:val="44"/>
        </w:rPr>
        <w:t>通</w:t>
      </w:r>
      <w:r>
        <w:rPr>
          <w:rFonts w:hint="eastAsia" w:eastAsia="方正小标宋_GBK" w:cs="Times New Roman"/>
          <w:b w:val="0"/>
          <w:bCs w:val="0"/>
          <w:sz w:val="44"/>
          <w:szCs w:val="44"/>
          <w:lang w:val="en-US" w:eastAsia="zh-CN"/>
        </w:rPr>
        <w:t xml:space="preserve">  </w:t>
      </w:r>
      <w:r>
        <w:rPr>
          <w:rFonts w:hint="default" w:ascii="Times New Roman" w:hAnsi="Times New Roman" w:eastAsia="方正小标宋_GBK" w:cs="Times New Roman"/>
          <w:b w:val="0"/>
          <w:bCs w:val="0"/>
          <w:sz w:val="44"/>
          <w:szCs w:val="44"/>
        </w:rPr>
        <w:t>知</w:t>
      </w:r>
    </w:p>
    <w:p>
      <w:pPr>
        <w:pStyle w:val="8"/>
        <w:keepNext w:val="0"/>
        <w:keepLines w:val="0"/>
        <w:pageBreakBefore w:val="0"/>
        <w:widowControl w:val="0"/>
        <w:kinsoku/>
        <w:wordWrap/>
        <w:overflowPunct/>
        <w:topLinePunct w:val="0"/>
        <w:autoSpaceDE/>
        <w:autoSpaceDN/>
        <w:bidi w:val="0"/>
        <w:adjustRightInd/>
        <w:spacing w:line="595" w:lineRule="exact"/>
        <w:ind w:firstLine="375"/>
        <w:textAlignment w:val="auto"/>
        <w:rPr>
          <w:rFonts w:hint="default" w:ascii="Times New Roman" w:hAnsi="Times New Roman" w:cs="Times New Roman"/>
        </w:rPr>
      </w:pPr>
    </w:p>
    <w:p>
      <w:pPr>
        <w:keepNext w:val="0"/>
        <w:keepLines w:val="0"/>
        <w:pageBreakBefore w:val="0"/>
        <w:kinsoku/>
        <w:wordWrap/>
        <w:overflowPunct/>
        <w:topLinePunct w:val="0"/>
        <w:bidi w:val="0"/>
        <w:snapToGrid w:val="0"/>
        <w:spacing w:line="595" w:lineRule="exact"/>
        <w:ind w:left="0" w:leftChars="0" w:firstLine="0" w:firstLineChars="0"/>
        <w:jc w:val="left"/>
        <w:textAlignment w:val="auto"/>
        <w:rPr>
          <w:rFonts w:ascii="Times New Roman" w:hAnsi="Times New Roman"/>
          <w:szCs w:val="32"/>
        </w:rPr>
      </w:pPr>
      <w:r>
        <w:rPr>
          <w:rFonts w:ascii="Times New Roman" w:hAnsi="Times New Roman"/>
          <w:szCs w:val="32"/>
        </w:rPr>
        <w:t>管委会各科室（中心）、辖区相关单位：</w:t>
      </w:r>
    </w:p>
    <w:p>
      <w:pPr>
        <w:keepNext w:val="0"/>
        <w:keepLines w:val="0"/>
        <w:pageBreakBefore w:val="0"/>
        <w:kinsoku/>
        <w:wordWrap/>
        <w:overflowPunct/>
        <w:topLinePunct w:val="0"/>
        <w:bidi w:val="0"/>
        <w:snapToGrid w:val="0"/>
        <w:spacing w:line="595" w:lineRule="exact"/>
        <w:ind w:firstLine="640" w:firstLineChars="200"/>
        <w:jc w:val="left"/>
        <w:textAlignment w:val="auto"/>
        <w:rPr>
          <w:rFonts w:ascii="Times New Roman" w:hAnsi="Times New Roman"/>
          <w:szCs w:val="32"/>
        </w:rPr>
      </w:pPr>
      <w:r>
        <w:rPr>
          <w:rFonts w:ascii="Times New Roman" w:hAnsi="Times New Roman"/>
          <w:szCs w:val="32"/>
        </w:rPr>
        <w:t>现将</w:t>
      </w:r>
      <w:r>
        <w:rPr>
          <w:rFonts w:hint="eastAsia" w:ascii="Times New Roman" w:hAnsi="Times New Roman"/>
          <w:szCs w:val="32"/>
        </w:rPr>
        <w:t>《重庆火车西站地区管理委员会领导干部安全生产职责清单》和《2021年度重庆火车西站地区安全生产与自然灾害防治工作清单》</w:t>
      </w:r>
      <w:r>
        <w:rPr>
          <w:rFonts w:ascii="Times New Roman" w:hAnsi="Times New Roman"/>
          <w:szCs w:val="32"/>
        </w:rPr>
        <w:t>印发给你们，请</w:t>
      </w:r>
      <w:r>
        <w:rPr>
          <w:rFonts w:hint="eastAsia" w:ascii="Times New Roman" w:hAnsi="Times New Roman"/>
          <w:szCs w:val="32"/>
        </w:rPr>
        <w:t>相关单位</w:t>
      </w:r>
      <w:r>
        <w:rPr>
          <w:rFonts w:hint="eastAsia" w:ascii="方正仿宋_GBK" w:hAnsi="方正仿宋_GBK" w:cs="方正仿宋_GBK"/>
          <w:szCs w:val="32"/>
        </w:rPr>
        <w:t>按照“党政同责、一岗双责”和“三个必须”要求，</w:t>
      </w:r>
      <w:r>
        <w:rPr>
          <w:rFonts w:ascii="Times New Roman" w:hAnsi="Times New Roman"/>
          <w:szCs w:val="32"/>
        </w:rPr>
        <w:t>结合实际认真贯彻落实。</w:t>
      </w:r>
    </w:p>
    <w:p>
      <w:pPr>
        <w:pStyle w:val="2"/>
        <w:keepNext w:val="0"/>
        <w:keepLines w:val="0"/>
        <w:pageBreakBefore w:val="0"/>
        <w:kinsoku/>
        <w:wordWrap/>
        <w:overflowPunct/>
        <w:topLinePunct w:val="0"/>
        <w:bidi w:val="0"/>
        <w:spacing w:line="595" w:lineRule="exact"/>
        <w:ind w:firstLine="640" w:firstLineChars="200"/>
        <w:textAlignment w:val="auto"/>
        <w:rPr>
          <w:rFonts w:hint="eastAsia" w:ascii="Times New Roman" w:hAnsi="Times New Roman" w:eastAsia="方正仿宋_GBK" w:cs="Times New Roman"/>
          <w:color w:val="auto"/>
          <w:kern w:val="2"/>
          <w:sz w:val="32"/>
          <w:szCs w:val="32"/>
        </w:rPr>
      </w:pPr>
    </w:p>
    <w:p>
      <w:pPr>
        <w:pStyle w:val="2"/>
        <w:keepNext w:val="0"/>
        <w:keepLines w:val="0"/>
        <w:pageBreakBefore w:val="0"/>
        <w:kinsoku/>
        <w:wordWrap/>
        <w:overflowPunct/>
        <w:topLinePunct w:val="0"/>
        <w:bidi w:val="0"/>
        <w:spacing w:line="595" w:lineRule="exact"/>
        <w:ind w:left="1600" w:leftChars="200" w:hanging="960" w:hangingChars="300"/>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附件：1.重庆火车西站地区管理委员会领导干部安全生产职责清单</w:t>
      </w:r>
    </w:p>
    <w:p>
      <w:pPr>
        <w:pStyle w:val="2"/>
        <w:keepNext w:val="0"/>
        <w:keepLines w:val="0"/>
        <w:pageBreakBefore w:val="0"/>
        <w:kinsoku/>
        <w:wordWrap/>
        <w:overflowPunct/>
        <w:topLinePunct w:val="0"/>
        <w:bidi w:val="0"/>
        <w:spacing w:line="595" w:lineRule="exact"/>
        <w:ind w:left="1600" w:leftChars="500" w:firstLine="0" w:firstLineChars="0"/>
        <w:textAlignment w:val="auto"/>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2.2021年度重庆火车西站地区安全生产与自然灾害防治工作清单</w:t>
      </w:r>
    </w:p>
    <w:p>
      <w:pPr>
        <w:keepNext w:val="0"/>
        <w:keepLines w:val="0"/>
        <w:pageBreakBefore w:val="0"/>
        <w:kinsoku/>
        <w:wordWrap/>
        <w:overflowPunct/>
        <w:topLinePunct w:val="0"/>
        <w:autoSpaceDE/>
        <w:autoSpaceDN/>
        <w:bidi w:val="0"/>
        <w:adjustRightInd/>
        <w:snapToGrid w:val="0"/>
        <w:spacing w:line="595"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val="0"/>
        <w:spacing w:line="595" w:lineRule="exact"/>
        <w:ind w:left="0" w:leftChars="0" w:firstLine="0" w:firstLineChars="0"/>
        <w:jc w:val="both"/>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bidi w:val="0"/>
        <w:spacing w:line="595" w:lineRule="exact"/>
        <w:textAlignment w:val="auto"/>
        <w:rPr>
          <w:rFonts w:hint="default"/>
        </w:rPr>
      </w:pPr>
    </w:p>
    <w:p>
      <w:pPr>
        <w:keepNext w:val="0"/>
        <w:keepLines w:val="0"/>
        <w:pageBreakBefore w:val="0"/>
        <w:kinsoku/>
        <w:wordWrap/>
        <w:overflowPunct/>
        <w:topLinePunct w:val="0"/>
        <w:autoSpaceDE/>
        <w:autoSpaceDN/>
        <w:bidi w:val="0"/>
        <w:adjustRightInd/>
        <w:snapToGrid w:val="0"/>
        <w:spacing w:line="595" w:lineRule="exact"/>
        <w:ind w:firstLine="640" w:firstLineChars="200"/>
        <w:jc w:val="center"/>
        <w:textAlignment w:val="auto"/>
        <w:rPr>
          <w:rFonts w:hint="default" w:ascii="Times New Roman" w:hAnsi="Times New Roman" w:eastAsia="方正仿宋_GBK" w:cs="Times New Roman"/>
          <w:sz w:val="32"/>
          <w:szCs w:val="32"/>
        </w:rPr>
      </w:pPr>
      <w:r>
        <w:rPr>
          <w:rFonts w:hint="eastAsia" w:cs="Times New Roman"/>
          <w:sz w:val="32"/>
          <w:szCs w:val="32"/>
          <w:lang w:val="en-US" w:eastAsia="zh-CN"/>
        </w:rPr>
        <w:t xml:space="preserve">                    </w:t>
      </w:r>
      <w:r>
        <w:rPr>
          <w:rFonts w:hint="default" w:ascii="Times New Roman" w:hAnsi="Times New Roman" w:eastAsia="方正仿宋_GBK" w:cs="Times New Roman"/>
          <w:sz w:val="32"/>
          <w:szCs w:val="32"/>
        </w:rPr>
        <w:t>重庆火车西站地区管理委员会</w:t>
      </w:r>
    </w:p>
    <w:p>
      <w:pPr>
        <w:pStyle w:val="10"/>
        <w:keepNext w:val="0"/>
        <w:keepLines w:val="0"/>
        <w:pageBreakBefore w:val="0"/>
        <w:kinsoku/>
        <w:wordWrap/>
        <w:overflowPunct/>
        <w:topLinePunct w:val="0"/>
        <w:autoSpaceDE/>
        <w:autoSpaceDN/>
        <w:bidi w:val="0"/>
        <w:adjustRightInd/>
        <w:spacing w:line="595"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 xml:space="preserve"> 2021年</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17</w:t>
      </w:r>
      <w:r>
        <w:rPr>
          <w:rFonts w:hint="default" w:ascii="Times New Roman" w:hAnsi="Times New Roman" w:eastAsia="方正仿宋_GBK" w:cs="Times New Roman"/>
          <w:sz w:val="32"/>
          <w:szCs w:val="32"/>
        </w:rPr>
        <w:t>日</w:t>
      </w:r>
    </w:p>
    <w:p>
      <w:pPr>
        <w:pStyle w:val="10"/>
        <w:ind w:left="0" w:leftChars="0" w:firstLine="640" w:firstLineChars="20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keepNext w:val="0"/>
        <w:keepLines w:val="0"/>
        <w:pageBreakBefore w:val="0"/>
        <w:widowControl w:val="0"/>
        <w:kinsoku/>
        <w:wordWrap/>
        <w:overflowPunct/>
        <w:topLinePunct w:val="0"/>
        <w:bidi w:val="0"/>
        <w:spacing w:line="595"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pBdr>
          <w:top w:val="single" w:color="auto" w:sz="4" w:space="0"/>
          <w:bottom w:val="single" w:color="auto" w:sz="8" w:space="0"/>
        </w:pBdr>
        <w:kinsoku/>
        <w:wordWrap/>
        <w:overflowPunct/>
        <w:topLinePunct w:val="0"/>
        <w:bidi w:val="0"/>
        <w:spacing w:line="595" w:lineRule="exact"/>
        <w:ind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重庆火车西站地区管理委员会办公室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cs="Times New Roman"/>
          <w:sz w:val="28"/>
          <w:szCs w:val="28"/>
          <w:lang w:val="en-US" w:eastAsia="zh-CN"/>
        </w:rPr>
        <w:t>1</w:t>
      </w:r>
      <w:r>
        <w:rPr>
          <w:rFonts w:hint="default" w:ascii="Times New Roman" w:hAnsi="Times New Roman" w:eastAsia="方正仿宋_GBK" w:cs="Times New Roman"/>
          <w:sz w:val="28"/>
          <w:szCs w:val="28"/>
        </w:rPr>
        <w:t>年</w:t>
      </w:r>
      <w:r>
        <w:rPr>
          <w:rFonts w:hint="eastAsia" w:cs="Times New Roman"/>
          <w:sz w:val="28"/>
          <w:szCs w:val="28"/>
          <w:lang w:val="en-US" w:eastAsia="zh-CN"/>
        </w:rPr>
        <w:t>5</w:t>
      </w:r>
      <w:r>
        <w:rPr>
          <w:rFonts w:hint="default" w:ascii="Times New Roman" w:hAnsi="Times New Roman" w:eastAsia="方正仿宋_GBK" w:cs="Times New Roman"/>
          <w:sz w:val="28"/>
          <w:szCs w:val="28"/>
        </w:rPr>
        <w:t>月</w:t>
      </w:r>
      <w:r>
        <w:rPr>
          <w:rFonts w:hint="eastAsia" w:cs="Times New Roman"/>
          <w:sz w:val="28"/>
          <w:szCs w:val="28"/>
          <w:lang w:val="en-US" w:eastAsia="zh-CN"/>
        </w:rPr>
        <w:t>17</w:t>
      </w:r>
      <w:r>
        <w:rPr>
          <w:rFonts w:hint="default" w:ascii="Times New Roman" w:hAnsi="Times New Roman" w:eastAsia="方正仿宋_GBK" w:cs="Times New Roman"/>
          <w:sz w:val="28"/>
          <w:szCs w:val="28"/>
        </w:rPr>
        <w:t>日印发</w:t>
      </w:r>
    </w:p>
    <w:p>
      <w:pPr>
        <w:spacing w:line="600" w:lineRule="exact"/>
        <w:ind w:firstLine="640" w:firstLineChars="200"/>
        <w:jc w:val="lef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w:t>
      </w:r>
      <w:r>
        <w:rPr>
          <w:rFonts w:hint="default" w:ascii="Times New Roman" w:hAnsi="Times New Roman" w:eastAsia="方正黑体_GBK" w:cs="Times New Roman"/>
          <w:szCs w:val="32"/>
        </w:rPr>
        <w:t>1</w:t>
      </w:r>
    </w:p>
    <w:p>
      <w:pPr>
        <w:pStyle w:val="2"/>
      </w:pPr>
    </w:p>
    <w:p>
      <w:pPr>
        <w:snapToGrid w:val="0"/>
        <w:spacing w:line="560" w:lineRule="exact"/>
        <w:ind w:left="0" w:leftChars="0" w:firstLine="0" w:firstLineChars="0"/>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重庆火车西站地区管理委员会领导干部</w:t>
      </w:r>
    </w:p>
    <w:p>
      <w:pPr>
        <w:snapToGrid w:val="0"/>
        <w:spacing w:line="560" w:lineRule="exact"/>
        <w:ind w:left="0" w:leftChars="0" w:firstLine="0" w:firstLineChars="0"/>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安全生产职责清单</w:t>
      </w:r>
    </w:p>
    <w:p>
      <w:pPr>
        <w:pStyle w:val="2"/>
        <w:rPr>
          <w:rFonts w:hint="eastAsia"/>
        </w:rPr>
      </w:pPr>
    </w:p>
    <w:p>
      <w:pPr>
        <w:keepNext w:val="0"/>
        <w:keepLines w:val="0"/>
        <w:pageBreakBefore w:val="0"/>
        <w:widowControl w:val="0"/>
        <w:kinsoku/>
        <w:wordWrap/>
        <w:topLinePunct w:val="0"/>
        <w:autoSpaceDE/>
        <w:autoSpaceDN/>
        <w:bidi w:val="0"/>
        <w:adjustRightInd/>
        <w:snapToGrid/>
        <w:spacing w:line="560" w:lineRule="exact"/>
        <w:ind w:left="0" w:leftChars="0" w:firstLine="0" w:firstLineChars="0"/>
        <w:jc w:val="center"/>
        <w:textAlignment w:val="auto"/>
        <w:rPr>
          <w:rFonts w:hint="eastAsia" w:ascii="方正黑体_GBK" w:eastAsia="方正黑体_GBK"/>
          <w:szCs w:val="32"/>
        </w:rPr>
      </w:pPr>
      <w:r>
        <w:rPr>
          <w:rFonts w:hint="eastAsia" w:ascii="Times New Roman" w:hAnsi="Times New Roman" w:eastAsia="方正黑体_GBK"/>
          <w:szCs w:val="32"/>
        </w:rPr>
        <w:t>西站管委会主要负责人安全生产履职清单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Times New Roman" w:hAnsi="Times New Roman"/>
          <w:kern w:val="0"/>
          <w:sz w:val="32"/>
          <w:szCs w:val="32"/>
        </w:rPr>
      </w:pPr>
      <w:r>
        <w:rPr>
          <w:rFonts w:hint="eastAsia" w:ascii="Times New Roman" w:hAnsi="Times New Roman"/>
          <w:kern w:val="0"/>
          <w:sz w:val="32"/>
          <w:szCs w:val="32"/>
        </w:rPr>
        <w:t>（一）</w:t>
      </w:r>
      <w:r>
        <w:rPr>
          <w:rFonts w:ascii="Times New Roman" w:hAnsi="Times New Roman"/>
          <w:kern w:val="0"/>
          <w:sz w:val="32"/>
          <w:szCs w:val="32"/>
        </w:rPr>
        <w:t>组织贯彻落实安全生产法律法规、规章制度和上级关于安全生产的决策部署，安排部署安全生产工作；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Times New Roman" w:hAnsi="Times New Roman"/>
          <w:kern w:val="0"/>
          <w:sz w:val="32"/>
          <w:szCs w:val="32"/>
        </w:rPr>
      </w:pPr>
      <w:r>
        <w:rPr>
          <w:rFonts w:hint="eastAsia" w:ascii="Times New Roman" w:hAnsi="Times New Roman"/>
          <w:kern w:val="0"/>
          <w:sz w:val="32"/>
          <w:szCs w:val="32"/>
        </w:rPr>
        <w:t>（二）</w:t>
      </w:r>
      <w:r>
        <w:rPr>
          <w:rFonts w:ascii="Times New Roman" w:hAnsi="Times New Roman"/>
          <w:kern w:val="0"/>
          <w:sz w:val="32"/>
          <w:szCs w:val="32"/>
        </w:rPr>
        <w:t>构建安全生产责任体系，督促班子成员履行“党政同责、一岗双责”，开展安全生产检查和调研，指导推动安全风险分级管控和隐患排查治理预防体系建设；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Times New Roman" w:hAnsi="Times New Roman"/>
          <w:kern w:val="0"/>
          <w:sz w:val="32"/>
          <w:szCs w:val="32"/>
        </w:rPr>
      </w:pPr>
      <w:r>
        <w:rPr>
          <w:rFonts w:hint="eastAsia" w:ascii="Times New Roman" w:hAnsi="Times New Roman"/>
          <w:kern w:val="0"/>
          <w:sz w:val="32"/>
          <w:szCs w:val="32"/>
        </w:rPr>
        <w:t>（三）</w:t>
      </w:r>
      <w:r>
        <w:rPr>
          <w:rFonts w:ascii="Times New Roman" w:hAnsi="Times New Roman"/>
          <w:kern w:val="0"/>
          <w:sz w:val="32"/>
          <w:szCs w:val="32"/>
        </w:rPr>
        <w:t>组织制定、实施安全生产年度监督检查计划，依法查处安全生产违法行为；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Times New Roman" w:hAnsi="Times New Roman"/>
          <w:kern w:val="0"/>
          <w:sz w:val="32"/>
          <w:szCs w:val="32"/>
        </w:rPr>
      </w:pPr>
      <w:r>
        <w:rPr>
          <w:rFonts w:hint="eastAsia" w:ascii="Times New Roman" w:hAnsi="Times New Roman"/>
          <w:kern w:val="0"/>
          <w:sz w:val="32"/>
          <w:szCs w:val="32"/>
        </w:rPr>
        <w:t>（四）</w:t>
      </w:r>
      <w:r>
        <w:rPr>
          <w:rFonts w:ascii="Times New Roman" w:hAnsi="Times New Roman"/>
          <w:kern w:val="0"/>
          <w:sz w:val="32"/>
          <w:szCs w:val="32"/>
        </w:rPr>
        <w:t>保障安全生产工作经费和监管执法必需的人员和车辆等装备，加强安全生产基础建设和监管能力建设；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Times New Roman" w:hAnsi="Times New Roman"/>
          <w:kern w:val="0"/>
          <w:sz w:val="32"/>
          <w:szCs w:val="32"/>
        </w:rPr>
      </w:pPr>
      <w:r>
        <w:rPr>
          <w:rFonts w:hint="eastAsia" w:ascii="Times New Roman" w:hAnsi="Times New Roman"/>
          <w:kern w:val="0"/>
          <w:sz w:val="32"/>
          <w:szCs w:val="32"/>
        </w:rPr>
        <w:t>（五）</w:t>
      </w:r>
      <w:r>
        <w:rPr>
          <w:rFonts w:ascii="Times New Roman" w:hAnsi="Times New Roman"/>
          <w:kern w:val="0"/>
          <w:sz w:val="32"/>
          <w:szCs w:val="32"/>
        </w:rPr>
        <w:t>加强应急管理，组织开展生产安全事故的抢险救援工作；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Times New Roman" w:hAnsi="Times New Roman"/>
          <w:kern w:val="0"/>
          <w:sz w:val="32"/>
          <w:szCs w:val="32"/>
        </w:rPr>
      </w:pPr>
      <w:r>
        <w:rPr>
          <w:rFonts w:hint="eastAsia" w:ascii="Times New Roman" w:hAnsi="Times New Roman"/>
          <w:kern w:val="0"/>
          <w:sz w:val="32"/>
          <w:szCs w:val="32"/>
        </w:rPr>
        <w:t>（六）</w:t>
      </w:r>
      <w:r>
        <w:rPr>
          <w:rFonts w:ascii="Times New Roman" w:hAnsi="Times New Roman"/>
          <w:kern w:val="0"/>
          <w:sz w:val="32"/>
          <w:szCs w:val="32"/>
        </w:rPr>
        <w:t>每季度主持召开一次安全生产工作会议，分析安全生产形势，研究解决安全生产重大问题；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Times New Roman" w:hAnsi="Times New Roman"/>
          <w:kern w:val="0"/>
          <w:sz w:val="32"/>
          <w:szCs w:val="32"/>
        </w:rPr>
      </w:pPr>
      <w:r>
        <w:rPr>
          <w:rFonts w:hint="eastAsia" w:ascii="Times New Roman" w:hAnsi="Times New Roman"/>
          <w:kern w:val="0"/>
          <w:sz w:val="32"/>
          <w:szCs w:val="32"/>
        </w:rPr>
        <w:t>（七）</w:t>
      </w:r>
      <w:r>
        <w:rPr>
          <w:rFonts w:ascii="Times New Roman" w:hAnsi="Times New Roman"/>
          <w:kern w:val="0"/>
          <w:sz w:val="32"/>
          <w:szCs w:val="32"/>
        </w:rPr>
        <w:t>每月至少带队组织开展一次安全生产工作检查，督促依法查处安全生产违法行为，督导有关问题整改；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Times New Roman" w:hAnsi="Times New Roman"/>
          <w:kern w:val="0"/>
          <w:sz w:val="32"/>
          <w:szCs w:val="32"/>
        </w:rPr>
      </w:pPr>
      <w:r>
        <w:rPr>
          <w:rFonts w:hint="eastAsia" w:ascii="Times New Roman" w:hAnsi="Times New Roman"/>
          <w:kern w:val="0"/>
          <w:sz w:val="32"/>
          <w:szCs w:val="32"/>
        </w:rPr>
        <w:t>（八）</w:t>
      </w:r>
      <w:r>
        <w:rPr>
          <w:rFonts w:ascii="Times New Roman" w:hAnsi="Times New Roman"/>
          <w:kern w:val="0"/>
          <w:sz w:val="32"/>
          <w:szCs w:val="32"/>
        </w:rPr>
        <w:t>制定本单位领导干部年度安全生产重点工作责任清单，每半年听取一次本单位领导班子成员安全生产履职专题汇报并进行检查考核；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kern w:val="0"/>
          <w:szCs w:val="32"/>
        </w:rPr>
      </w:pPr>
      <w:r>
        <w:rPr>
          <w:rFonts w:hint="eastAsia" w:ascii="Times New Roman" w:hAnsi="Times New Roman"/>
          <w:kern w:val="0"/>
          <w:sz w:val="32"/>
          <w:szCs w:val="32"/>
        </w:rPr>
        <w:t>（九）</w:t>
      </w:r>
      <w:r>
        <w:rPr>
          <w:rFonts w:ascii="Times New Roman" w:hAnsi="Times New Roman"/>
          <w:kern w:val="0"/>
          <w:sz w:val="32"/>
          <w:szCs w:val="32"/>
        </w:rPr>
        <w:t>每年向区政府安全生产委员会报告一次安全生产履职情况。</w:t>
      </w:r>
    </w:p>
    <w:p>
      <w:pPr>
        <w:keepNext w:val="0"/>
        <w:keepLines w:val="0"/>
        <w:pageBreakBefore w:val="0"/>
        <w:widowControl w:val="0"/>
        <w:kinsoku/>
        <w:wordWrap/>
        <w:topLinePunct w:val="0"/>
        <w:autoSpaceDE/>
        <w:autoSpaceDN/>
        <w:bidi w:val="0"/>
        <w:adjustRightInd/>
        <w:snapToGrid/>
        <w:spacing w:line="560" w:lineRule="exact"/>
        <w:ind w:firstLine="200"/>
        <w:jc w:val="center"/>
        <w:textAlignment w:val="auto"/>
        <w:rPr>
          <w:rFonts w:hint="eastAsia" w:eastAsia="方正黑体_GBK"/>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Times New Roman" w:hAnsi="Times New Roman" w:eastAsia="方正黑体_GBK"/>
          <w:szCs w:val="32"/>
        </w:rPr>
      </w:pPr>
      <w:r>
        <w:rPr>
          <w:rFonts w:hint="eastAsia" w:ascii="Times New Roman" w:hAnsi="Times New Roman" w:eastAsia="方正黑体_GBK"/>
          <w:szCs w:val="32"/>
        </w:rPr>
        <w:t>西站管委会分管负责人安全生产履职清单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kern w:val="0"/>
          <w:sz w:val="32"/>
          <w:szCs w:val="32"/>
        </w:rPr>
      </w:pPr>
      <w:r>
        <w:rPr>
          <w:rFonts w:hint="eastAsia" w:ascii="Times New Roman" w:hAnsi="Times New Roman" w:cs="Times New Roman"/>
          <w:kern w:val="0"/>
          <w:sz w:val="32"/>
          <w:szCs w:val="32"/>
        </w:rPr>
        <w:t>（一）贯彻落实安全生产法律法规、规章制度和上级决策部署；</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kern w:val="0"/>
          <w:sz w:val="32"/>
          <w:szCs w:val="32"/>
        </w:rPr>
      </w:pPr>
      <w:r>
        <w:rPr>
          <w:rFonts w:hint="eastAsia" w:ascii="Times New Roman" w:hAnsi="Times New Roman" w:cs="Times New Roman"/>
          <w:kern w:val="0"/>
          <w:sz w:val="32"/>
          <w:szCs w:val="32"/>
        </w:rPr>
        <w:t>（二）负责本单位安全生产监督管理的综合协调和督促检查，统筹推进安全生产监管执法、教育培训、支撑保障、诚信体系和安全生产标准化建设等工作，协调解决重大问题；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kern w:val="0"/>
          <w:sz w:val="32"/>
          <w:szCs w:val="32"/>
        </w:rPr>
      </w:pPr>
      <w:r>
        <w:rPr>
          <w:rFonts w:hint="eastAsia" w:ascii="Times New Roman" w:hAnsi="Times New Roman" w:cs="Times New Roman"/>
          <w:kern w:val="0"/>
          <w:sz w:val="32"/>
          <w:szCs w:val="32"/>
        </w:rPr>
        <w:t>（三）每半年组织一次本行业（领域）安全风险研判，并报党委会或行政办公会审议后实施；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kern w:val="0"/>
          <w:sz w:val="32"/>
          <w:szCs w:val="32"/>
        </w:rPr>
      </w:pPr>
      <w:r>
        <w:rPr>
          <w:rFonts w:hint="eastAsia" w:ascii="Times New Roman" w:hAnsi="Times New Roman" w:cs="Times New Roman"/>
          <w:kern w:val="0"/>
          <w:sz w:val="32"/>
          <w:szCs w:val="32"/>
        </w:rPr>
        <w:t>（四）组织实施安全生产监督检查、目标考核、专项整治、安全风险分级管控和隐患排查治理等工作；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kern w:val="0"/>
          <w:sz w:val="32"/>
          <w:szCs w:val="32"/>
        </w:rPr>
      </w:pPr>
      <w:r>
        <w:rPr>
          <w:rFonts w:hint="eastAsia" w:ascii="Times New Roman" w:hAnsi="Times New Roman" w:cs="Times New Roman"/>
          <w:kern w:val="0"/>
          <w:sz w:val="32"/>
          <w:szCs w:val="32"/>
        </w:rPr>
        <w:t>（五）组织开展应急救援体系建设和安全生产应急救援工作，按照单位安全生产职能职责，依法组织或协助生产安全事故调查处理和整改措施落实；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kern w:val="0"/>
          <w:sz w:val="32"/>
          <w:szCs w:val="32"/>
        </w:rPr>
      </w:pPr>
      <w:r>
        <w:rPr>
          <w:rFonts w:hint="eastAsia" w:ascii="Times New Roman" w:hAnsi="Times New Roman" w:cs="Times New Roman"/>
          <w:kern w:val="0"/>
          <w:sz w:val="32"/>
          <w:szCs w:val="32"/>
        </w:rPr>
        <w:t>（六）组织制定、实施单位安全生产年度监督检查计划；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kern w:val="0"/>
          <w:sz w:val="32"/>
          <w:szCs w:val="32"/>
        </w:rPr>
      </w:pPr>
      <w:r>
        <w:rPr>
          <w:rFonts w:hint="eastAsia" w:ascii="Times New Roman" w:hAnsi="Times New Roman" w:cs="Times New Roman"/>
          <w:kern w:val="0"/>
          <w:sz w:val="32"/>
          <w:szCs w:val="32"/>
        </w:rPr>
        <w:t>（七）每月至少带队组织开展一次安全生产监督执法，督促依法查处安全生产违法行为，督导有关问题整改；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kern w:val="0"/>
          <w:szCs w:val="32"/>
        </w:rPr>
      </w:pPr>
      <w:r>
        <w:rPr>
          <w:rFonts w:hint="eastAsia" w:ascii="Times New Roman" w:hAnsi="Times New Roman" w:cs="Times New Roman"/>
          <w:kern w:val="0"/>
          <w:sz w:val="32"/>
          <w:szCs w:val="32"/>
        </w:rPr>
        <w:t>（八）做好本部门主要负责人安排的其他安全生产工作。</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Times New Roman" w:hAnsi="Times New Roman" w:eastAsia="方正黑体_GBK"/>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Times New Roman" w:hAnsi="Times New Roman" w:eastAsia="方正黑体_GBK"/>
          <w:szCs w:val="32"/>
        </w:rPr>
      </w:pPr>
      <w:r>
        <w:rPr>
          <w:rFonts w:hint="eastAsia" w:ascii="Times New Roman" w:hAnsi="Times New Roman" w:eastAsia="方正黑体_GBK"/>
          <w:szCs w:val="32"/>
        </w:rPr>
        <w:t>西站管委会其他负责人安全生产履职清单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kern w:val="0"/>
          <w:sz w:val="32"/>
          <w:szCs w:val="32"/>
        </w:rPr>
      </w:pPr>
      <w:r>
        <w:rPr>
          <w:rFonts w:hint="eastAsia" w:ascii="Times New Roman" w:hAnsi="Times New Roman"/>
          <w:kern w:val="0"/>
          <w:sz w:val="32"/>
          <w:szCs w:val="32"/>
        </w:rPr>
        <w:t>（一）</w:t>
      </w:r>
      <w:r>
        <w:rPr>
          <w:rFonts w:ascii="Times New Roman" w:hAnsi="Times New Roman"/>
          <w:kern w:val="0"/>
          <w:sz w:val="32"/>
          <w:szCs w:val="32"/>
        </w:rPr>
        <w:t>组织分管行业（领域）贯彻落实安全生产法律法规、规章制度和上级决策部署，研究部署分管工作范围内的安全生产工作，及时研究解决有关安全生产问题；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kern w:val="0"/>
          <w:sz w:val="32"/>
          <w:szCs w:val="32"/>
        </w:rPr>
      </w:pPr>
      <w:r>
        <w:rPr>
          <w:rFonts w:hint="eastAsia" w:ascii="Times New Roman" w:hAnsi="Times New Roman"/>
          <w:kern w:val="0"/>
          <w:sz w:val="32"/>
          <w:szCs w:val="32"/>
        </w:rPr>
        <w:t>（二）</w:t>
      </w:r>
      <w:r>
        <w:rPr>
          <w:rFonts w:ascii="Times New Roman" w:hAnsi="Times New Roman"/>
          <w:kern w:val="0"/>
          <w:sz w:val="32"/>
          <w:szCs w:val="32"/>
        </w:rPr>
        <w:t>组织实施分管行业（领域）安全生产风险管控、监管执法、专项整治、教育培训、支撑保障、诚信体系和安全生产标准化建设等工作；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kern w:val="0"/>
          <w:sz w:val="32"/>
          <w:szCs w:val="32"/>
        </w:rPr>
      </w:pPr>
      <w:r>
        <w:rPr>
          <w:rFonts w:hint="eastAsia" w:ascii="Times New Roman" w:hAnsi="Times New Roman"/>
          <w:kern w:val="0"/>
          <w:sz w:val="32"/>
          <w:szCs w:val="32"/>
        </w:rPr>
        <w:t>（三）</w:t>
      </w:r>
      <w:r>
        <w:rPr>
          <w:rFonts w:ascii="Times New Roman" w:hAnsi="Times New Roman"/>
          <w:kern w:val="0"/>
          <w:sz w:val="32"/>
          <w:szCs w:val="32"/>
        </w:rPr>
        <w:t>组织分管行业（领域）开展安全生产监督检查，及时研究解决有关安全生产问题；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kern w:val="0"/>
          <w:sz w:val="32"/>
          <w:szCs w:val="32"/>
        </w:rPr>
      </w:pPr>
      <w:r>
        <w:rPr>
          <w:rFonts w:hint="eastAsia" w:ascii="Times New Roman" w:hAnsi="Times New Roman"/>
          <w:kern w:val="0"/>
          <w:sz w:val="32"/>
          <w:szCs w:val="32"/>
        </w:rPr>
        <w:t>（四）</w:t>
      </w:r>
      <w:r>
        <w:rPr>
          <w:rFonts w:ascii="Times New Roman" w:hAnsi="Times New Roman"/>
          <w:kern w:val="0"/>
          <w:sz w:val="32"/>
          <w:szCs w:val="32"/>
        </w:rPr>
        <w:t>组织制定、实施分管行业（领域）安全生产年度监督检查计划，依法查处安全生产违法行为；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kern w:val="0"/>
          <w:sz w:val="32"/>
          <w:szCs w:val="32"/>
        </w:rPr>
      </w:pPr>
      <w:r>
        <w:rPr>
          <w:rFonts w:hint="eastAsia" w:ascii="Times New Roman" w:hAnsi="Times New Roman"/>
          <w:kern w:val="0"/>
          <w:sz w:val="32"/>
          <w:szCs w:val="32"/>
        </w:rPr>
        <w:t>（五）</w:t>
      </w:r>
      <w:r>
        <w:rPr>
          <w:rFonts w:ascii="Times New Roman" w:hAnsi="Times New Roman"/>
          <w:kern w:val="0"/>
          <w:sz w:val="32"/>
          <w:szCs w:val="32"/>
        </w:rPr>
        <w:t>加强分管行业（领域）应急管理，按照应急预案规定组织开展生产安全事故的抢险救援工作；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kern w:val="0"/>
          <w:sz w:val="32"/>
          <w:szCs w:val="32"/>
        </w:rPr>
      </w:pPr>
      <w:r>
        <w:rPr>
          <w:rFonts w:hint="eastAsia" w:ascii="Times New Roman" w:hAnsi="Times New Roman"/>
          <w:kern w:val="0"/>
          <w:sz w:val="32"/>
          <w:szCs w:val="32"/>
        </w:rPr>
        <w:t>（六）</w:t>
      </w:r>
      <w:r>
        <w:rPr>
          <w:rFonts w:ascii="Times New Roman" w:hAnsi="Times New Roman"/>
          <w:kern w:val="0"/>
          <w:sz w:val="32"/>
          <w:szCs w:val="32"/>
        </w:rPr>
        <w:t>每月至少带队组织开展一次安全生产监督执法，督促依法查处安全生产违法行为，督导有关问题整改；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kern w:val="0"/>
          <w:sz w:val="32"/>
          <w:szCs w:val="32"/>
        </w:rPr>
      </w:pPr>
      <w:r>
        <w:rPr>
          <w:rFonts w:hint="eastAsia" w:ascii="Times New Roman" w:hAnsi="Times New Roman"/>
          <w:kern w:val="0"/>
          <w:sz w:val="32"/>
          <w:szCs w:val="32"/>
        </w:rPr>
        <w:t>（七）</w:t>
      </w:r>
      <w:r>
        <w:rPr>
          <w:rFonts w:ascii="Times New Roman" w:hAnsi="Times New Roman"/>
          <w:kern w:val="0"/>
          <w:sz w:val="32"/>
          <w:szCs w:val="32"/>
        </w:rPr>
        <w:t>做好本单位主要负责人安排的其他安全生产工作。</w:t>
      </w:r>
    </w:p>
    <w:p>
      <w:pPr>
        <w:spacing w:line="600" w:lineRule="exact"/>
        <w:jc w:val="left"/>
        <w:rPr>
          <w:rFonts w:hint="eastAsia" w:ascii="方正黑体_GBK" w:hAnsi="方正黑体_GBK" w:eastAsia="方正黑体_GBK" w:cs="方正黑体_GBK"/>
          <w:szCs w:val="32"/>
        </w:rPr>
      </w:pPr>
    </w:p>
    <w:p>
      <w:pPr>
        <w:spacing w:line="600" w:lineRule="exact"/>
        <w:jc w:val="left"/>
        <w:rPr>
          <w:rFonts w:hint="eastAsia" w:ascii="方正黑体_GBK" w:hAnsi="方正黑体_GBK" w:eastAsia="方正黑体_GBK" w:cs="方正黑体_GBK"/>
          <w:szCs w:val="32"/>
        </w:rPr>
      </w:pPr>
    </w:p>
    <w:p>
      <w:pPr>
        <w:pStyle w:val="2"/>
        <w:rPr>
          <w:rFonts w:hint="eastAsia"/>
        </w:rPr>
      </w:pPr>
    </w:p>
    <w:p>
      <w:pPr>
        <w:spacing w:line="600" w:lineRule="exact"/>
        <w:jc w:val="left"/>
        <w:rPr>
          <w:rFonts w:hint="eastAsia" w:ascii="方正黑体_GBK" w:hAnsi="方正黑体_GBK" w:eastAsia="方正黑体_GBK" w:cs="方正黑体_GBK"/>
          <w:szCs w:val="32"/>
        </w:rPr>
      </w:pPr>
    </w:p>
    <w:p>
      <w:pPr>
        <w:spacing w:line="600" w:lineRule="exact"/>
        <w:jc w:val="left"/>
        <w:rPr>
          <w:rFonts w:hint="eastAsia" w:ascii="方正黑体_GBK" w:hAnsi="方正黑体_GBK" w:eastAsia="方正黑体_GBK" w:cs="方正黑体_GBK"/>
          <w:szCs w:val="32"/>
        </w:rPr>
      </w:pPr>
    </w:p>
    <w:p>
      <w:pPr>
        <w:spacing w:line="600" w:lineRule="exact"/>
        <w:jc w:val="left"/>
        <w:rPr>
          <w:rFonts w:hint="eastAsia" w:ascii="方正黑体_GBK" w:hAnsi="方正黑体_GBK" w:eastAsia="方正黑体_GBK" w:cs="方正黑体_GBK"/>
          <w:szCs w:val="32"/>
        </w:rPr>
      </w:pPr>
    </w:p>
    <w:p>
      <w:pPr>
        <w:spacing w:line="600" w:lineRule="exact"/>
        <w:jc w:val="lef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w:t>
      </w:r>
      <w:r>
        <w:rPr>
          <w:rFonts w:hint="default" w:ascii="Times New Roman" w:hAnsi="Times New Roman" w:eastAsia="方正黑体_GBK" w:cs="Times New Roman"/>
          <w:szCs w:val="32"/>
        </w:rPr>
        <w:t>2</w:t>
      </w:r>
    </w:p>
    <w:p>
      <w:pPr>
        <w:pStyle w:val="2"/>
        <w:rPr>
          <w:rFonts w:hint="eastAsia"/>
        </w:rPr>
      </w:pPr>
    </w:p>
    <w:p>
      <w:pPr>
        <w:spacing w:line="56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2021年度</w:t>
      </w:r>
      <w:r>
        <w:rPr>
          <w:rFonts w:hint="eastAsia" w:ascii="Times New Roman" w:hAnsi="Times New Roman" w:eastAsia="方正小标宋_GBK"/>
          <w:sz w:val="44"/>
          <w:szCs w:val="44"/>
        </w:rPr>
        <w:t>重庆</w:t>
      </w:r>
      <w:r>
        <w:rPr>
          <w:rFonts w:hint="eastAsia" w:ascii="Times New Roman" w:hAnsi="Times New Roman" w:eastAsia="方正小标宋_GBK" w:cs="方正小标宋_GBK"/>
          <w:sz w:val="44"/>
          <w:szCs w:val="44"/>
        </w:rPr>
        <w:t>火车西站地区安全生产</w:t>
      </w:r>
    </w:p>
    <w:p>
      <w:pPr>
        <w:spacing w:line="560" w:lineRule="exact"/>
        <w:jc w:val="center"/>
        <w:rPr>
          <w:rFonts w:hint="eastAsia" w:ascii="Times New Roman" w:hAnsi="Times New Roman" w:eastAsia="方正小标宋_GBK"/>
          <w:color w:val="000000"/>
          <w:kern w:val="32"/>
          <w:sz w:val="44"/>
          <w:szCs w:val="32"/>
        </w:rPr>
      </w:pPr>
      <w:r>
        <w:rPr>
          <w:rFonts w:hint="eastAsia" w:ascii="Times New Roman" w:hAnsi="Times New Roman" w:eastAsia="方正小标宋_GBK" w:cs="方正小标宋_GBK"/>
          <w:sz w:val="44"/>
          <w:szCs w:val="44"/>
        </w:rPr>
        <w:t>与自然灾害防治工作清单</w:t>
      </w:r>
    </w:p>
    <w:p>
      <w:pPr>
        <w:pStyle w:val="2"/>
        <w:rPr>
          <w:rFonts w:hint="eastAsia" w:ascii="Times New Roman" w:hAnsi="Times New Roman" w:eastAsia="方正仿宋_GBK"/>
          <w:kern w:val="32"/>
          <w:szCs w:val="32"/>
        </w:rPr>
      </w:pPr>
    </w:p>
    <w:tbl>
      <w:tblPr>
        <w:tblStyle w:val="13"/>
        <w:tblW w:w="9171"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906"/>
        <w:gridCol w:w="1095"/>
        <w:gridCol w:w="2091"/>
        <w:gridCol w:w="1219"/>
        <w:gridCol w:w="2683"/>
        <w:gridCol w:w="1177"/>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blHeader/>
          <w:jc w:val="center"/>
        </w:trPr>
        <w:tc>
          <w:tcPr>
            <w:tcW w:w="906" w:type="dxa"/>
            <w:noWrap w:val="0"/>
            <w:tcMar>
              <w:top w:w="28" w:type="dxa"/>
              <w:left w:w="28" w:type="dxa"/>
              <w:bottom w:w="28" w:type="dxa"/>
              <w:right w:w="28" w:type="dxa"/>
            </w:tcMar>
            <w:vAlign w:val="center"/>
          </w:tcPr>
          <w:p>
            <w:pPr>
              <w:ind w:left="0" w:leftChars="0" w:firstLine="0" w:firstLineChars="0"/>
              <w:jc w:val="center"/>
              <w:rPr>
                <w:rFonts w:hint="eastAsia" w:ascii="方正黑体_GBK" w:hAnsi="Times New Roman" w:eastAsia="方正黑体_GBK"/>
                <w:color w:val="000000"/>
                <w:sz w:val="21"/>
                <w:szCs w:val="21"/>
              </w:rPr>
            </w:pPr>
            <w:r>
              <w:rPr>
                <w:rFonts w:hint="eastAsia" w:ascii="方正黑体_GBK" w:hAnsi="Times New Roman" w:eastAsia="方正黑体_GBK"/>
                <w:color w:val="000000"/>
                <w:sz w:val="21"/>
                <w:szCs w:val="21"/>
              </w:rPr>
              <w:t>序号</w:t>
            </w:r>
          </w:p>
        </w:tc>
        <w:tc>
          <w:tcPr>
            <w:tcW w:w="1095" w:type="dxa"/>
            <w:noWrap w:val="0"/>
            <w:tcMar>
              <w:top w:w="28" w:type="dxa"/>
              <w:left w:w="28" w:type="dxa"/>
              <w:bottom w:w="28" w:type="dxa"/>
              <w:right w:w="28" w:type="dxa"/>
            </w:tcMar>
            <w:vAlign w:val="center"/>
          </w:tcPr>
          <w:p>
            <w:pPr>
              <w:ind w:left="0" w:leftChars="0" w:firstLine="0" w:firstLineChars="0"/>
              <w:jc w:val="center"/>
              <w:rPr>
                <w:rFonts w:hint="eastAsia" w:ascii="方正黑体_GBK" w:hAnsi="Times New Roman" w:eastAsia="方正黑体_GBK"/>
                <w:color w:val="000000"/>
                <w:sz w:val="21"/>
                <w:szCs w:val="21"/>
              </w:rPr>
            </w:pPr>
            <w:r>
              <w:rPr>
                <w:rFonts w:hint="eastAsia" w:ascii="方正黑体_GBK" w:hAnsi="Times New Roman" w:eastAsia="方正黑体_GBK"/>
                <w:color w:val="000000"/>
                <w:sz w:val="21"/>
                <w:szCs w:val="21"/>
              </w:rPr>
              <w:t>重点任务</w:t>
            </w:r>
          </w:p>
        </w:tc>
        <w:tc>
          <w:tcPr>
            <w:tcW w:w="2091" w:type="dxa"/>
            <w:noWrap w:val="0"/>
            <w:tcMar>
              <w:top w:w="28" w:type="dxa"/>
              <w:left w:w="28" w:type="dxa"/>
              <w:bottom w:w="28" w:type="dxa"/>
              <w:right w:w="28" w:type="dxa"/>
            </w:tcMar>
            <w:vAlign w:val="center"/>
          </w:tcPr>
          <w:p>
            <w:pPr>
              <w:ind w:left="0" w:leftChars="0" w:firstLine="0" w:firstLineChars="0"/>
              <w:jc w:val="center"/>
              <w:rPr>
                <w:rFonts w:hint="eastAsia" w:ascii="方正黑体_GBK" w:hAnsi="Times New Roman" w:eastAsia="方正黑体_GBK"/>
                <w:color w:val="000000"/>
                <w:sz w:val="21"/>
                <w:szCs w:val="21"/>
              </w:rPr>
            </w:pPr>
            <w:r>
              <w:rPr>
                <w:rFonts w:hint="eastAsia" w:ascii="方正黑体_GBK" w:hAnsi="Times New Roman" w:eastAsia="方正黑体_GBK"/>
                <w:color w:val="000000"/>
                <w:sz w:val="21"/>
                <w:szCs w:val="21"/>
              </w:rPr>
              <w:t>责任单位</w:t>
            </w:r>
          </w:p>
        </w:tc>
        <w:tc>
          <w:tcPr>
            <w:tcW w:w="1219" w:type="dxa"/>
            <w:noWrap w:val="0"/>
            <w:tcMar>
              <w:top w:w="28" w:type="dxa"/>
              <w:left w:w="28" w:type="dxa"/>
              <w:bottom w:w="28" w:type="dxa"/>
              <w:right w:w="28" w:type="dxa"/>
            </w:tcMar>
            <w:vAlign w:val="center"/>
          </w:tcPr>
          <w:p>
            <w:pPr>
              <w:ind w:left="0" w:leftChars="0" w:firstLine="0" w:firstLineChars="0"/>
              <w:jc w:val="center"/>
              <w:rPr>
                <w:rFonts w:hint="eastAsia" w:ascii="方正黑体_GBK" w:hAnsi="Times New Roman" w:eastAsia="方正黑体_GBK"/>
                <w:color w:val="000000"/>
                <w:sz w:val="21"/>
                <w:szCs w:val="21"/>
              </w:rPr>
            </w:pPr>
            <w:r>
              <w:rPr>
                <w:rFonts w:hint="eastAsia" w:ascii="方正黑体_GBK" w:hAnsi="Times New Roman" w:eastAsia="方正黑体_GBK"/>
                <w:color w:val="000000"/>
                <w:sz w:val="21"/>
                <w:szCs w:val="21"/>
              </w:rPr>
              <w:t>责任领导</w:t>
            </w:r>
          </w:p>
        </w:tc>
        <w:tc>
          <w:tcPr>
            <w:tcW w:w="2683" w:type="dxa"/>
            <w:noWrap w:val="0"/>
            <w:tcMar>
              <w:top w:w="28" w:type="dxa"/>
              <w:left w:w="28" w:type="dxa"/>
              <w:bottom w:w="28" w:type="dxa"/>
              <w:right w:w="28" w:type="dxa"/>
            </w:tcMar>
            <w:vAlign w:val="center"/>
          </w:tcPr>
          <w:p>
            <w:pPr>
              <w:ind w:left="0" w:leftChars="0" w:firstLine="0" w:firstLineChars="0"/>
              <w:jc w:val="center"/>
              <w:rPr>
                <w:rFonts w:hint="eastAsia" w:ascii="方正黑体_GBK" w:hAnsi="Times New Roman" w:eastAsia="方正黑体_GBK"/>
                <w:color w:val="000000"/>
                <w:sz w:val="21"/>
                <w:szCs w:val="21"/>
              </w:rPr>
            </w:pPr>
            <w:r>
              <w:rPr>
                <w:rFonts w:hint="eastAsia" w:ascii="方正黑体_GBK" w:hAnsi="Times New Roman" w:eastAsia="方正黑体_GBK"/>
                <w:color w:val="000000"/>
                <w:sz w:val="21"/>
                <w:szCs w:val="21"/>
              </w:rPr>
              <w:t>工作要求</w:t>
            </w:r>
          </w:p>
        </w:tc>
        <w:tc>
          <w:tcPr>
            <w:tcW w:w="1177" w:type="dxa"/>
            <w:noWrap w:val="0"/>
            <w:tcMar>
              <w:top w:w="28" w:type="dxa"/>
              <w:left w:w="28" w:type="dxa"/>
              <w:bottom w:w="28" w:type="dxa"/>
              <w:right w:w="28" w:type="dxa"/>
            </w:tcMar>
            <w:vAlign w:val="center"/>
          </w:tcPr>
          <w:p>
            <w:pPr>
              <w:jc w:val="both"/>
              <w:rPr>
                <w:rFonts w:hint="eastAsia" w:ascii="方正黑体_GBK" w:hAnsi="Times New Roman" w:eastAsia="方正黑体_GBK"/>
                <w:color w:val="000000"/>
                <w:sz w:val="21"/>
                <w:szCs w:val="21"/>
              </w:rPr>
            </w:pPr>
            <w:r>
              <w:rPr>
                <w:rFonts w:hint="eastAsia" w:ascii="方正黑体_GBK" w:hAnsi="Times New Roman" w:eastAsia="方正黑体_GBK"/>
                <w:color w:val="000000"/>
                <w:sz w:val="21"/>
                <w:szCs w:val="21"/>
              </w:rPr>
              <w:t>备注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67" w:hRule="atLeast"/>
          <w:jc w:val="center"/>
        </w:trPr>
        <w:tc>
          <w:tcPr>
            <w:tcW w:w="906" w:type="dxa"/>
            <w:noWrap w:val="0"/>
            <w:tcMar>
              <w:top w:w="28" w:type="dxa"/>
              <w:left w:w="28" w:type="dxa"/>
              <w:bottom w:w="28" w:type="dxa"/>
              <w:right w:w="28" w:type="dxa"/>
            </w:tcMar>
            <w:vAlign w:val="center"/>
          </w:tcPr>
          <w:p>
            <w:pPr>
              <w:spacing w:line="300" w:lineRule="exact"/>
              <w:jc w:val="both"/>
              <w:rPr>
                <w:rFonts w:ascii="Times New Roman" w:hAnsi="Times New Roman"/>
                <w:color w:val="000000"/>
                <w:sz w:val="21"/>
                <w:szCs w:val="21"/>
              </w:rPr>
            </w:pPr>
            <w:r>
              <w:rPr>
                <w:rFonts w:ascii="Times New Roman" w:hAnsi="Times New Roman"/>
                <w:color w:val="000000"/>
                <w:sz w:val="21"/>
                <w:szCs w:val="21"/>
              </w:rPr>
              <w:t>1</w:t>
            </w:r>
          </w:p>
        </w:tc>
        <w:tc>
          <w:tcPr>
            <w:tcW w:w="1095" w:type="dxa"/>
            <w:noWrap w:val="0"/>
            <w:tcMar>
              <w:top w:w="28" w:type="dxa"/>
              <w:left w:w="28" w:type="dxa"/>
              <w:bottom w:w="28" w:type="dxa"/>
              <w:right w:w="28" w:type="dxa"/>
            </w:tcMar>
            <w:vAlign w:val="center"/>
          </w:tcPr>
          <w:p>
            <w:pPr>
              <w:spacing w:line="300" w:lineRule="exact"/>
              <w:ind w:left="0" w:leftChars="0" w:firstLine="0" w:firstLineChars="0"/>
              <w:jc w:val="left"/>
              <w:rPr>
                <w:rFonts w:ascii="Times New Roman" w:hAnsi="Times New Roman"/>
                <w:color w:val="000000"/>
                <w:sz w:val="21"/>
                <w:szCs w:val="21"/>
              </w:rPr>
            </w:pPr>
            <w:r>
              <w:rPr>
                <w:rFonts w:ascii="Times New Roman" w:hAnsi="Times New Roman"/>
                <w:color w:val="000000"/>
                <w:sz w:val="21"/>
                <w:szCs w:val="21"/>
              </w:rPr>
              <w:t>年度</w:t>
            </w:r>
            <w:r>
              <w:rPr>
                <w:rFonts w:hint="eastAsia" w:ascii="Times New Roman" w:hAnsi="Times New Roman"/>
                <w:color w:val="000000"/>
                <w:sz w:val="21"/>
                <w:szCs w:val="21"/>
              </w:rPr>
              <w:t>目标</w:t>
            </w:r>
            <w:r>
              <w:rPr>
                <w:rFonts w:ascii="Times New Roman" w:hAnsi="Times New Roman"/>
                <w:color w:val="000000"/>
                <w:sz w:val="21"/>
                <w:szCs w:val="21"/>
              </w:rPr>
              <w:t>任务</w:t>
            </w:r>
          </w:p>
        </w:tc>
        <w:tc>
          <w:tcPr>
            <w:tcW w:w="2091"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rPr>
              <w:t>西站地区安委会成员单位、</w:t>
            </w:r>
            <w:r>
              <w:rPr>
                <w:rFonts w:ascii="Times New Roman" w:hAnsi="Times New Roman"/>
                <w:color w:val="000000"/>
                <w:sz w:val="21"/>
                <w:szCs w:val="21"/>
              </w:rPr>
              <w:t>西站地区减灾委</w:t>
            </w:r>
            <w:r>
              <w:rPr>
                <w:rFonts w:hint="eastAsia" w:ascii="Times New Roman" w:hAnsi="Times New Roman"/>
                <w:color w:val="000000"/>
                <w:sz w:val="21"/>
                <w:szCs w:val="21"/>
              </w:rPr>
              <w:t>成员单位</w:t>
            </w:r>
          </w:p>
        </w:tc>
        <w:tc>
          <w:tcPr>
            <w:tcW w:w="1219" w:type="dxa"/>
            <w:noWrap w:val="0"/>
            <w:tcMar>
              <w:top w:w="28" w:type="dxa"/>
              <w:left w:w="28" w:type="dxa"/>
              <w:bottom w:w="28" w:type="dxa"/>
              <w:right w:w="28" w:type="dxa"/>
            </w:tcMar>
            <w:vAlign w:val="center"/>
          </w:tcPr>
          <w:p>
            <w:pPr>
              <w:spacing w:line="300" w:lineRule="exact"/>
              <w:ind w:left="0" w:leftChars="0"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rPr>
              <w:t>雷发全</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（1）坚决杜绝较大事故，坚决遏制重特大事故；</w:t>
            </w:r>
          </w:p>
          <w:p>
            <w:pPr>
              <w:spacing w:line="300" w:lineRule="exact"/>
              <w:jc w:val="left"/>
              <w:rPr>
                <w:rFonts w:ascii="Times New Roman" w:hAnsi="Times New Roman"/>
                <w:color w:val="000000"/>
                <w:szCs w:val="21"/>
              </w:rPr>
            </w:pPr>
            <w:r>
              <w:rPr>
                <w:rFonts w:ascii="Times New Roman" w:hAnsi="Times New Roman"/>
                <w:color w:val="000000"/>
                <w:sz w:val="21"/>
                <w:szCs w:val="21"/>
              </w:rPr>
              <w:t>（2）坚决避免因灾导致人员伤亡，坚决杜绝已监测地质灾害点亡人事件</w:t>
            </w:r>
            <w:r>
              <w:rPr>
                <w:rFonts w:hint="eastAsia" w:ascii="Times New Roman" w:hAnsi="Times New Roman"/>
                <w:color w:val="000000"/>
                <w:sz w:val="21"/>
                <w:szCs w:val="21"/>
              </w:rPr>
              <w:t>。</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jc w:val="center"/>
        </w:trPr>
        <w:tc>
          <w:tcPr>
            <w:tcW w:w="9171" w:type="dxa"/>
            <w:gridSpan w:val="6"/>
            <w:noWrap w:val="0"/>
            <w:tcMar>
              <w:top w:w="28" w:type="dxa"/>
              <w:left w:w="28" w:type="dxa"/>
              <w:bottom w:w="28" w:type="dxa"/>
              <w:right w:w="28" w:type="dxa"/>
            </w:tcMar>
            <w:vAlign w:val="center"/>
          </w:tcPr>
          <w:p>
            <w:pPr>
              <w:jc w:val="center"/>
              <w:rPr>
                <w:rFonts w:ascii="Times New Roman" w:hAnsi="Times New Roman" w:eastAsia="方正黑体_GBK"/>
                <w:color w:val="000000"/>
                <w:sz w:val="28"/>
                <w:szCs w:val="28"/>
              </w:rPr>
            </w:pPr>
            <w:r>
              <w:rPr>
                <w:rFonts w:ascii="Times New Roman" w:hAnsi="Times New Roman" w:eastAsia="方正黑体_GBK"/>
                <w:color w:val="000000"/>
                <w:sz w:val="28"/>
                <w:szCs w:val="28"/>
              </w:rPr>
              <w:t>任务分解：合计6项（小计</w:t>
            </w:r>
            <w:r>
              <w:rPr>
                <w:rFonts w:hint="eastAsia" w:ascii="Times New Roman" w:hAnsi="Times New Roman" w:eastAsia="方正黑体_GBK"/>
                <w:color w:val="000000"/>
                <w:sz w:val="28"/>
                <w:szCs w:val="28"/>
                <w:lang w:val="en-US" w:eastAsia="zh-CN"/>
              </w:rPr>
              <w:t>19</w:t>
            </w:r>
            <w:r>
              <w:rPr>
                <w:rFonts w:ascii="Times New Roman" w:hAnsi="Times New Roman" w:eastAsia="方正黑体_GBK"/>
                <w:color w:val="000000"/>
                <w:sz w:val="28"/>
                <w:szCs w:val="28"/>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9171" w:type="dxa"/>
            <w:gridSpan w:val="6"/>
            <w:noWrap w:val="0"/>
            <w:tcMar>
              <w:top w:w="28" w:type="dxa"/>
              <w:left w:w="28" w:type="dxa"/>
              <w:bottom w:w="28" w:type="dxa"/>
              <w:right w:w="28" w:type="dxa"/>
            </w:tcMar>
            <w:vAlign w:val="center"/>
          </w:tcPr>
          <w:p>
            <w:pPr>
              <w:jc w:val="center"/>
              <w:rPr>
                <w:rFonts w:ascii="Times New Roman" w:hAnsi="Times New Roman" w:eastAsia="方正楷体_GBK"/>
                <w:color w:val="000000"/>
                <w:sz w:val="28"/>
                <w:szCs w:val="28"/>
              </w:rPr>
            </w:pPr>
            <w:r>
              <w:rPr>
                <w:rFonts w:ascii="Times New Roman" w:hAnsi="Times New Roman" w:eastAsia="方正楷体_GBK"/>
                <w:color w:val="000000"/>
                <w:sz w:val="28"/>
                <w:szCs w:val="28"/>
              </w:rPr>
              <w:t>一、坚持“两个至上”，树牢安全发展理念。（小计4项）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24" w:hRule="atLeast"/>
          <w:jc w:val="center"/>
        </w:trPr>
        <w:tc>
          <w:tcPr>
            <w:tcW w:w="906" w:type="dxa"/>
            <w:noWrap w:val="0"/>
            <w:tcMar>
              <w:top w:w="28" w:type="dxa"/>
              <w:left w:w="28" w:type="dxa"/>
              <w:bottom w:w="28" w:type="dxa"/>
              <w:right w:w="28" w:type="dxa"/>
            </w:tcMar>
            <w:vAlign w:val="center"/>
          </w:tcPr>
          <w:p>
            <w:pPr>
              <w:spacing w:line="300" w:lineRule="exact"/>
              <w:jc w:val="both"/>
              <w:rPr>
                <w:rFonts w:ascii="Times New Roman" w:hAnsi="Times New Roman"/>
                <w:color w:val="000000"/>
                <w:sz w:val="21"/>
                <w:szCs w:val="21"/>
              </w:rPr>
            </w:pPr>
            <w:r>
              <w:rPr>
                <w:rFonts w:ascii="Times New Roman" w:hAnsi="Times New Roman"/>
                <w:color w:val="000000"/>
                <w:sz w:val="21"/>
                <w:szCs w:val="21"/>
              </w:rPr>
              <w:t>2</w:t>
            </w:r>
          </w:p>
        </w:tc>
        <w:tc>
          <w:tcPr>
            <w:tcW w:w="1095"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统筹发展和安全</w:t>
            </w:r>
          </w:p>
        </w:tc>
        <w:tc>
          <w:tcPr>
            <w:tcW w:w="2091"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rPr>
              <w:t>西站地区安委会成员单位、</w:t>
            </w:r>
            <w:r>
              <w:rPr>
                <w:rFonts w:ascii="Times New Roman" w:hAnsi="Times New Roman"/>
                <w:color w:val="000000"/>
                <w:sz w:val="21"/>
                <w:szCs w:val="21"/>
              </w:rPr>
              <w:t>西站地区减灾委</w:t>
            </w:r>
            <w:r>
              <w:rPr>
                <w:rFonts w:hint="eastAsia" w:ascii="Times New Roman" w:hAnsi="Times New Roman"/>
                <w:color w:val="000000"/>
                <w:sz w:val="21"/>
                <w:szCs w:val="21"/>
              </w:rPr>
              <w:t>成员单位</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吴刚</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（1）深入学习领会习近平总书记关于安全生产和防灾减灾救灾工作的重要论述，统筹抓好发展和安全两件大事；</w:t>
            </w:r>
          </w:p>
          <w:p>
            <w:pPr>
              <w:spacing w:line="300" w:lineRule="exact"/>
              <w:jc w:val="left"/>
              <w:rPr>
                <w:rFonts w:ascii="Times New Roman" w:hAnsi="Times New Roman"/>
                <w:szCs w:val="21"/>
              </w:rPr>
            </w:pPr>
            <w:r>
              <w:rPr>
                <w:rFonts w:ascii="Times New Roman" w:hAnsi="Times New Roman"/>
                <w:color w:val="000000"/>
                <w:sz w:val="21"/>
                <w:szCs w:val="21"/>
              </w:rPr>
              <w:t>（</w:t>
            </w:r>
            <w:r>
              <w:rPr>
                <w:rFonts w:hint="eastAsia" w:ascii="Times New Roman" w:hAnsi="Times New Roman"/>
                <w:color w:val="000000"/>
                <w:sz w:val="21"/>
                <w:szCs w:val="21"/>
              </w:rPr>
              <w:t>2</w:t>
            </w:r>
            <w:r>
              <w:rPr>
                <w:rFonts w:ascii="Times New Roman" w:hAnsi="Times New Roman"/>
                <w:color w:val="000000"/>
                <w:sz w:val="21"/>
                <w:szCs w:val="21"/>
              </w:rPr>
              <w:t>）安全工作与经济社会发展同研究、同部署、同落实、同考核。</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38" w:hRule="atLeast"/>
          <w:jc w:val="center"/>
        </w:trPr>
        <w:tc>
          <w:tcPr>
            <w:tcW w:w="906" w:type="dxa"/>
            <w:noWrap w:val="0"/>
            <w:tcMar>
              <w:top w:w="28" w:type="dxa"/>
              <w:left w:w="28" w:type="dxa"/>
              <w:bottom w:w="28" w:type="dxa"/>
              <w:right w:w="28" w:type="dxa"/>
            </w:tcMar>
            <w:vAlign w:val="center"/>
          </w:tcPr>
          <w:p>
            <w:pPr>
              <w:spacing w:line="300" w:lineRule="exact"/>
              <w:jc w:val="both"/>
              <w:rPr>
                <w:rFonts w:ascii="Times New Roman" w:hAnsi="Times New Roman"/>
                <w:color w:val="000000"/>
                <w:sz w:val="21"/>
                <w:szCs w:val="21"/>
              </w:rPr>
            </w:pPr>
            <w:r>
              <w:rPr>
                <w:rFonts w:hint="eastAsia" w:ascii="Times New Roman" w:hAnsi="Times New Roman"/>
                <w:color w:val="000000"/>
                <w:sz w:val="21"/>
                <w:szCs w:val="21"/>
              </w:rPr>
              <w:t>3</w:t>
            </w:r>
          </w:p>
        </w:tc>
        <w:tc>
          <w:tcPr>
            <w:tcW w:w="1095"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rPr>
              <w:t>扎实开展国务院安全生产和消防工作考核巡查反馈问题整改</w:t>
            </w:r>
          </w:p>
        </w:tc>
        <w:tc>
          <w:tcPr>
            <w:tcW w:w="2091" w:type="dxa"/>
            <w:noWrap w:val="0"/>
            <w:tcMar>
              <w:top w:w="28" w:type="dxa"/>
              <w:left w:w="28" w:type="dxa"/>
              <w:bottom w:w="28" w:type="dxa"/>
              <w:right w:w="28" w:type="dxa"/>
            </w:tcMar>
            <w:vAlign w:val="center"/>
          </w:tcPr>
          <w:p>
            <w:pPr>
              <w:spacing w:line="300" w:lineRule="exact"/>
              <w:jc w:val="left"/>
              <w:rPr>
                <w:rFonts w:hint="eastAsia" w:ascii="Times New Roman" w:hAnsi="Times New Roman"/>
                <w:color w:val="000000"/>
                <w:sz w:val="21"/>
                <w:szCs w:val="21"/>
              </w:rPr>
            </w:pPr>
            <w:r>
              <w:rPr>
                <w:rFonts w:hint="eastAsia" w:ascii="Times New Roman" w:hAnsi="Times New Roman"/>
                <w:color w:val="000000"/>
                <w:sz w:val="21"/>
                <w:szCs w:val="21"/>
              </w:rPr>
              <w:t>西站地区安委会成员单位、</w:t>
            </w:r>
            <w:r>
              <w:rPr>
                <w:rFonts w:ascii="Times New Roman" w:hAnsi="Times New Roman"/>
                <w:color w:val="000000"/>
                <w:sz w:val="21"/>
                <w:szCs w:val="21"/>
              </w:rPr>
              <w:t>西站地区减灾委</w:t>
            </w:r>
            <w:r>
              <w:rPr>
                <w:rFonts w:hint="eastAsia" w:ascii="Times New Roman" w:hAnsi="Times New Roman"/>
                <w:color w:val="000000"/>
                <w:sz w:val="21"/>
                <w:szCs w:val="21"/>
              </w:rPr>
              <w:t>成员单位</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吴刚</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rPr>
              <w:t>（1）进一步统筹</w:t>
            </w:r>
            <w:r>
              <w:rPr>
                <w:rFonts w:ascii="Times New Roman" w:hAnsi="Times New Roman"/>
                <w:color w:val="000000"/>
                <w:sz w:val="21"/>
                <w:szCs w:val="21"/>
              </w:rPr>
              <w:t>发展和安全，深入学习贯彻习近平总书记关于安全生产重要论述，树牢安全发展理念；</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进一步强化</w:t>
            </w:r>
            <w:r>
              <w:rPr>
                <w:rFonts w:ascii="Times New Roman" w:hAnsi="Times New Roman"/>
                <w:color w:val="000000"/>
                <w:sz w:val="21"/>
                <w:szCs w:val="21"/>
              </w:rPr>
              <w:t>安全监管，明确监管职责，加强执法强调和执法力量；</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（3）</w:t>
            </w:r>
            <w:r>
              <w:rPr>
                <w:rFonts w:hint="eastAsia" w:ascii="Times New Roman" w:hAnsi="Times New Roman"/>
                <w:color w:val="000000"/>
                <w:sz w:val="21"/>
                <w:szCs w:val="21"/>
              </w:rPr>
              <w:t>进一步</w:t>
            </w:r>
            <w:r>
              <w:rPr>
                <w:rFonts w:ascii="Times New Roman" w:hAnsi="Times New Roman"/>
                <w:color w:val="000000"/>
                <w:sz w:val="21"/>
                <w:szCs w:val="21"/>
              </w:rPr>
              <w:t>提升安全生产专项整治三年行动</w:t>
            </w:r>
            <w:r>
              <w:rPr>
                <w:rFonts w:hint="eastAsia" w:ascii="Times New Roman" w:hAnsi="Times New Roman"/>
                <w:color w:val="000000"/>
                <w:sz w:val="21"/>
                <w:szCs w:val="21"/>
              </w:rPr>
              <w:t>工作</w:t>
            </w:r>
            <w:r>
              <w:rPr>
                <w:rFonts w:ascii="Times New Roman" w:hAnsi="Times New Roman"/>
                <w:color w:val="000000"/>
                <w:sz w:val="21"/>
                <w:szCs w:val="21"/>
              </w:rPr>
              <w:t>质量，</w:t>
            </w:r>
            <w:r>
              <w:rPr>
                <w:rFonts w:hint="eastAsia" w:ascii="Times New Roman" w:hAnsi="Times New Roman"/>
                <w:color w:val="000000"/>
                <w:sz w:val="21"/>
                <w:szCs w:val="21"/>
              </w:rPr>
              <w:t>强化各</w:t>
            </w:r>
            <w:r>
              <w:rPr>
                <w:rFonts w:ascii="Times New Roman" w:hAnsi="Times New Roman"/>
                <w:color w:val="000000"/>
                <w:sz w:val="21"/>
                <w:szCs w:val="21"/>
              </w:rPr>
              <w:t>专项整治责任单位</w:t>
            </w:r>
            <w:r>
              <w:rPr>
                <w:rFonts w:hint="eastAsia" w:ascii="Times New Roman" w:hAnsi="Times New Roman"/>
                <w:color w:val="000000"/>
                <w:sz w:val="21"/>
                <w:szCs w:val="21"/>
              </w:rPr>
              <w:t>的</w:t>
            </w:r>
            <w:r>
              <w:rPr>
                <w:rFonts w:ascii="Times New Roman" w:hAnsi="Times New Roman"/>
                <w:color w:val="000000"/>
                <w:sz w:val="21"/>
                <w:szCs w:val="21"/>
              </w:rPr>
              <w:t>工作职责；</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（4）进一步落实企业主体责任，规范应急管理，强化安全教育培训，落实风险管控，提升消防能力；</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（5）进一步夯实基层基础，加强应急指挥体系建设，着力解决基层力量专业素质不高、装备不足等问题。</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38" w:hRule="atLeast"/>
          <w:jc w:val="center"/>
        </w:trPr>
        <w:tc>
          <w:tcPr>
            <w:tcW w:w="906" w:type="dxa"/>
            <w:noWrap w:val="0"/>
            <w:tcMar>
              <w:top w:w="28" w:type="dxa"/>
              <w:left w:w="28" w:type="dxa"/>
              <w:bottom w:w="28" w:type="dxa"/>
              <w:right w:w="28" w:type="dxa"/>
            </w:tcMar>
            <w:vAlign w:val="center"/>
          </w:tcPr>
          <w:p>
            <w:pPr>
              <w:spacing w:line="300" w:lineRule="exact"/>
              <w:jc w:val="both"/>
              <w:rPr>
                <w:rFonts w:ascii="Times New Roman" w:hAnsi="Times New Roman"/>
                <w:color w:val="000000"/>
                <w:sz w:val="21"/>
                <w:szCs w:val="21"/>
              </w:rPr>
            </w:pPr>
            <w:r>
              <w:rPr>
                <w:rFonts w:ascii="Times New Roman" w:hAnsi="Times New Roman"/>
                <w:color w:val="000000"/>
                <w:sz w:val="21"/>
                <w:szCs w:val="21"/>
              </w:rPr>
              <w:t>4</w:t>
            </w:r>
          </w:p>
        </w:tc>
        <w:tc>
          <w:tcPr>
            <w:tcW w:w="1095"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反思整改“两个不到位、两个不扎实”突出问题</w:t>
            </w:r>
          </w:p>
        </w:tc>
        <w:tc>
          <w:tcPr>
            <w:tcW w:w="2091"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rPr>
              <w:t>西站地区安委会成员单位、</w:t>
            </w:r>
            <w:r>
              <w:rPr>
                <w:rFonts w:ascii="Times New Roman" w:hAnsi="Times New Roman"/>
                <w:color w:val="000000"/>
                <w:sz w:val="21"/>
                <w:szCs w:val="21"/>
              </w:rPr>
              <w:t>西站地区减灾委</w:t>
            </w:r>
            <w:r>
              <w:rPr>
                <w:rFonts w:hint="eastAsia" w:ascii="Times New Roman" w:hAnsi="Times New Roman"/>
                <w:color w:val="000000"/>
                <w:sz w:val="21"/>
                <w:szCs w:val="21"/>
              </w:rPr>
              <w:t>成员单位</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吴刚</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（1）扎实开展“人民至上、生命至上，改进作风、积极作为”专题教育；</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（2）对照开展大学习大检视大整治大落实，推动</w:t>
            </w:r>
            <w:r>
              <w:rPr>
                <w:rFonts w:hint="eastAsia" w:ascii="Times New Roman" w:hAnsi="Times New Roman"/>
                <w:color w:val="000000"/>
                <w:sz w:val="21"/>
                <w:szCs w:val="21"/>
              </w:rPr>
              <w:t>西站地区</w:t>
            </w:r>
            <w:r>
              <w:rPr>
                <w:rFonts w:ascii="Times New Roman" w:hAnsi="Times New Roman"/>
                <w:color w:val="000000"/>
                <w:sz w:val="21"/>
                <w:szCs w:val="21"/>
              </w:rPr>
              <w:t>安全生产与自然灾害防治工作迈上新台阶。</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944" w:hRule="atLeast"/>
          <w:jc w:val="center"/>
        </w:trPr>
        <w:tc>
          <w:tcPr>
            <w:tcW w:w="906" w:type="dxa"/>
            <w:noWrap w:val="0"/>
            <w:tcMar>
              <w:top w:w="28" w:type="dxa"/>
              <w:left w:w="28" w:type="dxa"/>
              <w:bottom w:w="28" w:type="dxa"/>
              <w:right w:w="28" w:type="dxa"/>
            </w:tcMar>
            <w:vAlign w:val="center"/>
          </w:tcPr>
          <w:p>
            <w:pPr>
              <w:spacing w:line="300" w:lineRule="exact"/>
              <w:jc w:val="both"/>
              <w:rPr>
                <w:rFonts w:ascii="Times New Roman" w:hAnsi="Times New Roman"/>
                <w:color w:val="000000"/>
                <w:sz w:val="21"/>
                <w:szCs w:val="21"/>
              </w:rPr>
            </w:pPr>
            <w:r>
              <w:rPr>
                <w:rFonts w:ascii="Times New Roman" w:hAnsi="Times New Roman"/>
                <w:color w:val="000000"/>
                <w:sz w:val="21"/>
                <w:szCs w:val="21"/>
              </w:rPr>
              <w:t>5</w:t>
            </w:r>
          </w:p>
        </w:tc>
        <w:tc>
          <w:tcPr>
            <w:tcW w:w="1095" w:type="dxa"/>
            <w:noWrap w:val="0"/>
            <w:tcMar>
              <w:top w:w="28" w:type="dxa"/>
              <w:left w:w="28" w:type="dxa"/>
              <w:bottom w:w="28" w:type="dxa"/>
              <w:right w:w="28" w:type="dxa"/>
            </w:tcMar>
            <w:vAlign w:val="center"/>
          </w:tcPr>
          <w:p>
            <w:pPr>
              <w:spacing w:line="300" w:lineRule="exact"/>
              <w:jc w:val="left"/>
              <w:rPr>
                <w:rFonts w:hint="eastAsia" w:ascii="Times New Roman" w:hAnsi="Times New Roman"/>
                <w:color w:val="000000"/>
                <w:sz w:val="21"/>
                <w:szCs w:val="21"/>
              </w:rPr>
            </w:pPr>
            <w:r>
              <w:rPr>
                <w:rFonts w:hint="eastAsia" w:ascii="Times New Roman" w:hAnsi="Times New Roman"/>
                <w:color w:val="000000"/>
                <w:sz w:val="21"/>
                <w:szCs w:val="21"/>
              </w:rPr>
              <w:t>深入推进</w:t>
            </w:r>
            <w:r>
              <w:rPr>
                <w:rFonts w:ascii="Times New Roman" w:hAnsi="Times New Roman"/>
                <w:color w:val="000000"/>
                <w:sz w:val="21"/>
                <w:szCs w:val="21"/>
              </w:rPr>
              <w:t>安全生产专项整治三年行动</w:t>
            </w:r>
          </w:p>
        </w:tc>
        <w:tc>
          <w:tcPr>
            <w:tcW w:w="2091"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rPr>
              <w:t>西站地区安委会成员单位</w:t>
            </w:r>
          </w:p>
        </w:tc>
        <w:tc>
          <w:tcPr>
            <w:tcW w:w="1219" w:type="dxa"/>
            <w:noWrap w:val="0"/>
            <w:tcMar>
              <w:top w:w="28" w:type="dxa"/>
              <w:left w:w="28" w:type="dxa"/>
              <w:bottom w:w="28" w:type="dxa"/>
              <w:right w:w="28" w:type="dxa"/>
            </w:tcMar>
            <w:vAlign w:val="center"/>
          </w:tcPr>
          <w:p>
            <w:pPr>
              <w:spacing w:line="300" w:lineRule="exact"/>
              <w:jc w:val="center"/>
              <w:rPr>
                <w:rFonts w:hint="eastAsia" w:ascii="Times New Roman" w:hAnsi="Times New Roman"/>
                <w:color w:val="000000"/>
                <w:sz w:val="21"/>
                <w:szCs w:val="21"/>
              </w:rPr>
            </w:pPr>
          </w:p>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吴刚</w:t>
            </w:r>
          </w:p>
          <w:p>
            <w:pPr>
              <w:spacing w:line="300" w:lineRule="exact"/>
              <w:jc w:val="left"/>
              <w:rPr>
                <w:rFonts w:ascii="Times New Roman" w:hAnsi="Times New Roman"/>
                <w:color w:val="000000"/>
                <w:sz w:val="21"/>
                <w:szCs w:val="21"/>
              </w:rPr>
            </w:pP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深入查找影响安全生产的本质性、根源性问题，制定解决问题的针对性、根本性措施，完善问题隐患清单和措施制度清单，挂图作战，打表推进</w:t>
            </w:r>
            <w:r>
              <w:rPr>
                <w:rFonts w:hint="eastAsia" w:ascii="Times New Roman" w:hAnsi="Times New Roman"/>
                <w:color w:val="000000"/>
                <w:sz w:val="21"/>
                <w:szCs w:val="21"/>
              </w:rPr>
              <w:t>；</w:t>
            </w:r>
          </w:p>
          <w:p>
            <w:pPr>
              <w:spacing w:line="300" w:lineRule="exact"/>
              <w:jc w:val="left"/>
              <w:rPr>
                <w:rFonts w:hint="eastAsia"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强化安全生产专项整治三年行动专班运行，成立工作小组，实行周动态、月小结、季度报、年总结，</w:t>
            </w:r>
            <w:r>
              <w:rPr>
                <w:rFonts w:ascii="Times New Roman" w:hAnsi="Times New Roman"/>
                <w:color w:val="000000"/>
                <w:sz w:val="21"/>
                <w:szCs w:val="21"/>
              </w:rPr>
              <w:t>统筹安全生产专项整治三年行动日常工作。</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10" w:hRule="atLeast"/>
          <w:jc w:val="center"/>
        </w:trPr>
        <w:tc>
          <w:tcPr>
            <w:tcW w:w="9171" w:type="dxa"/>
            <w:gridSpan w:val="6"/>
            <w:noWrap w:val="0"/>
            <w:tcMar>
              <w:top w:w="28" w:type="dxa"/>
              <w:left w:w="28" w:type="dxa"/>
              <w:bottom w:w="28" w:type="dxa"/>
              <w:right w:w="28" w:type="dxa"/>
            </w:tcMar>
            <w:vAlign w:val="center"/>
          </w:tcPr>
          <w:p>
            <w:pPr>
              <w:jc w:val="center"/>
              <w:rPr>
                <w:rFonts w:ascii="Times New Roman" w:hAnsi="Times New Roman"/>
                <w:color w:val="000000"/>
                <w:sz w:val="28"/>
                <w:szCs w:val="28"/>
              </w:rPr>
            </w:pPr>
            <w:r>
              <w:rPr>
                <w:rFonts w:ascii="Times New Roman" w:hAnsi="Times New Roman" w:eastAsia="方正楷体_GBK"/>
                <w:color w:val="000000"/>
                <w:sz w:val="28"/>
                <w:szCs w:val="28"/>
              </w:rPr>
              <w:t>二、强化规划引领，夯实应急管理基础。（小计</w:t>
            </w:r>
            <w:r>
              <w:rPr>
                <w:rFonts w:hint="eastAsia" w:ascii="Times New Roman" w:hAnsi="Times New Roman" w:eastAsia="方正楷体_GBK"/>
                <w:color w:val="000000"/>
                <w:sz w:val="28"/>
                <w:szCs w:val="28"/>
              </w:rPr>
              <w:t>2</w:t>
            </w:r>
            <w:r>
              <w:rPr>
                <w:rFonts w:ascii="Times New Roman" w:hAnsi="Times New Roman" w:eastAsia="方正楷体_GBK"/>
                <w:color w:val="000000"/>
                <w:sz w:val="28"/>
                <w:szCs w:val="28"/>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526" w:hRule="atLeast"/>
          <w:jc w:val="center"/>
        </w:trPr>
        <w:tc>
          <w:tcPr>
            <w:tcW w:w="906"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6</w:t>
            </w:r>
          </w:p>
        </w:tc>
        <w:tc>
          <w:tcPr>
            <w:tcW w:w="1095" w:type="dxa"/>
            <w:noWrap w:val="0"/>
            <w:tcMar>
              <w:top w:w="28" w:type="dxa"/>
              <w:left w:w="28" w:type="dxa"/>
              <w:bottom w:w="28" w:type="dxa"/>
              <w:right w:w="28" w:type="dxa"/>
            </w:tcMar>
            <w:vAlign w:val="center"/>
          </w:tcPr>
          <w:p>
            <w:pPr>
              <w:spacing w:line="300" w:lineRule="exact"/>
              <w:ind w:left="0" w:leftChars="0" w:firstLine="0" w:firstLineChars="0"/>
              <w:jc w:val="left"/>
              <w:rPr>
                <w:rFonts w:ascii="Times New Roman" w:hAnsi="Times New Roman"/>
                <w:color w:val="000000"/>
                <w:sz w:val="21"/>
                <w:szCs w:val="21"/>
              </w:rPr>
            </w:pPr>
            <w:r>
              <w:rPr>
                <w:rFonts w:ascii="Times New Roman" w:hAnsi="Times New Roman"/>
                <w:color w:val="000000"/>
                <w:sz w:val="21"/>
                <w:szCs w:val="21"/>
              </w:rPr>
              <w:t>大力统筹</w:t>
            </w:r>
            <w:r>
              <w:rPr>
                <w:rFonts w:hint="eastAsia" w:ascii="Times New Roman" w:hAnsi="Times New Roman"/>
                <w:color w:val="000000"/>
                <w:sz w:val="21"/>
                <w:szCs w:val="21"/>
              </w:rPr>
              <w:t>地区</w:t>
            </w:r>
            <w:r>
              <w:rPr>
                <w:rFonts w:ascii="Times New Roman" w:hAnsi="Times New Roman"/>
                <w:color w:val="000000"/>
                <w:sz w:val="21"/>
                <w:szCs w:val="21"/>
              </w:rPr>
              <w:t>安全发展</w:t>
            </w:r>
          </w:p>
        </w:tc>
        <w:tc>
          <w:tcPr>
            <w:tcW w:w="2091"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rPr>
              <w:t>西站地区安委会成员单位</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吴刚</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（1）健全城市安全运行管理机制，定期排查重点区域、重点部位、重点设施的安全风险点、危险源，落实管控措施，加强重大活动安全风险管控，增强城市安全韧性；</w:t>
            </w:r>
          </w:p>
          <w:p>
            <w:pPr>
              <w:spacing w:line="300" w:lineRule="exact"/>
              <w:jc w:val="left"/>
              <w:rPr>
                <w:rFonts w:hint="eastAsia" w:ascii="Times New Roman" w:hAnsi="Times New Roman" w:eastAsia="方正仿宋_GBK"/>
                <w:color w:val="000000"/>
                <w:sz w:val="21"/>
                <w:szCs w:val="21"/>
                <w:lang w:eastAsia="zh-CN"/>
              </w:rPr>
            </w:pPr>
            <w:r>
              <w:rPr>
                <w:rFonts w:ascii="Times New Roman" w:hAnsi="Times New Roman"/>
                <w:color w:val="000000"/>
                <w:sz w:val="21"/>
                <w:szCs w:val="21"/>
              </w:rPr>
              <w:t>（2）推进国家安全发展示范城市创建</w:t>
            </w:r>
            <w:r>
              <w:rPr>
                <w:rFonts w:hint="eastAsia" w:ascii="Times New Roman" w:hAnsi="Times New Roman"/>
                <w:color w:val="000000"/>
                <w:sz w:val="21"/>
                <w:szCs w:val="21"/>
                <w:lang w:eastAsia="zh-CN"/>
              </w:rPr>
              <w:t>。</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432" w:hRule="atLeast"/>
          <w:jc w:val="center"/>
        </w:trPr>
        <w:tc>
          <w:tcPr>
            <w:tcW w:w="906"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7</w:t>
            </w:r>
          </w:p>
        </w:tc>
        <w:tc>
          <w:tcPr>
            <w:tcW w:w="1095"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不断增强全民安全意识和能力</w:t>
            </w:r>
          </w:p>
        </w:tc>
        <w:tc>
          <w:tcPr>
            <w:tcW w:w="2091"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rPr>
              <w:t>西站地区安委会成员单位、</w:t>
            </w:r>
            <w:r>
              <w:rPr>
                <w:rFonts w:ascii="Times New Roman" w:hAnsi="Times New Roman"/>
                <w:color w:val="000000"/>
                <w:sz w:val="21"/>
                <w:szCs w:val="21"/>
              </w:rPr>
              <w:t>西站地区减灾委</w:t>
            </w:r>
            <w:r>
              <w:rPr>
                <w:rFonts w:hint="eastAsia" w:ascii="Times New Roman" w:hAnsi="Times New Roman"/>
                <w:color w:val="000000"/>
                <w:sz w:val="21"/>
                <w:szCs w:val="21"/>
              </w:rPr>
              <w:t>成员单位</w:t>
            </w:r>
            <w:r>
              <w:rPr>
                <w:rFonts w:hint="eastAsia" w:ascii="Times New Roman" w:hAnsi="Times New Roman"/>
                <w:color w:val="000000"/>
                <w:sz w:val="21"/>
                <w:szCs w:val="21"/>
                <w:lang w:eastAsia="zh-CN"/>
              </w:rPr>
              <w:t>、</w:t>
            </w:r>
            <w:r>
              <w:rPr>
                <w:rFonts w:hint="eastAsia" w:ascii="Times New Roman" w:hAnsi="Times New Roman"/>
                <w:color w:val="000000"/>
                <w:sz w:val="21"/>
                <w:szCs w:val="21"/>
              </w:rPr>
              <w:t>辖区各生产经营单位</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吴刚</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（1）开展应急知识进</w:t>
            </w:r>
            <w:r>
              <w:rPr>
                <w:rFonts w:hint="eastAsia" w:ascii="Times New Roman" w:hAnsi="Times New Roman"/>
                <w:color w:val="000000"/>
                <w:sz w:val="21"/>
                <w:szCs w:val="21"/>
              </w:rPr>
              <w:t>机关、进企业活动</w:t>
            </w:r>
            <w:r>
              <w:rPr>
                <w:rFonts w:ascii="Times New Roman" w:hAnsi="Times New Roman"/>
                <w:color w:val="000000"/>
                <w:sz w:val="21"/>
                <w:szCs w:val="21"/>
              </w:rPr>
              <w:t>；</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（2）开展安全生产月、“5.12”防灾减灾日、“青年安全生产示范岗”创建、“最美应急人”评选等活动；</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（4）大力推广安全生产和防灾减灾救灾宣传片、警示片、教学片，线上线下相结合开展广泛宣教；</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（5）对</w:t>
            </w:r>
            <w:r>
              <w:rPr>
                <w:rFonts w:hint="eastAsia" w:ascii="Times New Roman" w:hAnsi="Times New Roman"/>
                <w:color w:val="000000"/>
                <w:sz w:val="21"/>
                <w:szCs w:val="21"/>
              </w:rPr>
              <w:t>西站地区</w:t>
            </w:r>
            <w:r>
              <w:rPr>
                <w:rFonts w:ascii="Times New Roman" w:hAnsi="Times New Roman"/>
                <w:color w:val="000000"/>
                <w:sz w:val="21"/>
                <w:szCs w:val="21"/>
              </w:rPr>
              <w:t>安全监管人员、工贸行业安全管理人员和企业负责人采取多种方式开展业务技能培训；</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（6）督促企业加大员工安全生产三级培训力度、严格落实班前会制度。</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jc w:val="center"/>
        </w:trPr>
        <w:tc>
          <w:tcPr>
            <w:tcW w:w="9171" w:type="dxa"/>
            <w:gridSpan w:val="6"/>
            <w:noWrap w:val="0"/>
            <w:tcMar>
              <w:top w:w="28" w:type="dxa"/>
              <w:left w:w="28" w:type="dxa"/>
              <w:bottom w:w="28" w:type="dxa"/>
              <w:right w:w="28" w:type="dxa"/>
            </w:tcMar>
            <w:vAlign w:val="center"/>
          </w:tcPr>
          <w:p>
            <w:pPr>
              <w:jc w:val="center"/>
              <w:rPr>
                <w:rFonts w:ascii="Times New Roman" w:hAnsi="Times New Roman" w:eastAsia="方正楷体_GBK"/>
                <w:color w:val="000000"/>
                <w:sz w:val="28"/>
                <w:szCs w:val="28"/>
              </w:rPr>
            </w:pPr>
            <w:r>
              <w:rPr>
                <w:rFonts w:ascii="Times New Roman" w:hAnsi="Times New Roman" w:eastAsia="方正楷体_GBK"/>
                <w:color w:val="000000"/>
                <w:sz w:val="28"/>
                <w:szCs w:val="28"/>
              </w:rPr>
              <w:t>三、聚焦监管效能，狠抓基层能力建设。（小计</w:t>
            </w:r>
            <w:r>
              <w:rPr>
                <w:rFonts w:hint="eastAsia" w:ascii="Times New Roman" w:hAnsi="Times New Roman" w:eastAsia="方正楷体_GBK"/>
                <w:color w:val="000000"/>
                <w:sz w:val="28"/>
                <w:szCs w:val="28"/>
              </w:rPr>
              <w:t>4</w:t>
            </w:r>
            <w:r>
              <w:rPr>
                <w:rFonts w:ascii="Times New Roman" w:hAnsi="Times New Roman" w:eastAsia="方正楷体_GBK"/>
                <w:color w:val="000000"/>
                <w:sz w:val="28"/>
                <w:szCs w:val="28"/>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jc w:val="center"/>
        </w:trPr>
        <w:tc>
          <w:tcPr>
            <w:tcW w:w="906"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8</w:t>
            </w:r>
          </w:p>
        </w:tc>
        <w:tc>
          <w:tcPr>
            <w:tcW w:w="1095"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推动基层应急机构规范化建设</w:t>
            </w:r>
          </w:p>
        </w:tc>
        <w:tc>
          <w:tcPr>
            <w:tcW w:w="2091"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rPr>
              <w:t>西站地区安委会成员单位、辖区各生产经营单位</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吴刚</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（1）“五有”要求：有机构、有人员、有条件、有能力、有规则；</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（2）“八化”标准：机构设置规范化、职能职责规范化、人员配备规范化、设施装备规范化、执法检查规范化、监管监控规范化、工作制度规范化、救援队伍规范化；</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（3）任务指标：完成应急机构规范化建设。</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06"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9</w:t>
            </w:r>
          </w:p>
        </w:tc>
        <w:tc>
          <w:tcPr>
            <w:tcW w:w="1095"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推广“互联网+安全技术服务”</w:t>
            </w:r>
          </w:p>
        </w:tc>
        <w:tc>
          <w:tcPr>
            <w:tcW w:w="2091"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rPr>
              <w:t>西站地区安委会成员单位</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鼓励行业领域加快安全监督管理智能化信息化建设</w:t>
            </w:r>
            <w:r>
              <w:rPr>
                <w:rFonts w:hint="eastAsia" w:ascii="Times New Roman" w:hAnsi="Times New Roman"/>
                <w:color w:val="000000"/>
                <w:sz w:val="21"/>
                <w:szCs w:val="21"/>
                <w:lang w:eastAsia="zh-CN"/>
              </w:rPr>
              <w:t>。</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797" w:hRule="atLeast"/>
          <w:jc w:val="center"/>
        </w:trPr>
        <w:tc>
          <w:tcPr>
            <w:tcW w:w="906"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0</w:t>
            </w:r>
          </w:p>
        </w:tc>
        <w:tc>
          <w:tcPr>
            <w:tcW w:w="1095"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运用“重庆市工贸八大行业安全监管系统”</w:t>
            </w:r>
          </w:p>
        </w:tc>
        <w:tc>
          <w:tcPr>
            <w:tcW w:w="2091" w:type="dxa"/>
            <w:noWrap w:val="0"/>
            <w:tcMar>
              <w:top w:w="28" w:type="dxa"/>
              <w:left w:w="28" w:type="dxa"/>
              <w:bottom w:w="28" w:type="dxa"/>
              <w:right w:w="28" w:type="dxa"/>
            </w:tcMar>
            <w:vAlign w:val="center"/>
          </w:tcPr>
          <w:p>
            <w:pPr>
              <w:spacing w:line="300" w:lineRule="exact"/>
              <w:jc w:val="left"/>
              <w:rPr>
                <w:rFonts w:hint="eastAsia" w:ascii="Times New Roman" w:hAnsi="Times New Roman"/>
                <w:color w:val="000000"/>
                <w:sz w:val="21"/>
                <w:szCs w:val="21"/>
              </w:rPr>
            </w:pPr>
            <w:r>
              <w:rPr>
                <w:rFonts w:hint="eastAsia" w:ascii="Times New Roman" w:hAnsi="Times New Roman"/>
                <w:color w:val="000000"/>
                <w:sz w:val="21"/>
                <w:szCs w:val="21"/>
              </w:rPr>
              <w:t>西站管委会综合管理科</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tc>
        <w:tc>
          <w:tcPr>
            <w:tcW w:w="2683" w:type="dxa"/>
            <w:noWrap w:val="0"/>
            <w:tcMar>
              <w:top w:w="28" w:type="dxa"/>
              <w:left w:w="28" w:type="dxa"/>
              <w:bottom w:w="28" w:type="dxa"/>
              <w:right w:w="28" w:type="dxa"/>
            </w:tcMar>
            <w:vAlign w:val="center"/>
          </w:tcPr>
          <w:p>
            <w:pPr>
              <w:spacing w:line="300" w:lineRule="exact"/>
              <w:jc w:val="left"/>
              <w:rPr>
                <w:rFonts w:hint="eastAsia" w:ascii="Times New Roman" w:hAnsi="Times New Roman"/>
                <w:color w:val="000000"/>
                <w:sz w:val="21"/>
                <w:szCs w:val="21"/>
              </w:rPr>
            </w:pPr>
            <w:r>
              <w:rPr>
                <w:rFonts w:ascii="Times New Roman" w:hAnsi="Times New Roman"/>
                <w:color w:val="000000"/>
                <w:sz w:val="21"/>
                <w:szCs w:val="21"/>
              </w:rPr>
              <w:t>对系统内企业信息及时清理、更新；</w:t>
            </w:r>
            <w:r>
              <w:rPr>
                <w:rFonts w:hint="eastAsia" w:ascii="Times New Roman" w:hAnsi="Times New Roman"/>
                <w:color w:val="000000"/>
                <w:sz w:val="21"/>
                <w:szCs w:val="21"/>
              </w:rPr>
              <w:t>加强执法检查和数据统计。</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35" w:hRule="atLeast"/>
          <w:jc w:val="center"/>
        </w:trPr>
        <w:tc>
          <w:tcPr>
            <w:tcW w:w="906" w:type="dxa"/>
            <w:noWrap w:val="0"/>
            <w:tcMar>
              <w:top w:w="28" w:type="dxa"/>
              <w:left w:w="28" w:type="dxa"/>
              <w:bottom w:w="28" w:type="dxa"/>
              <w:right w:w="28" w:type="dxa"/>
            </w:tcMar>
            <w:vAlign w:val="center"/>
          </w:tcPr>
          <w:p>
            <w:pPr>
              <w:spacing w:line="300" w:lineRule="exact"/>
              <w:ind w:left="0" w:leftChars="0"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lang w:val="en-US" w:eastAsia="zh-CN"/>
              </w:rPr>
              <w:t xml:space="preserve"> </w:t>
            </w:r>
            <w:r>
              <w:rPr>
                <w:rFonts w:ascii="Times New Roman" w:hAnsi="Times New Roman"/>
                <w:color w:val="000000"/>
                <w:sz w:val="21"/>
                <w:szCs w:val="21"/>
              </w:rPr>
              <w:t>1</w:t>
            </w:r>
            <w:r>
              <w:rPr>
                <w:rFonts w:hint="eastAsia" w:ascii="Times New Roman" w:hAnsi="Times New Roman"/>
                <w:color w:val="000000"/>
                <w:sz w:val="21"/>
                <w:szCs w:val="21"/>
              </w:rPr>
              <w:t>1</w:t>
            </w:r>
          </w:p>
        </w:tc>
        <w:tc>
          <w:tcPr>
            <w:tcW w:w="1095"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提升应急管理队伍综合能力</w:t>
            </w:r>
          </w:p>
        </w:tc>
        <w:tc>
          <w:tcPr>
            <w:tcW w:w="2091" w:type="dxa"/>
            <w:noWrap w:val="0"/>
            <w:tcMar>
              <w:top w:w="28" w:type="dxa"/>
              <w:left w:w="28" w:type="dxa"/>
              <w:bottom w:w="28" w:type="dxa"/>
              <w:right w:w="28" w:type="dxa"/>
            </w:tcMar>
            <w:vAlign w:val="center"/>
          </w:tcPr>
          <w:p>
            <w:pPr>
              <w:spacing w:line="300" w:lineRule="exact"/>
              <w:jc w:val="left"/>
              <w:rPr>
                <w:rFonts w:hint="eastAsia" w:ascii="Times New Roman" w:hAnsi="Times New Roman"/>
                <w:color w:val="000000"/>
                <w:sz w:val="21"/>
                <w:szCs w:val="21"/>
              </w:rPr>
            </w:pPr>
            <w:r>
              <w:rPr>
                <w:rFonts w:hint="eastAsia" w:ascii="Times New Roman" w:hAnsi="Times New Roman"/>
                <w:color w:val="000000"/>
                <w:sz w:val="21"/>
                <w:szCs w:val="21"/>
              </w:rPr>
              <w:t>西站管委会综合管理科、城市和应急事务管理中心</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吴刚</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积极</w:t>
            </w:r>
            <w:r>
              <w:rPr>
                <w:rFonts w:ascii="Times New Roman" w:hAnsi="Times New Roman"/>
                <w:color w:val="000000"/>
                <w:sz w:val="21"/>
                <w:szCs w:val="21"/>
              </w:rPr>
              <w:t>参加全市</w:t>
            </w:r>
            <w:r>
              <w:rPr>
                <w:rFonts w:hint="eastAsia" w:ascii="Times New Roman" w:hAnsi="Times New Roman"/>
                <w:color w:val="000000"/>
                <w:sz w:val="21"/>
                <w:szCs w:val="21"/>
              </w:rPr>
              <w:t>应急管理</w:t>
            </w:r>
            <w:r>
              <w:rPr>
                <w:rFonts w:ascii="Times New Roman" w:hAnsi="Times New Roman"/>
                <w:color w:val="000000"/>
                <w:sz w:val="21"/>
                <w:szCs w:val="21"/>
              </w:rPr>
              <w:t>年度轮训；</w:t>
            </w:r>
          </w:p>
          <w:p>
            <w:pPr>
              <w:spacing w:line="300" w:lineRule="exact"/>
              <w:jc w:val="left"/>
              <w:rPr>
                <w:rFonts w:hint="eastAsia" w:ascii="Times New Roman" w:hAnsi="Times New Roman"/>
                <w:color w:val="000000"/>
                <w:sz w:val="21"/>
                <w:szCs w:val="21"/>
              </w:rPr>
            </w:pPr>
            <w:r>
              <w:rPr>
                <w:rFonts w:ascii="Times New Roman" w:hAnsi="Times New Roman"/>
                <w:color w:val="000000"/>
                <w:sz w:val="21"/>
                <w:szCs w:val="21"/>
              </w:rPr>
              <w:t>（2）落实应急管理执法人员入职培训制度</w:t>
            </w:r>
            <w:r>
              <w:rPr>
                <w:rFonts w:hint="eastAsia" w:ascii="Times New Roman" w:hAnsi="Times New Roman"/>
                <w:color w:val="000000"/>
                <w:sz w:val="21"/>
                <w:szCs w:val="21"/>
              </w:rPr>
              <w:t>；</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（3）提升应急管理执法人员专业化水平。</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9171" w:type="dxa"/>
            <w:gridSpan w:val="6"/>
            <w:noWrap w:val="0"/>
            <w:tcMar>
              <w:top w:w="28" w:type="dxa"/>
              <w:left w:w="28" w:type="dxa"/>
              <w:bottom w:w="28" w:type="dxa"/>
              <w:right w:w="28" w:type="dxa"/>
            </w:tcMar>
            <w:vAlign w:val="center"/>
          </w:tcPr>
          <w:p>
            <w:pPr>
              <w:jc w:val="center"/>
              <w:rPr>
                <w:rFonts w:ascii="Times New Roman" w:hAnsi="Times New Roman"/>
                <w:color w:val="000000"/>
                <w:sz w:val="28"/>
                <w:szCs w:val="28"/>
              </w:rPr>
            </w:pPr>
            <w:r>
              <w:rPr>
                <w:rFonts w:ascii="Times New Roman" w:hAnsi="Times New Roman" w:eastAsia="方正楷体_GBK"/>
                <w:color w:val="000000"/>
                <w:sz w:val="28"/>
                <w:szCs w:val="28"/>
              </w:rPr>
              <w:t>四、深化执法改革，加大监管执法力度。（小计</w:t>
            </w:r>
            <w:r>
              <w:rPr>
                <w:rFonts w:hint="eastAsia" w:ascii="Times New Roman" w:hAnsi="Times New Roman" w:eastAsia="方正楷体_GBK"/>
                <w:color w:val="000000"/>
                <w:sz w:val="28"/>
                <w:szCs w:val="28"/>
              </w:rPr>
              <w:t>2</w:t>
            </w:r>
            <w:r>
              <w:rPr>
                <w:rFonts w:ascii="Times New Roman" w:hAnsi="Times New Roman" w:eastAsia="方正楷体_GBK"/>
                <w:color w:val="000000"/>
                <w:sz w:val="28"/>
                <w:szCs w:val="28"/>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040" w:hRule="atLeast"/>
          <w:jc w:val="center"/>
        </w:trPr>
        <w:tc>
          <w:tcPr>
            <w:tcW w:w="906"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12</w:t>
            </w:r>
          </w:p>
        </w:tc>
        <w:tc>
          <w:tcPr>
            <w:tcW w:w="1095"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开展执法攻坚行动</w:t>
            </w:r>
          </w:p>
        </w:tc>
        <w:tc>
          <w:tcPr>
            <w:tcW w:w="2091"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rPr>
              <w:t>西站地区安委会成员单位、</w:t>
            </w:r>
            <w:r>
              <w:rPr>
                <w:rFonts w:ascii="Times New Roman" w:hAnsi="Times New Roman"/>
                <w:color w:val="000000"/>
                <w:sz w:val="21"/>
                <w:szCs w:val="21"/>
              </w:rPr>
              <w:t>西站地区减灾委</w:t>
            </w:r>
            <w:r>
              <w:rPr>
                <w:rFonts w:hint="eastAsia" w:ascii="Times New Roman" w:hAnsi="Times New Roman"/>
                <w:color w:val="000000"/>
                <w:sz w:val="21"/>
                <w:szCs w:val="21"/>
              </w:rPr>
              <w:t>成员单位</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吴刚</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（1）所有负有安全生产监管与自然灾害防治职责的部门必须落实执法主体责任，依法开展安全监管执法；</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w:t>
            </w:r>
            <w:r>
              <w:rPr>
                <w:rFonts w:hint="eastAsia" w:ascii="Times New Roman" w:hAnsi="Times New Roman"/>
                <w:color w:val="000000"/>
                <w:sz w:val="21"/>
                <w:szCs w:val="21"/>
              </w:rPr>
              <w:t>2</w:t>
            </w:r>
            <w:r>
              <w:rPr>
                <w:rFonts w:ascii="Times New Roman" w:hAnsi="Times New Roman"/>
                <w:color w:val="000000"/>
                <w:sz w:val="21"/>
                <w:szCs w:val="21"/>
              </w:rPr>
              <w:t>）开展“执法清零”和“执法量提升”行动；</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w:t>
            </w:r>
            <w:r>
              <w:rPr>
                <w:rFonts w:hint="eastAsia" w:ascii="Times New Roman" w:hAnsi="Times New Roman"/>
                <w:color w:val="000000"/>
                <w:sz w:val="21"/>
                <w:szCs w:val="21"/>
              </w:rPr>
              <w:t>3</w:t>
            </w:r>
            <w:r>
              <w:rPr>
                <w:rFonts w:ascii="Times New Roman" w:hAnsi="Times New Roman"/>
                <w:color w:val="000000"/>
                <w:sz w:val="21"/>
                <w:szCs w:val="21"/>
              </w:rPr>
              <w:t>）完善有奖举报制度；</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w:t>
            </w:r>
            <w:r>
              <w:rPr>
                <w:rFonts w:hint="eastAsia" w:ascii="Times New Roman" w:hAnsi="Times New Roman"/>
                <w:color w:val="000000"/>
                <w:sz w:val="21"/>
                <w:szCs w:val="21"/>
              </w:rPr>
              <w:t>4</w:t>
            </w:r>
            <w:r>
              <w:rPr>
                <w:rFonts w:ascii="Times New Roman" w:hAnsi="Times New Roman"/>
                <w:color w:val="000000"/>
                <w:sz w:val="21"/>
                <w:szCs w:val="21"/>
              </w:rPr>
              <w:t>）探索安全生产责任保险费率与企业安全管理挂钩机制。</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jc w:val="center"/>
        </w:trPr>
        <w:tc>
          <w:tcPr>
            <w:tcW w:w="906"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13</w:t>
            </w:r>
          </w:p>
        </w:tc>
        <w:tc>
          <w:tcPr>
            <w:tcW w:w="1095" w:type="dxa"/>
            <w:noWrap w:val="0"/>
            <w:tcMar>
              <w:top w:w="28" w:type="dxa"/>
              <w:left w:w="28" w:type="dxa"/>
              <w:bottom w:w="28" w:type="dxa"/>
              <w:right w:w="28" w:type="dxa"/>
            </w:tcMar>
            <w:vAlign w:val="center"/>
          </w:tcPr>
          <w:p>
            <w:pPr>
              <w:spacing w:line="300" w:lineRule="exact"/>
              <w:jc w:val="left"/>
              <w:rPr>
                <w:rFonts w:hint="eastAsia" w:ascii="Times New Roman" w:hAnsi="Times New Roman"/>
                <w:color w:val="000000"/>
                <w:sz w:val="21"/>
                <w:szCs w:val="21"/>
              </w:rPr>
            </w:pPr>
            <w:r>
              <w:rPr>
                <w:rFonts w:ascii="Times New Roman" w:hAnsi="Times New Roman"/>
                <w:color w:val="000000"/>
                <w:sz w:val="21"/>
                <w:szCs w:val="21"/>
              </w:rPr>
              <w:t>深化“两重大一突出”</w:t>
            </w:r>
            <w:r>
              <w:rPr>
                <w:rFonts w:hint="eastAsia" w:ascii="Times New Roman" w:hAnsi="Times New Roman"/>
                <w:color w:val="000000"/>
                <w:sz w:val="21"/>
                <w:szCs w:val="21"/>
              </w:rPr>
              <w:t>大排查大整治</w:t>
            </w:r>
            <w:r>
              <w:rPr>
                <w:rFonts w:ascii="Times New Roman" w:hAnsi="Times New Roman"/>
                <w:color w:val="000000"/>
                <w:sz w:val="21"/>
                <w:szCs w:val="21"/>
              </w:rPr>
              <w:t>大执法百日行动</w:t>
            </w:r>
          </w:p>
        </w:tc>
        <w:tc>
          <w:tcPr>
            <w:tcW w:w="2091"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rPr>
              <w:t>西站地区安委会成员单位</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吴刚</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聚焦重大安全风险、重大安全隐患和突出违法行为，在道路交通、建设施工、危险化学品、工贸、消防等重点行业领域，持续深入开展专项整治。</w:t>
            </w:r>
          </w:p>
        </w:tc>
        <w:tc>
          <w:tcPr>
            <w:tcW w:w="1177" w:type="dxa"/>
            <w:noWrap w:val="0"/>
            <w:tcMar>
              <w:top w:w="28" w:type="dxa"/>
              <w:left w:w="28" w:type="dxa"/>
              <w:bottom w:w="28" w:type="dxa"/>
              <w:right w:w="28" w:type="dxa"/>
            </w:tcMar>
            <w:vAlign w:val="center"/>
          </w:tcPr>
          <w:p>
            <w:pPr>
              <w:spacing w:before="240"/>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jc w:val="center"/>
        </w:trPr>
        <w:tc>
          <w:tcPr>
            <w:tcW w:w="9171" w:type="dxa"/>
            <w:gridSpan w:val="6"/>
            <w:noWrap w:val="0"/>
            <w:tcMar>
              <w:top w:w="28" w:type="dxa"/>
              <w:left w:w="28" w:type="dxa"/>
              <w:bottom w:w="28" w:type="dxa"/>
              <w:right w:w="28" w:type="dxa"/>
            </w:tcMar>
            <w:vAlign w:val="center"/>
          </w:tcPr>
          <w:p>
            <w:pPr>
              <w:jc w:val="center"/>
              <w:rPr>
                <w:rFonts w:ascii="Times New Roman" w:hAnsi="Times New Roman"/>
                <w:color w:val="000000"/>
                <w:szCs w:val="21"/>
              </w:rPr>
            </w:pPr>
            <w:r>
              <w:rPr>
                <w:rFonts w:ascii="Times New Roman" w:hAnsi="Times New Roman" w:eastAsia="方正楷体_GBK"/>
                <w:color w:val="000000"/>
                <w:sz w:val="28"/>
                <w:szCs w:val="28"/>
              </w:rPr>
              <w:t>五、加强应急准备，提高综合应急能力。（小计</w:t>
            </w:r>
            <w:r>
              <w:rPr>
                <w:rFonts w:hint="eastAsia" w:ascii="Times New Roman" w:hAnsi="Times New Roman" w:eastAsia="方正楷体_GBK"/>
                <w:color w:val="000000"/>
                <w:sz w:val="28"/>
                <w:szCs w:val="28"/>
              </w:rPr>
              <w:t>3</w:t>
            </w:r>
            <w:r>
              <w:rPr>
                <w:rFonts w:ascii="Times New Roman" w:hAnsi="Times New Roman" w:eastAsia="方正楷体_GBK"/>
                <w:color w:val="000000"/>
                <w:sz w:val="28"/>
                <w:szCs w:val="28"/>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106" w:hRule="atLeast"/>
          <w:jc w:val="center"/>
        </w:trPr>
        <w:tc>
          <w:tcPr>
            <w:tcW w:w="906"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14</w:t>
            </w:r>
          </w:p>
        </w:tc>
        <w:tc>
          <w:tcPr>
            <w:tcW w:w="1095"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加强风险研判和落实管控</w:t>
            </w:r>
          </w:p>
        </w:tc>
        <w:tc>
          <w:tcPr>
            <w:tcW w:w="2091"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rPr>
              <w:t>西站地区安委会成员单位、</w:t>
            </w:r>
            <w:r>
              <w:rPr>
                <w:rFonts w:ascii="Times New Roman" w:hAnsi="Times New Roman"/>
                <w:color w:val="000000"/>
                <w:sz w:val="21"/>
                <w:szCs w:val="21"/>
              </w:rPr>
              <w:t>西站地区减灾委</w:t>
            </w:r>
            <w:r>
              <w:rPr>
                <w:rFonts w:hint="eastAsia" w:ascii="Times New Roman" w:hAnsi="Times New Roman"/>
                <w:color w:val="000000"/>
                <w:sz w:val="21"/>
                <w:szCs w:val="21"/>
              </w:rPr>
              <w:t>成员单位</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p>
            <w:pPr>
              <w:spacing w:line="300" w:lineRule="exact"/>
              <w:jc w:val="both"/>
              <w:rPr>
                <w:rFonts w:ascii="Times New Roman" w:hAnsi="Times New Roman"/>
                <w:color w:val="000000"/>
                <w:sz w:val="21"/>
                <w:szCs w:val="21"/>
              </w:rPr>
            </w:pPr>
            <w:r>
              <w:rPr>
                <w:rFonts w:hint="eastAsia" w:ascii="Times New Roman" w:hAnsi="Times New Roman"/>
                <w:color w:val="000000"/>
                <w:sz w:val="21"/>
                <w:szCs w:val="21"/>
              </w:rPr>
              <w:t>吴刚</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（1）建立风险管控和隐患排查双重预防机制，坚持“日周月”隐患排查治理制度和每月风险研判制度；</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（2）开展安全生产风险普查行动；</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（3）组织实施第一次全国自然灾害综合风险普查。</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30" w:hRule="atLeast"/>
          <w:jc w:val="center"/>
        </w:trPr>
        <w:tc>
          <w:tcPr>
            <w:tcW w:w="906" w:type="dxa"/>
            <w:noWrap w:val="0"/>
            <w:tcMar>
              <w:top w:w="28" w:type="dxa"/>
              <w:left w:w="28" w:type="dxa"/>
              <w:bottom w:w="28" w:type="dxa"/>
              <w:right w:w="28" w:type="dxa"/>
            </w:tcMar>
            <w:vAlign w:val="center"/>
          </w:tcPr>
          <w:p>
            <w:pPr>
              <w:spacing w:line="300" w:lineRule="exact"/>
              <w:jc w:val="both"/>
              <w:rPr>
                <w:rFonts w:ascii="Times New Roman" w:hAnsi="Times New Roman"/>
                <w:color w:val="000000"/>
                <w:sz w:val="21"/>
                <w:szCs w:val="21"/>
              </w:rPr>
            </w:pPr>
            <w:r>
              <w:rPr>
                <w:rFonts w:hint="eastAsia" w:ascii="Times New Roman" w:hAnsi="Times New Roman"/>
                <w:color w:val="000000"/>
                <w:sz w:val="21"/>
                <w:szCs w:val="21"/>
              </w:rPr>
              <w:t>15</w:t>
            </w:r>
          </w:p>
        </w:tc>
        <w:tc>
          <w:tcPr>
            <w:tcW w:w="1095"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完善应急救援队伍体系</w:t>
            </w:r>
          </w:p>
        </w:tc>
        <w:tc>
          <w:tcPr>
            <w:tcW w:w="2091" w:type="dxa"/>
            <w:noWrap w:val="0"/>
            <w:tcMar>
              <w:top w:w="28" w:type="dxa"/>
              <w:left w:w="28" w:type="dxa"/>
              <w:bottom w:w="28" w:type="dxa"/>
              <w:right w:w="28" w:type="dxa"/>
            </w:tcMar>
            <w:vAlign w:val="center"/>
          </w:tcPr>
          <w:p>
            <w:pPr>
              <w:spacing w:line="300" w:lineRule="exact"/>
              <w:jc w:val="left"/>
              <w:rPr>
                <w:rFonts w:hint="eastAsia" w:ascii="Times New Roman" w:hAnsi="Times New Roman"/>
                <w:color w:val="000000"/>
                <w:sz w:val="21"/>
                <w:szCs w:val="21"/>
              </w:rPr>
            </w:pPr>
            <w:r>
              <w:rPr>
                <w:rFonts w:hint="eastAsia" w:ascii="Times New Roman" w:hAnsi="Times New Roman"/>
                <w:color w:val="000000"/>
                <w:sz w:val="21"/>
                <w:szCs w:val="21"/>
                <w:lang w:eastAsia="zh-CN"/>
              </w:rPr>
              <w:t>西站</w:t>
            </w:r>
            <w:r>
              <w:rPr>
                <w:rFonts w:hint="eastAsia" w:ascii="Times New Roman" w:hAnsi="Times New Roman"/>
                <w:color w:val="000000"/>
                <w:sz w:val="21"/>
                <w:szCs w:val="21"/>
              </w:rPr>
              <w:t>地区安委会成员单位、辖区相关企业</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p>
            <w:pPr>
              <w:spacing w:line="300" w:lineRule="exact"/>
              <w:jc w:val="both"/>
              <w:rPr>
                <w:rFonts w:ascii="Times New Roman" w:hAnsi="Times New Roman"/>
                <w:color w:val="000000"/>
                <w:sz w:val="21"/>
                <w:szCs w:val="21"/>
              </w:rPr>
            </w:pPr>
            <w:r>
              <w:rPr>
                <w:rFonts w:hint="eastAsia" w:ascii="Times New Roman" w:hAnsi="Times New Roman"/>
                <w:color w:val="000000"/>
                <w:sz w:val="21"/>
                <w:szCs w:val="21"/>
              </w:rPr>
              <w:t>吴刚</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打造专常群结合的应急救援力量</w:t>
            </w:r>
            <w:r>
              <w:rPr>
                <w:rFonts w:hint="eastAsia" w:ascii="Times New Roman" w:hAnsi="Times New Roman"/>
                <w:color w:val="000000"/>
                <w:sz w:val="21"/>
                <w:szCs w:val="21"/>
              </w:rPr>
              <w:t>。</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16" w:hRule="atLeast"/>
          <w:jc w:val="center"/>
        </w:trPr>
        <w:tc>
          <w:tcPr>
            <w:tcW w:w="906" w:type="dxa"/>
            <w:noWrap w:val="0"/>
            <w:tcMar>
              <w:top w:w="28" w:type="dxa"/>
              <w:left w:w="28" w:type="dxa"/>
              <w:bottom w:w="28" w:type="dxa"/>
              <w:right w:w="28" w:type="dxa"/>
            </w:tcMar>
            <w:vAlign w:val="center"/>
          </w:tcPr>
          <w:p>
            <w:pPr>
              <w:spacing w:line="300" w:lineRule="exact"/>
              <w:jc w:val="both"/>
              <w:rPr>
                <w:rFonts w:ascii="Times New Roman" w:hAnsi="Times New Roman"/>
                <w:color w:val="000000"/>
                <w:sz w:val="21"/>
                <w:szCs w:val="21"/>
              </w:rPr>
            </w:pPr>
            <w:r>
              <w:rPr>
                <w:rFonts w:hint="eastAsia" w:ascii="Times New Roman" w:hAnsi="Times New Roman"/>
                <w:color w:val="000000"/>
                <w:sz w:val="21"/>
                <w:szCs w:val="21"/>
              </w:rPr>
              <w:t>16</w:t>
            </w:r>
          </w:p>
        </w:tc>
        <w:tc>
          <w:tcPr>
            <w:tcW w:w="1095"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提升事故灾害应急救援能力</w:t>
            </w:r>
          </w:p>
        </w:tc>
        <w:tc>
          <w:tcPr>
            <w:tcW w:w="2091"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lang w:eastAsia="zh-CN"/>
              </w:rPr>
              <w:t>西站</w:t>
            </w:r>
            <w:r>
              <w:rPr>
                <w:rFonts w:hint="eastAsia" w:ascii="Times New Roman" w:hAnsi="Times New Roman"/>
                <w:color w:val="000000"/>
                <w:sz w:val="21"/>
                <w:szCs w:val="21"/>
              </w:rPr>
              <w:t>地区安委会成员单位、辖区各生产经营单位</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p>
            <w:pPr>
              <w:spacing w:line="300" w:lineRule="exact"/>
              <w:jc w:val="both"/>
              <w:rPr>
                <w:rFonts w:ascii="Times New Roman" w:hAnsi="Times New Roman"/>
                <w:color w:val="000000"/>
                <w:sz w:val="21"/>
                <w:szCs w:val="21"/>
              </w:rPr>
            </w:pPr>
            <w:r>
              <w:rPr>
                <w:rFonts w:hint="eastAsia" w:ascii="Times New Roman" w:hAnsi="Times New Roman"/>
                <w:color w:val="000000"/>
                <w:sz w:val="21"/>
                <w:szCs w:val="21"/>
              </w:rPr>
              <w:t>吴刚</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bookmarkStart w:id="0" w:name="bookmark35"/>
            <w:bookmarkEnd w:id="0"/>
            <w:r>
              <w:rPr>
                <w:rFonts w:ascii="Times New Roman" w:hAnsi="Times New Roman"/>
                <w:color w:val="000000"/>
                <w:sz w:val="21"/>
                <w:szCs w:val="21"/>
              </w:rPr>
              <w:t>（1）加快应急预案修订，强化基于情景构建的实战化演练，落实事故灾害救援现场指挥官制度，建立应急救援技术专家库；</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完善应急机制建设</w:t>
            </w:r>
            <w:r>
              <w:rPr>
                <w:rFonts w:ascii="Times New Roman" w:hAnsi="Times New Roman"/>
                <w:color w:val="000000"/>
                <w:sz w:val="21"/>
                <w:szCs w:val="21"/>
              </w:rPr>
              <w:t>，发生突发事件时，第一时间组织</w:t>
            </w:r>
            <w:r>
              <w:rPr>
                <w:rFonts w:hint="eastAsia" w:ascii="Times New Roman" w:hAnsi="Times New Roman"/>
                <w:color w:val="000000"/>
                <w:sz w:val="21"/>
                <w:szCs w:val="21"/>
              </w:rPr>
              <w:t>协调相关部门和各相关单位</w:t>
            </w:r>
            <w:r>
              <w:rPr>
                <w:rFonts w:ascii="Times New Roman" w:hAnsi="Times New Roman"/>
                <w:color w:val="000000"/>
                <w:sz w:val="21"/>
                <w:szCs w:val="21"/>
              </w:rPr>
              <w:t>救援队伍赶赴现场处置</w:t>
            </w:r>
            <w:r>
              <w:rPr>
                <w:rFonts w:hint="eastAsia" w:ascii="Times New Roman" w:hAnsi="Times New Roman"/>
                <w:color w:val="000000"/>
                <w:sz w:val="21"/>
                <w:szCs w:val="21"/>
              </w:rPr>
              <w:t>。</w:t>
            </w:r>
          </w:p>
          <w:p>
            <w:pPr>
              <w:spacing w:line="300" w:lineRule="exact"/>
              <w:jc w:val="left"/>
              <w:rPr>
                <w:rFonts w:ascii="Times New Roman" w:hAnsi="Times New Roman"/>
                <w:color w:val="000000"/>
                <w:sz w:val="21"/>
                <w:szCs w:val="21"/>
              </w:rPr>
            </w:pP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jc w:val="center"/>
        </w:trPr>
        <w:tc>
          <w:tcPr>
            <w:tcW w:w="9171" w:type="dxa"/>
            <w:gridSpan w:val="6"/>
            <w:noWrap w:val="0"/>
            <w:tcMar>
              <w:top w:w="28" w:type="dxa"/>
              <w:left w:w="28" w:type="dxa"/>
              <w:bottom w:w="28" w:type="dxa"/>
              <w:right w:w="28" w:type="dxa"/>
            </w:tcMar>
            <w:vAlign w:val="center"/>
          </w:tcPr>
          <w:p>
            <w:pPr>
              <w:jc w:val="center"/>
              <w:rPr>
                <w:rFonts w:ascii="Times New Roman" w:hAnsi="Times New Roman"/>
                <w:color w:val="000000"/>
                <w:szCs w:val="21"/>
              </w:rPr>
            </w:pPr>
            <w:r>
              <w:rPr>
                <w:rFonts w:ascii="Times New Roman" w:hAnsi="Times New Roman" w:eastAsia="方正楷体_GBK"/>
                <w:color w:val="000000"/>
                <w:sz w:val="28"/>
                <w:szCs w:val="28"/>
              </w:rPr>
              <w:t>六、压实各方责任，构建齐抓共管格局。（小计</w:t>
            </w:r>
            <w:r>
              <w:rPr>
                <w:rFonts w:hint="eastAsia" w:ascii="Times New Roman" w:hAnsi="Times New Roman" w:eastAsia="方正楷体_GBK"/>
                <w:color w:val="000000"/>
                <w:sz w:val="28"/>
                <w:szCs w:val="28"/>
                <w:lang w:val="en-US" w:eastAsia="zh-CN"/>
              </w:rPr>
              <w:t>4</w:t>
            </w:r>
            <w:r>
              <w:rPr>
                <w:rFonts w:ascii="Times New Roman" w:hAnsi="Times New Roman" w:eastAsia="方正楷体_GBK"/>
                <w:color w:val="000000"/>
                <w:sz w:val="28"/>
                <w:szCs w:val="28"/>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49" w:hRule="atLeast"/>
          <w:jc w:val="center"/>
        </w:trPr>
        <w:tc>
          <w:tcPr>
            <w:tcW w:w="906" w:type="dxa"/>
            <w:noWrap w:val="0"/>
            <w:tcMar>
              <w:top w:w="28" w:type="dxa"/>
              <w:left w:w="28" w:type="dxa"/>
              <w:bottom w:w="28" w:type="dxa"/>
              <w:right w:w="28" w:type="dxa"/>
            </w:tcMar>
            <w:vAlign w:val="center"/>
          </w:tcPr>
          <w:p>
            <w:pPr>
              <w:spacing w:line="300" w:lineRule="exact"/>
              <w:jc w:val="both"/>
              <w:rPr>
                <w:rFonts w:ascii="Times New Roman" w:hAnsi="Times New Roman"/>
                <w:color w:val="000000"/>
                <w:sz w:val="21"/>
                <w:szCs w:val="21"/>
              </w:rPr>
            </w:pPr>
            <w:r>
              <w:rPr>
                <w:rFonts w:hint="eastAsia" w:ascii="Times New Roman" w:hAnsi="Times New Roman"/>
                <w:color w:val="000000"/>
                <w:sz w:val="21"/>
                <w:szCs w:val="21"/>
              </w:rPr>
              <w:t>17</w:t>
            </w:r>
          </w:p>
        </w:tc>
        <w:tc>
          <w:tcPr>
            <w:tcW w:w="1095"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压实属地领导责任</w:t>
            </w:r>
          </w:p>
        </w:tc>
        <w:tc>
          <w:tcPr>
            <w:tcW w:w="2091"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lang w:eastAsia="zh-CN"/>
              </w:rPr>
              <w:t>西站</w:t>
            </w:r>
            <w:r>
              <w:rPr>
                <w:rFonts w:hint="eastAsia" w:ascii="Times New Roman" w:hAnsi="Times New Roman"/>
                <w:color w:val="000000"/>
                <w:sz w:val="21"/>
                <w:szCs w:val="21"/>
              </w:rPr>
              <w:t>地区安委会成员单位</w:t>
            </w:r>
          </w:p>
        </w:tc>
        <w:tc>
          <w:tcPr>
            <w:tcW w:w="1219" w:type="dxa"/>
            <w:noWrap w:val="0"/>
            <w:tcMar>
              <w:top w:w="28" w:type="dxa"/>
              <w:left w:w="28" w:type="dxa"/>
              <w:bottom w:w="28" w:type="dxa"/>
              <w:right w:w="28" w:type="dxa"/>
            </w:tcMar>
            <w:vAlign w:val="center"/>
          </w:tcPr>
          <w:p>
            <w:pPr>
              <w:spacing w:line="300" w:lineRule="exact"/>
              <w:ind w:left="0" w:leftChars="0"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rPr>
              <w:t>雷发全</w:t>
            </w:r>
          </w:p>
          <w:p>
            <w:pPr>
              <w:spacing w:line="300" w:lineRule="exact"/>
              <w:ind w:left="0" w:leftChars="0"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rPr>
              <w:t>赵庆</w:t>
            </w:r>
          </w:p>
          <w:p>
            <w:pPr>
              <w:spacing w:line="300" w:lineRule="exact"/>
              <w:ind w:left="0" w:leftChars="0"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rPr>
              <w:t>吴刚</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（1）严格履行地方党政领导责任制规定，强化党政主要负责人的第一责任人责任和班子其他成员的直接领导责任；</w:t>
            </w:r>
          </w:p>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rPr>
              <w:t>（2）将抓</w:t>
            </w:r>
            <w:r>
              <w:rPr>
                <w:rFonts w:ascii="Times New Roman" w:hAnsi="Times New Roman"/>
                <w:color w:val="000000"/>
                <w:sz w:val="21"/>
                <w:szCs w:val="21"/>
              </w:rPr>
              <w:t>安全工作情况固定列为年度民主生活会</w:t>
            </w:r>
            <w:r>
              <w:rPr>
                <w:rFonts w:hint="eastAsia" w:ascii="Times New Roman" w:hAnsi="Times New Roman"/>
                <w:color w:val="000000"/>
                <w:sz w:val="21"/>
                <w:szCs w:val="21"/>
              </w:rPr>
              <w:t>领导</w:t>
            </w:r>
            <w:r>
              <w:rPr>
                <w:rFonts w:ascii="Times New Roman" w:hAnsi="Times New Roman"/>
                <w:color w:val="000000"/>
                <w:sz w:val="21"/>
                <w:szCs w:val="21"/>
              </w:rPr>
              <w:t>干部对照检查内容</w:t>
            </w:r>
            <w:r>
              <w:rPr>
                <w:rFonts w:hint="eastAsia" w:ascii="Times New Roman" w:hAnsi="Times New Roman"/>
                <w:color w:val="000000"/>
                <w:sz w:val="21"/>
                <w:szCs w:val="21"/>
              </w:rPr>
              <w:t>；</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（3）党政领导干部要改进作风，深入基层检查督查，解决安全发展过程中的重要问题</w:t>
            </w:r>
            <w:r>
              <w:rPr>
                <w:rFonts w:hint="eastAsia" w:ascii="Times New Roman" w:hAnsi="Times New Roman"/>
                <w:color w:val="000000"/>
                <w:sz w:val="21"/>
                <w:szCs w:val="21"/>
              </w:rPr>
              <w:t>，每年向区委、区政府及区安委会作安全生产专题述职；</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（4）完善应急管理“四大体系”，提升基层应急能力；</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（5）健全</w:t>
            </w:r>
            <w:r>
              <w:rPr>
                <w:rFonts w:hint="eastAsia" w:ascii="Times New Roman" w:hAnsi="Times New Roman"/>
                <w:color w:val="000000"/>
                <w:sz w:val="21"/>
                <w:szCs w:val="21"/>
              </w:rPr>
              <w:t>地区</w:t>
            </w:r>
            <w:r>
              <w:rPr>
                <w:rFonts w:ascii="Times New Roman" w:hAnsi="Times New Roman"/>
                <w:color w:val="000000"/>
                <w:sz w:val="21"/>
                <w:szCs w:val="21"/>
              </w:rPr>
              <w:t>安委会及其专项办公室、减灾委及其专项指挥部组织指挥体系，加大安全生产与自然灾害防治工作统筹协调力度；</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（6）严格落实领导干部</w:t>
            </w:r>
            <w:r>
              <w:rPr>
                <w:rFonts w:hint="eastAsia" w:ascii="Times New Roman" w:hAnsi="Times New Roman"/>
                <w:color w:val="000000"/>
                <w:sz w:val="21"/>
                <w:szCs w:val="21"/>
              </w:rPr>
              <w:t>重点时段</w:t>
            </w:r>
            <w:r>
              <w:rPr>
                <w:rFonts w:ascii="Times New Roman" w:hAnsi="Times New Roman"/>
                <w:color w:val="000000"/>
                <w:sz w:val="21"/>
                <w:szCs w:val="21"/>
              </w:rPr>
              <w:t>应急值班制度。</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jc w:val="center"/>
        </w:trPr>
        <w:tc>
          <w:tcPr>
            <w:tcW w:w="906" w:type="dxa"/>
            <w:noWrap w:val="0"/>
            <w:tcMar>
              <w:top w:w="28" w:type="dxa"/>
              <w:left w:w="28" w:type="dxa"/>
              <w:bottom w:w="28" w:type="dxa"/>
              <w:right w:w="28" w:type="dxa"/>
            </w:tcMar>
            <w:vAlign w:val="center"/>
          </w:tcPr>
          <w:p>
            <w:pPr>
              <w:spacing w:line="300" w:lineRule="exact"/>
              <w:jc w:val="both"/>
              <w:rPr>
                <w:rFonts w:ascii="Times New Roman" w:hAnsi="Times New Roman"/>
                <w:color w:val="000000"/>
                <w:sz w:val="21"/>
                <w:szCs w:val="21"/>
              </w:rPr>
            </w:pPr>
            <w:r>
              <w:rPr>
                <w:rFonts w:hint="eastAsia" w:ascii="Times New Roman" w:hAnsi="Times New Roman"/>
                <w:color w:val="000000"/>
                <w:sz w:val="21"/>
                <w:szCs w:val="21"/>
              </w:rPr>
              <w:t>18</w:t>
            </w:r>
          </w:p>
        </w:tc>
        <w:tc>
          <w:tcPr>
            <w:tcW w:w="1095"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压实行业部门属事监管责任</w:t>
            </w:r>
          </w:p>
        </w:tc>
        <w:tc>
          <w:tcPr>
            <w:tcW w:w="2091"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lang w:eastAsia="zh-CN"/>
              </w:rPr>
              <w:t>西站</w:t>
            </w:r>
            <w:r>
              <w:rPr>
                <w:rFonts w:hint="eastAsia" w:ascii="Times New Roman" w:hAnsi="Times New Roman"/>
                <w:color w:val="000000"/>
                <w:sz w:val="21"/>
                <w:szCs w:val="21"/>
              </w:rPr>
              <w:t>地区安委会成员单位、</w:t>
            </w:r>
            <w:r>
              <w:rPr>
                <w:rFonts w:ascii="Times New Roman" w:hAnsi="Times New Roman"/>
                <w:color w:val="000000"/>
                <w:sz w:val="21"/>
                <w:szCs w:val="21"/>
              </w:rPr>
              <w:t>西站地区减灾委</w:t>
            </w:r>
            <w:r>
              <w:rPr>
                <w:rFonts w:hint="eastAsia" w:ascii="Times New Roman" w:hAnsi="Times New Roman"/>
                <w:color w:val="000000"/>
                <w:sz w:val="21"/>
                <w:szCs w:val="21"/>
              </w:rPr>
              <w:t>成员单位</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吴刚</w:t>
            </w:r>
          </w:p>
        </w:tc>
        <w:tc>
          <w:tcPr>
            <w:tcW w:w="2683" w:type="dxa"/>
            <w:noWrap w:val="0"/>
            <w:tcMar>
              <w:top w:w="28" w:type="dxa"/>
              <w:left w:w="28" w:type="dxa"/>
              <w:bottom w:w="28" w:type="dxa"/>
              <w:right w:w="28" w:type="dxa"/>
            </w:tcMar>
            <w:vAlign w:val="center"/>
          </w:tcPr>
          <w:p>
            <w:pPr>
              <w:spacing w:line="300" w:lineRule="exact"/>
              <w:jc w:val="left"/>
              <w:rPr>
                <w:rFonts w:hint="eastAsia" w:ascii="Times New Roman" w:hAnsi="Times New Roman" w:eastAsia="方正仿宋_GBK"/>
                <w:color w:val="000000"/>
                <w:sz w:val="21"/>
                <w:szCs w:val="21"/>
                <w:lang w:eastAsia="zh-CN"/>
              </w:rPr>
            </w:pPr>
            <w:r>
              <w:rPr>
                <w:rFonts w:ascii="Times New Roman" w:hAnsi="Times New Roman"/>
                <w:color w:val="000000"/>
                <w:sz w:val="21"/>
                <w:szCs w:val="21"/>
              </w:rPr>
              <w:t>（1）负有安全监管职责的部门要按照“三个必须”要求，切实履行安全生产监管责任，强化行业主管部门对行业安全的统筹监管责任和各领域主管部门对安全的专项监管责任，确保行业领域安全监管全覆盖</w:t>
            </w:r>
            <w:r>
              <w:rPr>
                <w:rFonts w:hint="eastAsia" w:ascii="Times New Roman" w:hAnsi="Times New Roman"/>
                <w:color w:val="000000"/>
                <w:sz w:val="21"/>
                <w:szCs w:val="21"/>
                <w:lang w:eastAsia="zh-CN"/>
              </w:rPr>
              <w:t>；</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（2）坚持“预防为主、防抗救相结合”的原则，强化自然灾害防治统筹协调和抢险救援等职能职责。</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jc w:val="center"/>
        </w:trPr>
        <w:tc>
          <w:tcPr>
            <w:tcW w:w="906"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19</w:t>
            </w:r>
          </w:p>
        </w:tc>
        <w:tc>
          <w:tcPr>
            <w:tcW w:w="1095"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压实企业安全生产主体责任</w:t>
            </w:r>
          </w:p>
        </w:tc>
        <w:tc>
          <w:tcPr>
            <w:tcW w:w="2091" w:type="dxa"/>
            <w:noWrap w:val="0"/>
            <w:tcMar>
              <w:top w:w="28" w:type="dxa"/>
              <w:left w:w="28" w:type="dxa"/>
              <w:bottom w:w="28" w:type="dxa"/>
              <w:right w:w="28" w:type="dxa"/>
            </w:tcMar>
            <w:vAlign w:val="center"/>
          </w:tcPr>
          <w:p>
            <w:pPr>
              <w:spacing w:line="300" w:lineRule="exact"/>
              <w:jc w:val="left"/>
              <w:rPr>
                <w:rFonts w:hint="eastAsia" w:ascii="Times New Roman" w:hAnsi="Times New Roman"/>
                <w:color w:val="000000"/>
                <w:sz w:val="21"/>
                <w:szCs w:val="21"/>
              </w:rPr>
            </w:pPr>
            <w:r>
              <w:rPr>
                <w:rFonts w:hint="eastAsia" w:ascii="Times New Roman" w:hAnsi="Times New Roman"/>
                <w:color w:val="000000"/>
                <w:sz w:val="21"/>
                <w:szCs w:val="21"/>
                <w:lang w:eastAsia="zh-CN"/>
              </w:rPr>
              <w:t>西站</w:t>
            </w:r>
            <w:r>
              <w:rPr>
                <w:rFonts w:hint="eastAsia" w:ascii="Times New Roman" w:hAnsi="Times New Roman"/>
                <w:color w:val="000000"/>
                <w:sz w:val="21"/>
                <w:szCs w:val="21"/>
              </w:rPr>
              <w:t>地区安委会成员单位、</w:t>
            </w:r>
            <w:r>
              <w:rPr>
                <w:rFonts w:ascii="Times New Roman" w:hAnsi="Times New Roman"/>
                <w:color w:val="000000"/>
                <w:sz w:val="21"/>
                <w:szCs w:val="21"/>
              </w:rPr>
              <w:t>西站地区减灾委</w:t>
            </w:r>
            <w:r>
              <w:rPr>
                <w:rFonts w:hint="eastAsia" w:ascii="Times New Roman" w:hAnsi="Times New Roman"/>
                <w:color w:val="000000"/>
                <w:sz w:val="21"/>
                <w:szCs w:val="21"/>
              </w:rPr>
              <w:t>成员单位</w:t>
            </w:r>
            <w:r>
              <w:rPr>
                <w:rFonts w:hint="eastAsia" w:ascii="Times New Roman" w:hAnsi="Times New Roman"/>
                <w:color w:val="000000"/>
                <w:sz w:val="21"/>
                <w:szCs w:val="21"/>
                <w:lang w:eastAsia="zh-CN"/>
              </w:rPr>
              <w:t>、</w:t>
            </w:r>
            <w:r>
              <w:rPr>
                <w:rFonts w:hint="eastAsia" w:ascii="Times New Roman" w:hAnsi="Times New Roman"/>
                <w:color w:val="000000"/>
                <w:sz w:val="21"/>
                <w:szCs w:val="21"/>
              </w:rPr>
              <w:t>辖区各生产经营单位</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（1）严格落实企业法定代表人和实际控制人的安全生产法定职责，做到责任、投入、培训、管理、救援“五到位”；</w:t>
            </w:r>
          </w:p>
          <w:p>
            <w:pPr>
              <w:spacing w:line="300" w:lineRule="exact"/>
              <w:jc w:val="left"/>
              <w:rPr>
                <w:rFonts w:hint="eastAsia" w:ascii="Times New Roman" w:hAnsi="Times New Roman" w:eastAsia="方正仿宋_GBK"/>
                <w:color w:val="000000"/>
                <w:sz w:val="21"/>
                <w:szCs w:val="21"/>
                <w:lang w:eastAsia="zh-CN"/>
              </w:rPr>
            </w:pPr>
            <w:r>
              <w:rPr>
                <w:rFonts w:ascii="Times New Roman" w:hAnsi="Times New Roman"/>
                <w:color w:val="000000"/>
                <w:sz w:val="21"/>
                <w:szCs w:val="21"/>
              </w:rPr>
              <w:t>（</w:t>
            </w:r>
            <w:r>
              <w:rPr>
                <w:rFonts w:hint="eastAsia" w:ascii="Times New Roman" w:hAnsi="Times New Roman"/>
                <w:color w:val="000000"/>
                <w:sz w:val="21"/>
                <w:szCs w:val="21"/>
              </w:rPr>
              <w:t>2</w:t>
            </w:r>
            <w:r>
              <w:rPr>
                <w:rFonts w:ascii="Times New Roman" w:hAnsi="Times New Roman"/>
                <w:color w:val="000000"/>
                <w:sz w:val="21"/>
                <w:szCs w:val="21"/>
              </w:rPr>
              <w:t>）坚持平常抓“日周月”隐患排查，开展班组日排查、部门周排查、厂长经理月排查</w:t>
            </w:r>
            <w:r>
              <w:rPr>
                <w:rFonts w:hint="eastAsia" w:ascii="Times New Roman" w:hAnsi="Times New Roman"/>
                <w:color w:val="000000"/>
                <w:sz w:val="21"/>
                <w:szCs w:val="21"/>
                <w:lang w:eastAsia="zh-CN"/>
              </w:rPr>
              <w:t>。</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jc w:val="center"/>
        </w:trPr>
        <w:tc>
          <w:tcPr>
            <w:tcW w:w="906"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20</w:t>
            </w:r>
          </w:p>
        </w:tc>
        <w:tc>
          <w:tcPr>
            <w:tcW w:w="1095"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强化督查考核跟踪问效</w:t>
            </w:r>
          </w:p>
        </w:tc>
        <w:tc>
          <w:tcPr>
            <w:tcW w:w="2091"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hint="eastAsia" w:ascii="Times New Roman" w:hAnsi="Times New Roman"/>
                <w:color w:val="000000"/>
                <w:sz w:val="21"/>
                <w:szCs w:val="21"/>
                <w:lang w:eastAsia="zh-CN"/>
              </w:rPr>
              <w:t>西站</w:t>
            </w:r>
            <w:r>
              <w:rPr>
                <w:rFonts w:hint="eastAsia" w:ascii="Times New Roman" w:hAnsi="Times New Roman"/>
                <w:color w:val="000000"/>
                <w:sz w:val="21"/>
                <w:szCs w:val="21"/>
              </w:rPr>
              <w:t>地区安委会成员单位、</w:t>
            </w:r>
            <w:r>
              <w:rPr>
                <w:rFonts w:hint="eastAsia" w:ascii="Times New Roman" w:hAnsi="Times New Roman"/>
                <w:color w:val="000000"/>
                <w:sz w:val="21"/>
                <w:szCs w:val="21"/>
                <w:lang w:eastAsia="zh-CN"/>
              </w:rPr>
              <w:t>西站</w:t>
            </w:r>
            <w:r>
              <w:rPr>
                <w:rFonts w:hint="eastAsia" w:ascii="Times New Roman" w:hAnsi="Times New Roman"/>
                <w:color w:val="000000"/>
                <w:sz w:val="21"/>
                <w:szCs w:val="21"/>
              </w:rPr>
              <w:t>地区减灾委成员单位</w:t>
            </w:r>
          </w:p>
        </w:tc>
        <w:tc>
          <w:tcPr>
            <w:tcW w:w="1219" w:type="dxa"/>
            <w:noWrap w:val="0"/>
            <w:tcMar>
              <w:top w:w="28" w:type="dxa"/>
              <w:left w:w="28" w:type="dxa"/>
              <w:bottom w:w="28" w:type="dxa"/>
              <w:right w:w="28" w:type="dxa"/>
            </w:tcMar>
            <w:vAlign w:val="center"/>
          </w:tcPr>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赵庆</w:t>
            </w:r>
          </w:p>
          <w:p>
            <w:pPr>
              <w:spacing w:line="300" w:lineRule="exact"/>
              <w:jc w:val="both"/>
              <w:rPr>
                <w:rFonts w:hint="eastAsia" w:ascii="Times New Roman" w:hAnsi="Times New Roman"/>
                <w:color w:val="000000"/>
                <w:sz w:val="21"/>
                <w:szCs w:val="21"/>
              </w:rPr>
            </w:pPr>
            <w:r>
              <w:rPr>
                <w:rFonts w:hint="eastAsia" w:ascii="Times New Roman" w:hAnsi="Times New Roman"/>
                <w:color w:val="000000"/>
                <w:sz w:val="21"/>
                <w:szCs w:val="21"/>
              </w:rPr>
              <w:t>吴刚</w:t>
            </w:r>
          </w:p>
        </w:tc>
        <w:tc>
          <w:tcPr>
            <w:tcW w:w="2683" w:type="dxa"/>
            <w:noWrap w:val="0"/>
            <w:tcMar>
              <w:top w:w="28" w:type="dxa"/>
              <w:left w:w="28" w:type="dxa"/>
              <w:bottom w:w="28" w:type="dxa"/>
              <w:right w:w="28" w:type="dxa"/>
            </w:tcMar>
            <w:vAlign w:val="center"/>
          </w:tcPr>
          <w:p>
            <w:pPr>
              <w:spacing w:line="300" w:lineRule="exact"/>
              <w:jc w:val="left"/>
              <w:rPr>
                <w:rFonts w:ascii="Times New Roman" w:hAnsi="Times New Roman"/>
                <w:color w:val="000000"/>
                <w:sz w:val="21"/>
                <w:szCs w:val="21"/>
              </w:rPr>
            </w:pPr>
            <w:r>
              <w:rPr>
                <w:rFonts w:ascii="Times New Roman" w:hAnsi="Times New Roman"/>
                <w:color w:val="000000"/>
                <w:sz w:val="21"/>
                <w:szCs w:val="21"/>
              </w:rPr>
              <w:t>（1）坚持和完善应急管理年度重点工作季度</w:t>
            </w:r>
            <w:r>
              <w:rPr>
                <w:rFonts w:hint="eastAsia" w:ascii="Times New Roman" w:hAnsi="Times New Roman"/>
                <w:color w:val="000000"/>
                <w:sz w:val="21"/>
                <w:szCs w:val="21"/>
              </w:rPr>
              <w:t>通报和协调工作机制</w:t>
            </w:r>
            <w:r>
              <w:rPr>
                <w:rFonts w:ascii="Times New Roman" w:hAnsi="Times New Roman"/>
                <w:color w:val="000000"/>
                <w:sz w:val="21"/>
                <w:szCs w:val="21"/>
              </w:rPr>
              <w:t>；</w:t>
            </w:r>
          </w:p>
          <w:p>
            <w:pPr>
              <w:spacing w:line="300" w:lineRule="exact"/>
              <w:jc w:val="left"/>
              <w:rPr>
                <w:rFonts w:ascii="Times New Roman" w:hAnsi="Times New Roman"/>
                <w:color w:val="000000"/>
                <w:sz w:val="21"/>
                <w:szCs w:val="21"/>
              </w:rPr>
            </w:pPr>
            <w:r>
              <w:rPr>
                <w:rFonts w:ascii="Times New Roman" w:hAnsi="Times New Roman"/>
                <w:color w:val="000000"/>
                <w:sz w:val="21"/>
                <w:szCs w:val="21"/>
              </w:rPr>
              <w:t>（</w:t>
            </w:r>
            <w:r>
              <w:rPr>
                <w:rFonts w:hint="eastAsia" w:ascii="Times New Roman" w:hAnsi="Times New Roman"/>
                <w:color w:val="000000"/>
                <w:sz w:val="21"/>
                <w:szCs w:val="21"/>
              </w:rPr>
              <w:t>2</w:t>
            </w:r>
            <w:r>
              <w:rPr>
                <w:rFonts w:ascii="Times New Roman" w:hAnsi="Times New Roman"/>
                <w:color w:val="000000"/>
                <w:sz w:val="21"/>
                <w:szCs w:val="21"/>
              </w:rPr>
              <w:t>加大对</w:t>
            </w:r>
            <w:r>
              <w:rPr>
                <w:rFonts w:hint="eastAsia" w:ascii="Times New Roman" w:hAnsi="Times New Roman"/>
                <w:color w:val="000000"/>
                <w:sz w:val="21"/>
                <w:szCs w:val="21"/>
              </w:rPr>
              <w:t>西站地区各企事业单位</w:t>
            </w:r>
            <w:r>
              <w:rPr>
                <w:rFonts w:ascii="Times New Roman" w:hAnsi="Times New Roman"/>
                <w:color w:val="000000"/>
                <w:sz w:val="21"/>
                <w:szCs w:val="21"/>
              </w:rPr>
              <w:t>安全责任落实情况的明察暗访力度，严格逗硬，有效推动应急管理各项工作落地落实。</w:t>
            </w:r>
          </w:p>
        </w:tc>
        <w:tc>
          <w:tcPr>
            <w:tcW w:w="1177" w:type="dxa"/>
            <w:noWrap w:val="0"/>
            <w:tcMar>
              <w:top w:w="28" w:type="dxa"/>
              <w:left w:w="28" w:type="dxa"/>
              <w:bottom w:w="28" w:type="dxa"/>
              <w:right w:w="28" w:type="dxa"/>
            </w:tcMar>
            <w:vAlign w:val="center"/>
          </w:tcPr>
          <w:p>
            <w:pPr>
              <w:rPr>
                <w:rFonts w:ascii="Times New Roman" w:hAnsi="Times New Roman"/>
                <w:color w:val="000000"/>
                <w:szCs w:val="21"/>
              </w:rPr>
            </w:pPr>
          </w:p>
        </w:tc>
      </w:tr>
    </w:tbl>
    <w:p>
      <w:pPr>
        <w:pStyle w:val="2"/>
        <w:rPr>
          <w:rFonts w:hint="eastAsia" w:ascii="Times New Roman" w:hAnsi="Times New Roman" w:eastAsia="方正仿宋_GBK"/>
          <w:kern w:val="32"/>
          <w:szCs w:val="32"/>
        </w:rPr>
      </w:pPr>
    </w:p>
    <w:p>
      <w:pPr>
        <w:pStyle w:val="2"/>
        <w:rPr>
          <w:rFonts w:hint="default"/>
        </w:rPr>
      </w:pPr>
    </w:p>
    <w:sectPr>
      <w:headerReference r:id="rId5" w:type="default"/>
      <w:footerReference r:id="rId6" w:type="default"/>
      <w:pgSz w:w="11906" w:h="16838"/>
      <w:pgMar w:top="2098" w:right="1474" w:bottom="1984"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560"/>
                            <w:jc w:val="right"/>
                          </w:pPr>
                          <w:r>
                            <w:rPr>
                              <w:rStyle w:val="16"/>
                              <w:sz w:val="28"/>
                              <w:szCs w:val="28"/>
                            </w:rPr>
                            <w:t>—</w:t>
                          </w:r>
                          <w:r>
                            <w:rPr>
                              <w:rStyle w:val="16"/>
                              <w:sz w:val="28"/>
                              <w:szCs w:val="28"/>
                            </w:rPr>
                            <w:fldChar w:fldCharType="begin"/>
                          </w:r>
                          <w:r>
                            <w:rPr>
                              <w:rStyle w:val="16"/>
                              <w:sz w:val="28"/>
                              <w:szCs w:val="28"/>
                            </w:rPr>
                            <w:instrText xml:space="preserve"> PAGE </w:instrText>
                          </w:r>
                          <w:r>
                            <w:rPr>
                              <w:rStyle w:val="16"/>
                              <w:sz w:val="28"/>
                              <w:szCs w:val="28"/>
                            </w:rPr>
                            <w:fldChar w:fldCharType="separate"/>
                          </w:r>
                          <w:r>
                            <w:rPr>
                              <w:rStyle w:val="16"/>
                              <w:sz w:val="28"/>
                              <w:szCs w:val="28"/>
                            </w:rPr>
                            <w:t>1</w:t>
                          </w:r>
                          <w:r>
                            <w:rPr>
                              <w:rStyle w:val="16"/>
                              <w:sz w:val="28"/>
                              <w:szCs w:val="28"/>
                            </w:rPr>
                            <w:fldChar w:fldCharType="end"/>
                          </w:r>
                          <w:r>
                            <w:rPr>
                              <w:rStyle w:val="16"/>
                              <w:sz w:val="28"/>
                              <w:szCs w:val="28"/>
                            </w:rPr>
                            <w:t>—</w:t>
                          </w:r>
                        </w:p>
                        <w:p>
                          <w:pPr>
                            <w:ind w:firstLine="64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ind w:firstLine="560"/>
                      <w:jc w:val="right"/>
                    </w:pPr>
                    <w:r>
                      <w:rPr>
                        <w:rStyle w:val="16"/>
                        <w:sz w:val="28"/>
                        <w:szCs w:val="28"/>
                      </w:rPr>
                      <w:t>—</w:t>
                    </w:r>
                    <w:r>
                      <w:rPr>
                        <w:rStyle w:val="16"/>
                        <w:sz w:val="28"/>
                        <w:szCs w:val="28"/>
                      </w:rPr>
                      <w:fldChar w:fldCharType="begin"/>
                    </w:r>
                    <w:r>
                      <w:rPr>
                        <w:rStyle w:val="16"/>
                        <w:sz w:val="28"/>
                        <w:szCs w:val="28"/>
                      </w:rPr>
                      <w:instrText xml:space="preserve"> PAGE </w:instrText>
                    </w:r>
                    <w:r>
                      <w:rPr>
                        <w:rStyle w:val="16"/>
                        <w:sz w:val="28"/>
                        <w:szCs w:val="28"/>
                      </w:rPr>
                      <w:fldChar w:fldCharType="separate"/>
                    </w:r>
                    <w:r>
                      <w:rPr>
                        <w:rStyle w:val="16"/>
                        <w:sz w:val="28"/>
                        <w:szCs w:val="28"/>
                      </w:rPr>
                      <w:t>1</w:t>
                    </w:r>
                    <w:r>
                      <w:rPr>
                        <w:rStyle w:val="16"/>
                        <w:sz w:val="28"/>
                        <w:szCs w:val="28"/>
                      </w:rPr>
                      <w:fldChar w:fldCharType="end"/>
                    </w:r>
                    <w:r>
                      <w:rPr>
                        <w:rStyle w:val="16"/>
                        <w:sz w:val="28"/>
                        <w:szCs w:val="28"/>
                      </w:rPr>
                      <w:t>—</w:t>
                    </w:r>
                  </w:p>
                  <w:p>
                    <w:pPr>
                      <w:ind w:firstLine="64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D2381"/>
    <w:rsid w:val="001A62E1"/>
    <w:rsid w:val="00204CC9"/>
    <w:rsid w:val="003F4AA1"/>
    <w:rsid w:val="004023EB"/>
    <w:rsid w:val="004319A4"/>
    <w:rsid w:val="0047711A"/>
    <w:rsid w:val="0054636E"/>
    <w:rsid w:val="005A3D17"/>
    <w:rsid w:val="00654E8B"/>
    <w:rsid w:val="0071707D"/>
    <w:rsid w:val="00C6786F"/>
    <w:rsid w:val="00F413B9"/>
    <w:rsid w:val="01620AAF"/>
    <w:rsid w:val="02132610"/>
    <w:rsid w:val="021E1A14"/>
    <w:rsid w:val="092545C3"/>
    <w:rsid w:val="09D709C2"/>
    <w:rsid w:val="0AE63D2A"/>
    <w:rsid w:val="0D995550"/>
    <w:rsid w:val="0E56750D"/>
    <w:rsid w:val="10B130A0"/>
    <w:rsid w:val="124608AD"/>
    <w:rsid w:val="13AA7591"/>
    <w:rsid w:val="158C233C"/>
    <w:rsid w:val="199F0AB5"/>
    <w:rsid w:val="19AB541E"/>
    <w:rsid w:val="25D72EE9"/>
    <w:rsid w:val="2CFD183E"/>
    <w:rsid w:val="2DA23AE6"/>
    <w:rsid w:val="2F65469D"/>
    <w:rsid w:val="359F63BA"/>
    <w:rsid w:val="37723641"/>
    <w:rsid w:val="389F12AE"/>
    <w:rsid w:val="40A42415"/>
    <w:rsid w:val="41241C3F"/>
    <w:rsid w:val="41BA4EA8"/>
    <w:rsid w:val="43356BCC"/>
    <w:rsid w:val="47453D6E"/>
    <w:rsid w:val="4AC70037"/>
    <w:rsid w:val="4F6C4E4A"/>
    <w:rsid w:val="54B26C32"/>
    <w:rsid w:val="5F857526"/>
    <w:rsid w:val="60BD2381"/>
    <w:rsid w:val="64C91BB7"/>
    <w:rsid w:val="6691015A"/>
    <w:rsid w:val="677D5FD2"/>
    <w:rsid w:val="688B6F2C"/>
    <w:rsid w:val="74A05872"/>
    <w:rsid w:val="7500242A"/>
    <w:rsid w:val="779407C7"/>
    <w:rsid w:val="79B92AF5"/>
    <w:rsid w:val="7A086AC2"/>
    <w:rsid w:val="7CC670E5"/>
    <w:rsid w:val="7D8B3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方正仿宋_GBK" w:cstheme="minorBidi"/>
      <w:kern w:val="2"/>
      <w:sz w:val="32"/>
      <w:szCs w:val="22"/>
      <w:lang w:val="en-US" w:eastAsia="zh-CN" w:bidi="ar-SA"/>
    </w:rPr>
  </w:style>
  <w:style w:type="paragraph" w:styleId="3">
    <w:name w:val="heading 1"/>
    <w:basedOn w:val="1"/>
    <w:next w:val="1"/>
    <w:qFormat/>
    <w:uiPriority w:val="9"/>
    <w:pPr>
      <w:keepNext/>
      <w:keepLines/>
      <w:ind w:firstLine="0" w:firstLineChars="0"/>
      <w:jc w:val="center"/>
      <w:outlineLvl w:val="0"/>
    </w:pPr>
    <w:rPr>
      <w:rFonts w:eastAsia="方正小标宋_GBK" w:cs="Times New Roman"/>
      <w:bCs/>
      <w:kern w:val="44"/>
      <w:sz w:val="44"/>
      <w:szCs w:val="44"/>
    </w:rPr>
  </w:style>
  <w:style w:type="paragraph" w:styleId="4">
    <w:name w:val="heading 2"/>
    <w:basedOn w:val="1"/>
    <w:next w:val="1"/>
    <w:unhideWhenUsed/>
    <w:qFormat/>
    <w:uiPriority w:val="9"/>
    <w:pPr>
      <w:keepNext/>
      <w:keepLines/>
      <w:ind w:firstLine="640"/>
      <w:outlineLvl w:val="1"/>
    </w:pPr>
    <w:rPr>
      <w:rFonts w:ascii="方正黑体_GBK" w:eastAsia="方正黑体_GBK" w:hAnsiTheme="majorHAnsi" w:cstheme="majorBidi"/>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index 5"/>
    <w:basedOn w:val="1"/>
    <w:next w:val="1"/>
    <w:unhideWhenUsed/>
    <w:qFormat/>
    <w:uiPriority w:val="99"/>
    <w:pPr>
      <w:ind w:left="1680"/>
    </w:pPr>
    <w:rPr>
      <w:rFonts w:ascii="Calibri" w:hAnsi="Calibri" w:eastAsia="宋体" w:cs="Calibri"/>
      <w:szCs w:val="21"/>
    </w:rPr>
  </w:style>
  <w:style w:type="paragraph" w:styleId="7">
    <w:name w:val="Body Text"/>
    <w:basedOn w:val="1"/>
    <w:next w:val="8"/>
    <w:qFormat/>
    <w:uiPriority w:val="0"/>
    <w:pPr>
      <w:autoSpaceDE w:val="0"/>
      <w:autoSpaceDN w:val="0"/>
      <w:jc w:val="left"/>
    </w:pPr>
    <w:rPr>
      <w:rFonts w:ascii="方正仿宋_GBK" w:hAnsi="方正仿宋_GBK" w:eastAsia="方正仿宋_GBK" w:cs="方正仿宋_GBK"/>
      <w:kern w:val="0"/>
      <w:sz w:val="32"/>
      <w:szCs w:val="32"/>
      <w:lang w:eastAsia="en-US"/>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Plain Text"/>
    <w:basedOn w:val="1"/>
    <w:qFormat/>
    <w:uiPriority w:val="0"/>
    <w:rPr>
      <w:rFonts w:ascii="宋体" w:hAnsi="Courier New" w:cs="Courier New"/>
      <w:szCs w:val="21"/>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Body Text First Indent"/>
    <w:basedOn w:val="7"/>
    <w:unhideWhenUsed/>
    <w:qFormat/>
    <w:uiPriority w:val="99"/>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列出段落1"/>
    <w:basedOn w:val="1"/>
    <w:qFormat/>
    <w:uiPriority w:val="0"/>
    <w:pPr>
      <w:autoSpaceDE w:val="0"/>
      <w:autoSpaceDN w:val="0"/>
      <w:spacing w:before="24"/>
      <w:ind w:left="106" w:firstLine="631"/>
      <w:jc w:val="left"/>
    </w:pPr>
    <w:rPr>
      <w:rFonts w:ascii="方正仿宋_GBK" w:hAnsi="方正仿宋_GBK" w:eastAsia="方正仿宋_GBK" w:cs="方正仿宋_GBK"/>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150</Words>
  <Characters>858</Characters>
  <Lines>7</Lines>
  <Paragraphs>2</Paragraphs>
  <TotalTime>7</TotalTime>
  <ScaleCrop>false</ScaleCrop>
  <LinksUpToDate>false</LinksUpToDate>
  <CharactersWithSpaces>1006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2020-12-09T06:32:00Z</dcterms:created>
  <dc:creator>sefwem</dc:creator>
  <cp:lastModifiedBy>989889</cp:lastModifiedBy>
  <cp:lastPrinted>2021-04-06T02:47:00Z</cp:lastPrinted>
  <dcterms:modified xsi:type="dcterms:W3CDTF">2021-05-19T08:16:33Z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0_btnclosed</vt:lpwstr>
  </property>
  <property fmtid="{D5CDD505-2E9C-101B-9397-08002B2CF9AE}" pid="4" name="ICV">
    <vt:lpwstr>25AD8DB715224CEEAA6098E1D8E3175C</vt:lpwstr>
  </property>
</Properties>
</file>