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517" w:rsidRDefault="00793ADD" w:rsidP="005B5517">
      <w:pPr>
        <w:spacing w:line="560" w:lineRule="exact"/>
        <w:jc w:val="center"/>
        <w:rPr>
          <w:rFonts w:ascii="方正小标宋_GBK" w:eastAsia="方正小标宋_GBK" w:hint="eastAsia"/>
          <w:b/>
          <w:sz w:val="44"/>
          <w:szCs w:val="44"/>
        </w:rPr>
      </w:pPr>
      <w:r w:rsidRPr="005B5517">
        <w:rPr>
          <w:rFonts w:ascii="方正小标宋_GBK" w:eastAsia="方正小标宋_GBK" w:hint="eastAsia"/>
          <w:b/>
          <w:sz w:val="44"/>
          <w:szCs w:val="44"/>
        </w:rPr>
        <w:t>促进沙坪坝区平台经济规范健康发展的</w:t>
      </w:r>
    </w:p>
    <w:p w:rsidR="00793ADD" w:rsidRPr="005B5517" w:rsidRDefault="00793ADD" w:rsidP="005B5517">
      <w:pPr>
        <w:spacing w:line="560" w:lineRule="exact"/>
        <w:jc w:val="center"/>
        <w:rPr>
          <w:rFonts w:ascii="方正小标宋_GBK" w:eastAsia="方正小标宋_GBK" w:hint="eastAsia"/>
          <w:b/>
          <w:sz w:val="44"/>
          <w:szCs w:val="44"/>
        </w:rPr>
      </w:pPr>
      <w:r w:rsidRPr="005B5517">
        <w:rPr>
          <w:rFonts w:ascii="方正小标宋_GBK" w:eastAsia="方正小标宋_GBK" w:hint="eastAsia"/>
          <w:b/>
          <w:sz w:val="44"/>
          <w:szCs w:val="44"/>
        </w:rPr>
        <w:t>实施意见</w:t>
      </w:r>
    </w:p>
    <w:p w:rsidR="005B5517" w:rsidRDefault="005B5517" w:rsidP="005B5517">
      <w:pPr>
        <w:spacing w:line="560" w:lineRule="exact"/>
        <w:rPr>
          <w:rFonts w:eastAsia="方正仿宋_GBK" w:hint="eastAsia"/>
          <w:sz w:val="32"/>
          <w:szCs w:val="32"/>
        </w:rPr>
      </w:pPr>
    </w:p>
    <w:p w:rsidR="00793ADD" w:rsidRPr="005B5517" w:rsidRDefault="00793ADD" w:rsidP="005B5517">
      <w:pPr>
        <w:spacing w:line="560" w:lineRule="exact"/>
        <w:ind w:firstLineChars="196" w:firstLine="660"/>
        <w:rPr>
          <w:rFonts w:eastAsia="方正仿宋_GBK" w:hint="eastAsia"/>
          <w:sz w:val="32"/>
          <w:szCs w:val="32"/>
        </w:rPr>
      </w:pPr>
      <w:r w:rsidRPr="005B5517">
        <w:rPr>
          <w:rFonts w:eastAsia="方正仿宋_GBK" w:hint="eastAsia"/>
          <w:sz w:val="32"/>
          <w:szCs w:val="32"/>
        </w:rPr>
        <w:t>为认真贯彻落实《国务院办公厅关于促进平台经济规范健康发展的指导意见》（国办发〔</w:t>
      </w:r>
      <w:r w:rsidRPr="005B5517">
        <w:rPr>
          <w:rFonts w:eastAsia="方正仿宋_GBK" w:hint="eastAsia"/>
          <w:sz w:val="32"/>
          <w:szCs w:val="32"/>
        </w:rPr>
        <w:t>2019</w:t>
      </w:r>
      <w:r w:rsidRPr="005B5517">
        <w:rPr>
          <w:rFonts w:eastAsia="方正仿宋_GBK" w:hint="eastAsia"/>
          <w:sz w:val="32"/>
          <w:szCs w:val="32"/>
        </w:rPr>
        <w:t>〕</w:t>
      </w:r>
      <w:r w:rsidRPr="005B5517">
        <w:rPr>
          <w:rFonts w:eastAsia="方正仿宋_GBK" w:hint="eastAsia"/>
          <w:sz w:val="32"/>
          <w:szCs w:val="32"/>
        </w:rPr>
        <w:t>38</w:t>
      </w:r>
      <w:r w:rsidRPr="005B5517">
        <w:rPr>
          <w:rFonts w:eastAsia="方正仿宋_GBK" w:hint="eastAsia"/>
          <w:sz w:val="32"/>
          <w:szCs w:val="32"/>
        </w:rPr>
        <w:t>号）和《重庆市人民政府办公厅关于促进平台经济规范健康发展的实施意见》（渝府办发〔</w:t>
      </w:r>
      <w:r w:rsidRPr="005B5517">
        <w:rPr>
          <w:rFonts w:eastAsia="方正仿宋_GBK" w:hint="eastAsia"/>
          <w:sz w:val="32"/>
          <w:szCs w:val="32"/>
        </w:rPr>
        <w:t>2020</w:t>
      </w:r>
      <w:r w:rsidRPr="005B5517">
        <w:rPr>
          <w:rFonts w:eastAsia="方正仿宋_GBK" w:hint="eastAsia"/>
          <w:sz w:val="32"/>
          <w:szCs w:val="32"/>
        </w:rPr>
        <w:t>〕</w:t>
      </w:r>
      <w:r w:rsidRPr="005B5517">
        <w:rPr>
          <w:rFonts w:eastAsia="方正仿宋_GBK" w:hint="eastAsia"/>
          <w:sz w:val="32"/>
          <w:szCs w:val="32"/>
        </w:rPr>
        <w:t>16</w:t>
      </w:r>
      <w:r w:rsidRPr="005B5517">
        <w:rPr>
          <w:rFonts w:eastAsia="方正仿宋_GBK" w:hint="eastAsia"/>
          <w:sz w:val="32"/>
          <w:szCs w:val="32"/>
        </w:rPr>
        <w:t>号）精神，加快我区平台经济发展，提出如下实施意见。</w:t>
      </w:r>
    </w:p>
    <w:p w:rsidR="00793ADD" w:rsidRPr="005B5517" w:rsidRDefault="00793ADD" w:rsidP="005B5517">
      <w:pPr>
        <w:spacing w:line="560" w:lineRule="exact"/>
        <w:ind w:firstLineChars="196" w:firstLine="660"/>
        <w:rPr>
          <w:rFonts w:eastAsia="方正仿宋_GBK" w:hint="eastAsia"/>
          <w:sz w:val="32"/>
          <w:szCs w:val="32"/>
        </w:rPr>
      </w:pPr>
      <w:r w:rsidRPr="005B5517">
        <w:rPr>
          <w:rFonts w:eastAsia="方正仿宋_GBK" w:hint="eastAsia"/>
          <w:sz w:val="32"/>
          <w:szCs w:val="32"/>
        </w:rPr>
        <w:t>一、加快培育平台经济主体</w:t>
      </w:r>
    </w:p>
    <w:p w:rsidR="00793ADD" w:rsidRPr="005B5517" w:rsidRDefault="00793ADD" w:rsidP="005B5517">
      <w:pPr>
        <w:spacing w:line="560" w:lineRule="exact"/>
        <w:ind w:firstLineChars="194" w:firstLine="653"/>
        <w:rPr>
          <w:rFonts w:eastAsia="方正仿宋_GBK" w:hint="eastAsia"/>
          <w:sz w:val="32"/>
          <w:szCs w:val="32"/>
        </w:rPr>
      </w:pPr>
      <w:r w:rsidRPr="005B5517">
        <w:rPr>
          <w:rFonts w:eastAsia="方正仿宋_GBK" w:hint="eastAsia"/>
          <w:sz w:val="32"/>
          <w:szCs w:val="32"/>
        </w:rPr>
        <w:t>（一）大力发展工业互联网平台。引导中电光谷等企业建设工业互联网基础服务平台，集聚一批大数据存储、分析、应用、加工等服务企业，发展云存储、云容灾、云计算、边缘计算、海量数据分析等服务。支持企业建设工业</w:t>
      </w:r>
      <w:r w:rsidRPr="005B5517">
        <w:rPr>
          <w:rFonts w:eastAsia="方正仿宋_GBK" w:hint="eastAsia"/>
          <w:sz w:val="32"/>
          <w:szCs w:val="32"/>
        </w:rPr>
        <w:t>APP</w:t>
      </w:r>
      <w:r w:rsidRPr="005B5517">
        <w:rPr>
          <w:rFonts w:eastAsia="方正仿宋_GBK" w:hint="eastAsia"/>
          <w:sz w:val="32"/>
          <w:szCs w:val="32"/>
        </w:rPr>
        <w:t>（手机等移动终端软件）综合赋能平台，支持汽车、电子、装备、材料等重点产业工业</w:t>
      </w:r>
      <w:r w:rsidRPr="005B5517">
        <w:rPr>
          <w:rFonts w:eastAsia="方正仿宋_GBK" w:hint="eastAsia"/>
          <w:sz w:val="32"/>
          <w:szCs w:val="32"/>
        </w:rPr>
        <w:t>APP</w:t>
      </w:r>
      <w:r w:rsidRPr="005B5517">
        <w:rPr>
          <w:rFonts w:eastAsia="方正仿宋_GBK" w:hint="eastAsia"/>
          <w:sz w:val="32"/>
          <w:szCs w:val="32"/>
        </w:rPr>
        <w:t>研发，打造开放共享和交易的工业</w:t>
      </w:r>
      <w:r w:rsidRPr="005B5517">
        <w:rPr>
          <w:rFonts w:eastAsia="方正仿宋_GBK" w:hint="eastAsia"/>
          <w:sz w:val="32"/>
          <w:szCs w:val="32"/>
        </w:rPr>
        <w:t>APP</w:t>
      </w:r>
      <w:r w:rsidRPr="005B5517">
        <w:rPr>
          <w:rFonts w:eastAsia="方正仿宋_GBK" w:hint="eastAsia"/>
          <w:sz w:val="32"/>
          <w:szCs w:val="32"/>
        </w:rPr>
        <w:t>应用市场平台。促进“互联网</w:t>
      </w:r>
      <w:r w:rsidRPr="005B5517">
        <w:rPr>
          <w:rFonts w:eastAsia="方正仿宋_GBK" w:hint="eastAsia"/>
          <w:sz w:val="32"/>
          <w:szCs w:val="32"/>
        </w:rPr>
        <w:t>+</w:t>
      </w:r>
      <w:r w:rsidRPr="005B5517">
        <w:rPr>
          <w:rFonts w:eastAsia="方正仿宋_GBK" w:hint="eastAsia"/>
          <w:sz w:val="32"/>
          <w:szCs w:val="32"/>
        </w:rPr>
        <w:t>先进制造”模式应用，推动实施个性化定制，智能化生产、企业上云等重点工程，支持工业互联网在研发、设计、检测、生产、供应、财务、物流等各环节普及应用。</w:t>
      </w:r>
    </w:p>
    <w:p w:rsidR="00793ADD" w:rsidRPr="005B5517" w:rsidRDefault="00793ADD" w:rsidP="005B5517">
      <w:pPr>
        <w:spacing w:line="560" w:lineRule="exact"/>
        <w:ind w:firstLineChars="196" w:firstLine="660"/>
        <w:rPr>
          <w:rFonts w:eastAsia="方正仿宋_GBK" w:hint="eastAsia"/>
          <w:sz w:val="32"/>
          <w:szCs w:val="32"/>
        </w:rPr>
      </w:pPr>
      <w:r w:rsidRPr="005B5517">
        <w:rPr>
          <w:rFonts w:eastAsia="方正仿宋_GBK" w:hint="eastAsia"/>
          <w:sz w:val="32"/>
          <w:szCs w:val="32"/>
        </w:rPr>
        <w:t>（二）做大做强电商物流平台。加快发展跨境电子商务，优化跨境电商产业扶持政策，加速跨境电子商务产业聚集，引入和引育有带动效应的电商平台、企业，推进</w:t>
      </w:r>
      <w:r w:rsidRPr="005B5517">
        <w:rPr>
          <w:rFonts w:eastAsia="方正仿宋_GBK" w:hint="eastAsia"/>
          <w:sz w:val="32"/>
          <w:szCs w:val="32"/>
        </w:rPr>
        <w:t>9610</w:t>
      </w:r>
      <w:r w:rsidRPr="005B5517">
        <w:rPr>
          <w:rFonts w:eastAsia="方正仿宋_GBK" w:hint="eastAsia"/>
          <w:sz w:val="32"/>
          <w:szCs w:val="32"/>
        </w:rPr>
        <w:t>跨境电商产业园、跨境电商区域运营中心等项目落地，扶持民生电商产业园、盘古跨境电商产业园发展，鼓</w:t>
      </w:r>
      <w:r w:rsidRPr="005B5517">
        <w:rPr>
          <w:rFonts w:eastAsia="方正仿宋_GBK" w:hint="eastAsia"/>
          <w:sz w:val="32"/>
          <w:szCs w:val="32"/>
        </w:rPr>
        <w:lastRenderedPageBreak/>
        <w:t>励国际物流枢纽园区创建市级电子商务示范基地（园区）。依托跨境电子商务综合试验区，持续推进跨境电子商务智能货物集散中心建设，推动物流行业标准化、智慧化建设，鼓励有条件的企业建设海外公共仓；积极推荐企业申报物流项目，促进物流行业提档升级。精准培育“敦煌网”“鹿呦呦”等辖区内现有农村电商平台，打造有品质的行业垂直电商平台，做亮涉农电商品牌。</w:t>
      </w:r>
    </w:p>
    <w:p w:rsidR="00793ADD" w:rsidRPr="005B5517" w:rsidRDefault="00793ADD" w:rsidP="005B5517">
      <w:pPr>
        <w:spacing w:line="560" w:lineRule="exact"/>
        <w:ind w:firstLineChars="196" w:firstLine="660"/>
        <w:rPr>
          <w:rFonts w:eastAsia="方正仿宋_GBK" w:hint="eastAsia"/>
          <w:sz w:val="32"/>
          <w:szCs w:val="32"/>
        </w:rPr>
      </w:pPr>
      <w:r w:rsidRPr="005B5517">
        <w:rPr>
          <w:rFonts w:eastAsia="方正仿宋_GBK" w:hint="eastAsia"/>
          <w:sz w:val="32"/>
          <w:szCs w:val="32"/>
        </w:rPr>
        <w:t>（三）培育提升“双创”互联网平台。依托全市科技资源共享平台，推动区域科研人才、科研咨询、创新服务、仪器设备等科技资源市场化共享开放，依托中电光谷打造“一带一路”科技交易中心，优化沙坪坝区技术转移服务平台功能，加强成果登记和技术合同认定登记管理，鼓励通过“互联网</w:t>
      </w:r>
      <w:r w:rsidRPr="005B5517">
        <w:rPr>
          <w:rFonts w:eastAsia="方正仿宋_GBK" w:hint="eastAsia"/>
          <w:sz w:val="32"/>
          <w:szCs w:val="32"/>
        </w:rPr>
        <w:t>+</w:t>
      </w:r>
      <w:r w:rsidRPr="005B5517">
        <w:rPr>
          <w:rFonts w:eastAsia="方正仿宋_GBK" w:hint="eastAsia"/>
          <w:sz w:val="32"/>
          <w:szCs w:val="32"/>
        </w:rPr>
        <w:t>”模式提供成果发布、成果转移转化、投融资对接、创业孵化等服务，依托梨树湾工业设计城打造工业设计互联网平台。深入推进“互联网</w:t>
      </w:r>
      <w:r w:rsidRPr="005B5517">
        <w:rPr>
          <w:rFonts w:eastAsia="方正仿宋_GBK" w:hint="eastAsia"/>
          <w:sz w:val="32"/>
          <w:szCs w:val="32"/>
        </w:rPr>
        <w:t>+</w:t>
      </w:r>
      <w:r w:rsidRPr="005B5517">
        <w:rPr>
          <w:rFonts w:eastAsia="方正仿宋_GBK" w:hint="eastAsia"/>
          <w:sz w:val="32"/>
          <w:szCs w:val="32"/>
        </w:rPr>
        <w:t>创业创新”，支持有条件的众创空间、孵化器、加速器、大学科技园等，通过“互联网</w:t>
      </w:r>
      <w:r w:rsidRPr="005B5517">
        <w:rPr>
          <w:rFonts w:eastAsia="方正仿宋_GBK" w:hint="eastAsia"/>
          <w:sz w:val="32"/>
          <w:szCs w:val="32"/>
        </w:rPr>
        <w:t>+</w:t>
      </w:r>
      <w:r w:rsidRPr="005B5517">
        <w:rPr>
          <w:rFonts w:eastAsia="方正仿宋_GBK" w:hint="eastAsia"/>
          <w:sz w:val="32"/>
          <w:szCs w:val="32"/>
        </w:rPr>
        <w:t>”整合资源，优化服务模式，降低创新创业主体与人才、资本、技术和服务对接的门槛，助推企业健康成长。培育双创服务新模式，发展基于互联网的众创、众扶平台，支撑分享经济持续创新发展。</w:t>
      </w:r>
    </w:p>
    <w:p w:rsidR="00793ADD" w:rsidRPr="005B5517" w:rsidRDefault="00793ADD" w:rsidP="005B5517">
      <w:pPr>
        <w:spacing w:line="560" w:lineRule="exact"/>
        <w:ind w:firstLineChars="196" w:firstLine="660"/>
        <w:rPr>
          <w:rFonts w:eastAsia="方正仿宋_GBK" w:hint="eastAsia"/>
          <w:sz w:val="32"/>
          <w:szCs w:val="32"/>
        </w:rPr>
      </w:pPr>
      <w:r w:rsidRPr="005B5517">
        <w:rPr>
          <w:rFonts w:eastAsia="方正仿宋_GBK" w:hint="eastAsia"/>
          <w:sz w:val="32"/>
          <w:szCs w:val="32"/>
        </w:rPr>
        <w:t>（四）持续优化网络小贷金融服务平台。实施平台引流，通过美团</w:t>
      </w:r>
      <w:r w:rsidRPr="005B5517">
        <w:rPr>
          <w:rFonts w:eastAsia="方正仿宋_GBK" w:hint="eastAsia"/>
          <w:sz w:val="32"/>
          <w:szCs w:val="32"/>
        </w:rPr>
        <w:t>APP</w:t>
      </w:r>
      <w:r w:rsidRPr="005B5517">
        <w:rPr>
          <w:rFonts w:eastAsia="方正仿宋_GBK" w:hint="eastAsia"/>
          <w:sz w:val="32"/>
          <w:szCs w:val="32"/>
        </w:rPr>
        <w:t>、携程</w:t>
      </w:r>
      <w:r w:rsidRPr="005B5517">
        <w:rPr>
          <w:rFonts w:eastAsia="方正仿宋_GBK" w:hint="eastAsia"/>
          <w:sz w:val="32"/>
          <w:szCs w:val="32"/>
        </w:rPr>
        <w:t>APP</w:t>
      </w:r>
      <w:r w:rsidRPr="005B5517">
        <w:rPr>
          <w:rFonts w:eastAsia="方正仿宋_GBK" w:hint="eastAsia"/>
          <w:sz w:val="32"/>
          <w:szCs w:val="32"/>
        </w:rPr>
        <w:t>、去哪儿网等流量平台真实、具体的消费场景推介贷款，研发推出“生意贷”、“现金贷”等更具针对性、个性化的产品，缓解小微商户融资难</w:t>
      </w:r>
      <w:r w:rsidRPr="005B5517">
        <w:rPr>
          <w:rFonts w:eastAsia="方正仿宋_GBK" w:hint="eastAsia"/>
          <w:sz w:val="32"/>
          <w:szCs w:val="32"/>
        </w:rPr>
        <w:lastRenderedPageBreak/>
        <w:t>题。支持网络小贷公司运用欺诈防范工具箱、大数据建模技术建立反欺诈模型，采取常用设备判断、短信验证、人脸识别等多种方式确保本人操作，提高评估企业综合经营、自身风险控制水平以及保护个人信息安全能力。接入人行征信系统，查询用户贷款信息，防止多头借债，降低网络小贷公司经营风险。</w:t>
      </w:r>
    </w:p>
    <w:p w:rsidR="00793ADD" w:rsidRPr="005B5517" w:rsidRDefault="00793ADD" w:rsidP="005B5517">
      <w:pPr>
        <w:spacing w:line="560" w:lineRule="exact"/>
        <w:ind w:firstLineChars="196" w:firstLine="660"/>
        <w:rPr>
          <w:rFonts w:eastAsia="方正仿宋_GBK" w:hint="eastAsia"/>
          <w:sz w:val="32"/>
          <w:szCs w:val="32"/>
        </w:rPr>
      </w:pPr>
      <w:r w:rsidRPr="005B5517">
        <w:rPr>
          <w:rFonts w:eastAsia="方正仿宋_GBK" w:hint="eastAsia"/>
          <w:sz w:val="32"/>
          <w:szCs w:val="32"/>
        </w:rPr>
        <w:t>（五）推动建设公共服务互联网平台。加快推进我区智慧城市建设，着力推动交通、医疗、养老、教育、就业、住宿、旅游、家政、体育等社会公共服务平台化发展。用好“渝快办”功能，建设一窗式政务一体化在线平台，实现政务服务“一网通办”。优化我区“互联网十督查”平台，提升群众反映问题办理满意度，改善区域营商环境。建好“数字沙坪坝”云平台，推动政务数据科学共享共用。</w:t>
      </w:r>
    </w:p>
    <w:p w:rsidR="00793ADD" w:rsidRPr="005B5517" w:rsidRDefault="00793ADD" w:rsidP="005B5517">
      <w:pPr>
        <w:spacing w:line="560" w:lineRule="exact"/>
        <w:rPr>
          <w:rFonts w:eastAsia="方正仿宋_GBK" w:hint="eastAsia"/>
          <w:sz w:val="32"/>
          <w:szCs w:val="32"/>
        </w:rPr>
      </w:pPr>
      <w:r w:rsidRPr="005B5517">
        <w:rPr>
          <w:rFonts w:eastAsia="方正仿宋_GBK" w:hint="eastAsia"/>
          <w:sz w:val="32"/>
          <w:szCs w:val="32"/>
        </w:rPr>
        <w:t>（六）积极培育新兴细分互联网平台。聚焦传统消费领域，通过小程序、自营</w:t>
      </w:r>
      <w:r w:rsidRPr="005B5517">
        <w:rPr>
          <w:rFonts w:eastAsia="方正仿宋_GBK" w:hint="eastAsia"/>
          <w:sz w:val="32"/>
          <w:szCs w:val="32"/>
        </w:rPr>
        <w:t>APP</w:t>
      </w:r>
      <w:r w:rsidRPr="005B5517">
        <w:rPr>
          <w:rFonts w:eastAsia="方正仿宋_GBK" w:hint="eastAsia"/>
          <w:sz w:val="32"/>
          <w:szCs w:val="32"/>
        </w:rPr>
        <w:t>商城以及第三方综合电商平台，实现线上线下融合发展。鼓励中小企业建设网上特色营销平台，继续推动重庆本土商户中小企业上线敦煌网。支持平台企业与电信运营商、增值业务提供商加强对接，发展更加个性化、实时化、社交化、精准化的移动终端服务平台。引导平台企业丰富平台服务功能、拓展服务空间、创新服务模式，不断催生发展新技术、新产品、新业态、新模式。</w:t>
      </w:r>
    </w:p>
    <w:p w:rsidR="00793ADD" w:rsidRPr="005B5517" w:rsidRDefault="00793ADD" w:rsidP="005B5517">
      <w:pPr>
        <w:spacing w:line="560" w:lineRule="exact"/>
        <w:ind w:firstLineChars="196" w:firstLine="660"/>
        <w:rPr>
          <w:rFonts w:eastAsia="方正仿宋_GBK" w:hint="eastAsia"/>
          <w:sz w:val="32"/>
          <w:szCs w:val="32"/>
        </w:rPr>
      </w:pPr>
      <w:r w:rsidRPr="005B5517">
        <w:rPr>
          <w:rFonts w:eastAsia="方正仿宋_GBK" w:hint="eastAsia"/>
          <w:sz w:val="32"/>
          <w:szCs w:val="32"/>
        </w:rPr>
        <w:t>二、建立健全平台经济发展支撑服务体系</w:t>
      </w:r>
    </w:p>
    <w:p w:rsidR="00793ADD" w:rsidRPr="005B5517" w:rsidRDefault="00793ADD" w:rsidP="005B5517">
      <w:pPr>
        <w:spacing w:line="560" w:lineRule="exact"/>
        <w:ind w:firstLineChars="196" w:firstLine="660"/>
        <w:rPr>
          <w:rFonts w:eastAsia="方正仿宋_GBK" w:hint="eastAsia"/>
          <w:sz w:val="32"/>
          <w:szCs w:val="32"/>
        </w:rPr>
      </w:pPr>
      <w:r w:rsidRPr="005B5517">
        <w:rPr>
          <w:rFonts w:eastAsia="方正仿宋_GBK" w:hint="eastAsia"/>
          <w:sz w:val="32"/>
          <w:szCs w:val="32"/>
        </w:rPr>
        <w:t>（一）优化市场准入机制。推进平台经济市场主体登</w:t>
      </w:r>
      <w:r w:rsidRPr="005B5517">
        <w:rPr>
          <w:rFonts w:eastAsia="方正仿宋_GBK" w:hint="eastAsia"/>
          <w:sz w:val="32"/>
          <w:szCs w:val="32"/>
        </w:rPr>
        <w:lastRenderedPageBreak/>
        <w:t>记注册便利化，实施企业注册全程无纸化，发放“电子营业执照”，企业注册登记“零见面”和一个工作日办结。放宽住所（经营场所）登记条件，经营者通过电子商务类平台开展活动的，可使用平台提供的网络经营场所申请个体工商户登记。实行经营场所备案制度，对于同一登记机关管辖范围内有多个经营场所的平台企业，可申请多个副本置于经营场所亮照经营。推行企业名称自查自择，允许使用反映新业态特征的字词作为企业名称。推进经营范围登记规范化，及时将反映新业态特征的经营范围纳入登记范围。鼓励社会团体和企业主动制定团体标准和企业标准，参与国家标准和行业标准制修订，提高产品质量和服务水平。</w:t>
      </w:r>
    </w:p>
    <w:p w:rsidR="00793ADD" w:rsidRPr="005B5517" w:rsidRDefault="00793ADD" w:rsidP="005B5517">
      <w:pPr>
        <w:spacing w:line="560" w:lineRule="exact"/>
        <w:ind w:firstLineChars="196" w:firstLine="660"/>
        <w:rPr>
          <w:rFonts w:eastAsia="方正仿宋_GBK" w:hint="eastAsia"/>
          <w:sz w:val="32"/>
          <w:szCs w:val="32"/>
        </w:rPr>
      </w:pPr>
      <w:r w:rsidRPr="005B5517">
        <w:rPr>
          <w:rFonts w:eastAsia="方正仿宋_GBK" w:hint="eastAsia"/>
          <w:sz w:val="32"/>
          <w:szCs w:val="32"/>
        </w:rPr>
        <w:t>（二）完善社会信用体系。推进区公共信用信息平台、市级信用信息平台、行业信用信息系统互联互通，形成全面覆盖各地区各部门、各类市场主体的信用信息“一张网”。构建联合工作机制，根据全市“一盘棋”部署，建立完善守信联合激励与失信联合惩戒机制，深化信用信息在行政审批、市场准入、资质认定等方面应用。支持平台经济行业协会商会建立会员信用记录，协助开展行业信用建设和信用监管。</w:t>
      </w:r>
    </w:p>
    <w:p w:rsidR="00793ADD" w:rsidRPr="005B5517" w:rsidRDefault="00793ADD" w:rsidP="005B5517">
      <w:pPr>
        <w:spacing w:line="560" w:lineRule="exact"/>
        <w:ind w:firstLineChars="196" w:firstLine="660"/>
        <w:rPr>
          <w:rFonts w:eastAsia="方正仿宋_GBK" w:hint="eastAsia"/>
          <w:sz w:val="32"/>
          <w:szCs w:val="32"/>
        </w:rPr>
      </w:pPr>
      <w:r w:rsidRPr="005B5517">
        <w:rPr>
          <w:rFonts w:eastAsia="方正仿宋_GBK" w:hint="eastAsia"/>
          <w:sz w:val="32"/>
          <w:szCs w:val="32"/>
        </w:rPr>
        <w:t>（三）创新监管方式。探索适应新业态特点、有利于公平竞争的监管办法，分类量身定制适当的监管模式，建立健全协同监管和执法互助机制。坚持包容审慎监管理念，科学合理界定政府、平台、消费者和服务商的权利、责任</w:t>
      </w:r>
      <w:r w:rsidRPr="005B5517">
        <w:rPr>
          <w:rFonts w:eastAsia="方正仿宋_GBK" w:hint="eastAsia"/>
          <w:sz w:val="32"/>
          <w:szCs w:val="32"/>
        </w:rPr>
        <w:lastRenderedPageBreak/>
        <w:t>及义务。强化“互联网</w:t>
      </w:r>
      <w:r w:rsidRPr="005B5517">
        <w:rPr>
          <w:rFonts w:eastAsia="方正仿宋_GBK" w:hint="eastAsia"/>
          <w:sz w:val="32"/>
          <w:szCs w:val="32"/>
        </w:rPr>
        <w:t>+</w:t>
      </w:r>
      <w:r w:rsidRPr="005B5517">
        <w:rPr>
          <w:rFonts w:eastAsia="方正仿宋_GBK" w:hint="eastAsia"/>
          <w:sz w:val="32"/>
          <w:szCs w:val="32"/>
        </w:rPr>
        <w:t>监管”运用，实施以网管网、线上线下一体化监管，提升事中事后监管规范化、精准化、智能化水平。完善社会监督，鼓励平台经济行业协会联盟出台行业服务标准和自律公约，依托国家企业信用信息公示系统依法公示涉企信息。</w:t>
      </w:r>
    </w:p>
    <w:p w:rsidR="00793ADD" w:rsidRPr="005B5517" w:rsidRDefault="00793ADD" w:rsidP="005B5517">
      <w:pPr>
        <w:spacing w:line="560" w:lineRule="exact"/>
        <w:ind w:firstLineChars="196" w:firstLine="660"/>
        <w:rPr>
          <w:rFonts w:eastAsia="方正仿宋_GBK" w:hint="eastAsia"/>
          <w:sz w:val="32"/>
          <w:szCs w:val="32"/>
        </w:rPr>
      </w:pPr>
      <w:r w:rsidRPr="005B5517">
        <w:rPr>
          <w:rFonts w:eastAsia="方正仿宋_GBK" w:hint="eastAsia"/>
          <w:sz w:val="32"/>
          <w:szCs w:val="32"/>
        </w:rPr>
        <w:t>（四）规范监管内容。聚焦产品质量安全、服务过程安全、金融服务安全、虚假宣传防范、知识产权保护、平台数据安全、网络舆情管控等重点领域，完善风险评估体系，健全风险管控流程和方法，加强过程行为监管。畅通网络舆情预警、处理机制，强化数据安全责任，依法依规夯实监管责任。完善监管措施，继续推行公平竞争审查制度，规范价格标示、价格促销等行为，加强价格和反不正当竞争监督检查，依法查处滥用市场支配地位限制交易、不正当竞争等违法行为。</w:t>
      </w:r>
    </w:p>
    <w:p w:rsidR="00793ADD" w:rsidRPr="005B5517" w:rsidRDefault="00793ADD" w:rsidP="005B5517">
      <w:pPr>
        <w:spacing w:line="560" w:lineRule="exact"/>
        <w:ind w:firstLineChars="196" w:firstLine="660"/>
        <w:rPr>
          <w:rFonts w:eastAsia="方正仿宋_GBK" w:hint="eastAsia"/>
          <w:sz w:val="32"/>
          <w:szCs w:val="32"/>
        </w:rPr>
      </w:pPr>
      <w:r w:rsidRPr="005B5517">
        <w:rPr>
          <w:rFonts w:eastAsia="方正仿宋_GBK" w:hint="eastAsia"/>
          <w:sz w:val="32"/>
          <w:szCs w:val="32"/>
        </w:rPr>
        <w:t>（五）完善法治保障。指导平台经营者有效公示服务协议和交易规则，督促平台经营者落实好平台在身份资格核验、产品和服务质量、平台（含</w:t>
      </w:r>
      <w:r w:rsidRPr="005B5517">
        <w:rPr>
          <w:rFonts w:eastAsia="方正仿宋_GBK" w:hint="eastAsia"/>
          <w:sz w:val="32"/>
          <w:szCs w:val="32"/>
        </w:rPr>
        <w:t>APP</w:t>
      </w:r>
      <w:r w:rsidRPr="005B5517">
        <w:rPr>
          <w:rFonts w:eastAsia="方正仿宋_GBK" w:hint="eastAsia"/>
          <w:sz w:val="32"/>
          <w:szCs w:val="32"/>
        </w:rPr>
        <w:t>）索权、消费者权益保护、网络安全、数据安全、劳动者权益保护等方面的相应责任。加强执法监督，相关执法部门必须依法履行职责，不得将本该由政府承担的监管责任转嫁给平台。鼓励平台通过购买保险产品分散风险。抓紧研究完善平台企业用工和灵活就业等从业人员社保政策，开展职业伤害保障试点。加强对平台从业人员技能培训，将其纳入职业技能提升行动。加强消费者权益保护，督促平台建立健全消费</w:t>
      </w:r>
      <w:r w:rsidRPr="005B5517">
        <w:rPr>
          <w:rFonts w:eastAsia="方正仿宋_GBK" w:hint="eastAsia"/>
          <w:sz w:val="32"/>
          <w:szCs w:val="32"/>
        </w:rPr>
        <w:lastRenderedPageBreak/>
        <w:t>者投诉和举报机制，鼓励平台建立争议在线解决机制。强化平台企业隐私保护意识，依法严厉打击泄露和滥用用户信息等损害消费者权益行为。认真落实平台经济相关法律法规。</w:t>
      </w:r>
    </w:p>
    <w:p w:rsidR="00793ADD" w:rsidRPr="005B5517" w:rsidRDefault="00793ADD" w:rsidP="005B5517">
      <w:pPr>
        <w:spacing w:line="560" w:lineRule="exact"/>
        <w:ind w:firstLineChars="196" w:firstLine="660"/>
        <w:rPr>
          <w:rFonts w:eastAsia="方正仿宋_GBK" w:hint="eastAsia"/>
          <w:sz w:val="32"/>
          <w:szCs w:val="32"/>
        </w:rPr>
      </w:pPr>
      <w:r w:rsidRPr="005B5517">
        <w:rPr>
          <w:rFonts w:eastAsia="方正仿宋_GBK" w:hint="eastAsia"/>
          <w:sz w:val="32"/>
          <w:szCs w:val="32"/>
        </w:rPr>
        <w:t>三、提供平台经济发展基础保障。</w:t>
      </w:r>
    </w:p>
    <w:p w:rsidR="00793ADD" w:rsidRPr="005B5517" w:rsidRDefault="00793ADD" w:rsidP="005B5517">
      <w:pPr>
        <w:spacing w:line="560" w:lineRule="exact"/>
        <w:ind w:firstLineChars="196" w:firstLine="660"/>
        <w:rPr>
          <w:rFonts w:eastAsia="方正仿宋_GBK" w:hint="eastAsia"/>
          <w:sz w:val="32"/>
          <w:szCs w:val="32"/>
        </w:rPr>
      </w:pPr>
      <w:r w:rsidRPr="005B5517">
        <w:rPr>
          <w:rFonts w:eastAsia="方正仿宋_GBK" w:hint="eastAsia"/>
          <w:sz w:val="32"/>
          <w:szCs w:val="32"/>
        </w:rPr>
        <w:t>（一）加强政策扶持。整合我区财政资金，支持平台经济规范健康发展，帮助平台企业争取各级各类扶持资金。引导社会资本参与平台发展，允许有实力有条件的互联网平台申请保险兼业代理资质。积极搭建种子投资、天使投资、风险投资等股权融资对接渠道。引导平台企业加强国际国内交流合作，组织参加相关产业论坛。</w:t>
      </w:r>
    </w:p>
    <w:p w:rsidR="00793ADD" w:rsidRPr="005B5517" w:rsidRDefault="00793ADD" w:rsidP="005B5517">
      <w:pPr>
        <w:spacing w:line="560" w:lineRule="exact"/>
        <w:ind w:firstLineChars="196" w:firstLine="660"/>
        <w:rPr>
          <w:rFonts w:eastAsia="方正仿宋_GBK" w:hint="eastAsia"/>
          <w:sz w:val="32"/>
          <w:szCs w:val="32"/>
        </w:rPr>
      </w:pPr>
      <w:r w:rsidRPr="005B5517">
        <w:rPr>
          <w:rFonts w:eastAsia="方正仿宋_GBK" w:hint="eastAsia"/>
          <w:sz w:val="32"/>
          <w:szCs w:val="32"/>
        </w:rPr>
        <w:t>（二）加强网络支撑。实施</w:t>
      </w:r>
      <w:r w:rsidRPr="005B5517">
        <w:rPr>
          <w:rFonts w:eastAsia="方正仿宋_GBK" w:hint="eastAsia"/>
          <w:sz w:val="32"/>
          <w:szCs w:val="32"/>
        </w:rPr>
        <w:t>5G</w:t>
      </w:r>
      <w:r w:rsidRPr="005B5517">
        <w:rPr>
          <w:rFonts w:eastAsia="方正仿宋_GBK" w:hint="eastAsia"/>
          <w:sz w:val="32"/>
          <w:szCs w:val="32"/>
        </w:rPr>
        <w:t>发展行动计划，推进</w:t>
      </w:r>
      <w:r w:rsidRPr="005B5517">
        <w:rPr>
          <w:rFonts w:eastAsia="方正仿宋_GBK" w:hint="eastAsia"/>
          <w:sz w:val="32"/>
          <w:szCs w:val="32"/>
        </w:rPr>
        <w:t>5G</w:t>
      </w:r>
      <w:r w:rsidRPr="005B5517">
        <w:rPr>
          <w:rFonts w:eastAsia="方正仿宋_GBK" w:hint="eastAsia"/>
          <w:sz w:val="32"/>
          <w:szCs w:val="32"/>
        </w:rPr>
        <w:t>规模化部署，推动构建</w:t>
      </w:r>
      <w:r w:rsidRPr="005B5517">
        <w:rPr>
          <w:rFonts w:eastAsia="方正仿宋_GBK" w:hint="eastAsia"/>
          <w:sz w:val="32"/>
          <w:szCs w:val="32"/>
        </w:rPr>
        <w:t>5G</w:t>
      </w:r>
      <w:r w:rsidRPr="005B5517">
        <w:rPr>
          <w:rFonts w:eastAsia="方正仿宋_GBK" w:hint="eastAsia"/>
          <w:sz w:val="32"/>
          <w:szCs w:val="32"/>
        </w:rPr>
        <w:t>创新应用发展生态。推进下一代互联网、人工智能、物联网、广播电视网、</w:t>
      </w:r>
      <w:r w:rsidRPr="005B5517">
        <w:rPr>
          <w:rFonts w:eastAsia="方正仿宋_GBK" w:hint="eastAsia"/>
          <w:sz w:val="32"/>
          <w:szCs w:val="32"/>
        </w:rPr>
        <w:t>IPv6</w:t>
      </w:r>
      <w:r w:rsidRPr="005B5517">
        <w:rPr>
          <w:rFonts w:eastAsia="方正仿宋_GBK" w:hint="eastAsia"/>
          <w:sz w:val="32"/>
          <w:szCs w:val="32"/>
        </w:rPr>
        <w:t>等新型基础设施建设。督促驻区通讯单位落实好中小企业宽带降费政策，为平台经济发展提供有力支撑。</w:t>
      </w:r>
    </w:p>
    <w:p w:rsidR="00793ADD" w:rsidRPr="005B5517" w:rsidRDefault="00793ADD" w:rsidP="005B5517">
      <w:pPr>
        <w:spacing w:line="560" w:lineRule="exact"/>
        <w:ind w:firstLineChars="196" w:firstLine="660"/>
        <w:rPr>
          <w:rFonts w:eastAsia="方正仿宋_GBK" w:hint="eastAsia"/>
          <w:sz w:val="32"/>
          <w:szCs w:val="32"/>
        </w:rPr>
      </w:pPr>
      <w:r w:rsidRPr="005B5517">
        <w:rPr>
          <w:rFonts w:eastAsia="方正仿宋_GBK" w:hint="eastAsia"/>
          <w:sz w:val="32"/>
          <w:szCs w:val="32"/>
        </w:rPr>
        <w:t>（三）加强数据服务。积极参与建设全市的城市大数据资源中心，完善升级我区四大基础数据库，健全优化区级数据资源共享系统。推进智慧城市综合服务平台建设，着力构建大数据、人工智能、区块链、物联网等开放应用系统。推动政府部门与平台数据共享，畅通政企数据双向流通机制，促进政务数据和社会数据融合，推动数据资源政用、商用、民用。</w:t>
      </w:r>
    </w:p>
    <w:p w:rsidR="00793ADD" w:rsidRPr="005B5517" w:rsidRDefault="00793ADD" w:rsidP="005B5517">
      <w:pPr>
        <w:spacing w:line="560" w:lineRule="exact"/>
        <w:ind w:firstLineChars="196" w:firstLine="660"/>
        <w:rPr>
          <w:rFonts w:eastAsia="方正仿宋_GBK" w:hint="eastAsia"/>
          <w:sz w:val="32"/>
          <w:szCs w:val="32"/>
        </w:rPr>
      </w:pPr>
      <w:r w:rsidRPr="005B5517">
        <w:rPr>
          <w:rFonts w:eastAsia="方正仿宋_GBK" w:hint="eastAsia"/>
          <w:sz w:val="32"/>
          <w:szCs w:val="32"/>
        </w:rPr>
        <w:t>（四）加强人才培育。全面落实人才政策，统筹推进</w:t>
      </w:r>
      <w:r w:rsidRPr="005B5517">
        <w:rPr>
          <w:rFonts w:eastAsia="方正仿宋_GBK" w:hint="eastAsia"/>
          <w:sz w:val="32"/>
          <w:szCs w:val="32"/>
        </w:rPr>
        <w:lastRenderedPageBreak/>
        <w:t>平台经济人才队伍建设。鼓励平台企业引进和培养平台经济应用型、复合型人才。鼓励引导高校院所与平台企业开展各类产学研合作，加快培养平台经济运营管理型、操作技能型应用人才。</w:t>
      </w:r>
    </w:p>
    <w:p w:rsidR="007B290F" w:rsidRPr="005B5517" w:rsidRDefault="00793ADD" w:rsidP="005B5517">
      <w:pPr>
        <w:spacing w:line="560" w:lineRule="exact"/>
        <w:ind w:firstLineChars="196" w:firstLine="660"/>
        <w:rPr>
          <w:rFonts w:eastAsia="方正仿宋_GBK" w:hint="eastAsia"/>
          <w:sz w:val="32"/>
          <w:szCs w:val="32"/>
        </w:rPr>
      </w:pPr>
      <w:r w:rsidRPr="005B5517">
        <w:rPr>
          <w:rFonts w:eastAsia="方正仿宋_GBK" w:hint="eastAsia"/>
          <w:sz w:val="32"/>
          <w:szCs w:val="32"/>
        </w:rPr>
        <w:t>（五）加强安全管理。全面落实网络安全法律法规。构建互联网平台安全防护、数据保护、认证评估和应急处置体系。加强监督指导，督促平台企业加强安全技术手段建设，强化数据隐私保护和安全保障。</w:t>
      </w:r>
      <w:bookmarkStart w:id="0" w:name="_GoBack"/>
      <w:bookmarkEnd w:id="0"/>
    </w:p>
    <w:sectPr w:rsidR="007B290F" w:rsidRPr="005B5517" w:rsidSect="005B5517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440" w:right="1797" w:bottom="1440" w:left="1797" w:header="851" w:footer="992" w:gutter="0"/>
      <w:pgNumType w:fmt="numberInDash"/>
      <w:cols w:space="425"/>
      <w:docGrid w:type="linesAndChars" w:linePitch="634" w:charSpace="34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636" w:rsidRDefault="00726636" w:rsidP="00793ADD">
      <w:r>
        <w:separator/>
      </w:r>
    </w:p>
  </w:endnote>
  <w:endnote w:type="continuationSeparator" w:id="0">
    <w:p w:rsidR="00726636" w:rsidRDefault="00726636" w:rsidP="00793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533322"/>
      <w:docPartObj>
        <w:docPartGallery w:val="Page Numbers (Bottom of Page)"/>
        <w:docPartUnique/>
      </w:docPartObj>
    </w:sdtPr>
    <w:sdtContent>
      <w:p w:rsidR="005B5517" w:rsidRDefault="005B5517">
        <w:pPr>
          <w:pStyle w:val="a6"/>
        </w:pPr>
        <w:r w:rsidRPr="005B5517">
          <w:rPr>
            <w:rFonts w:ascii="方正仿宋_GBK" w:eastAsia="方正仿宋_GBK" w:hint="eastAsia"/>
            <w:sz w:val="28"/>
            <w:szCs w:val="28"/>
          </w:rPr>
          <w:fldChar w:fldCharType="begin"/>
        </w:r>
        <w:r w:rsidRPr="005B5517">
          <w:rPr>
            <w:rFonts w:ascii="方正仿宋_GBK" w:eastAsia="方正仿宋_GBK" w:hint="eastAsia"/>
            <w:sz w:val="28"/>
            <w:szCs w:val="28"/>
          </w:rPr>
          <w:instrText>PAGE   \* MERGEFORMAT</w:instrText>
        </w:r>
        <w:r w:rsidRPr="005B5517">
          <w:rPr>
            <w:rFonts w:ascii="方正仿宋_GBK" w:eastAsia="方正仿宋_GBK" w:hint="eastAsia"/>
            <w:sz w:val="28"/>
            <w:szCs w:val="28"/>
          </w:rPr>
          <w:fldChar w:fldCharType="separate"/>
        </w:r>
        <w:r w:rsidRPr="005B5517">
          <w:rPr>
            <w:rFonts w:ascii="方正仿宋_GBK" w:eastAsia="方正仿宋_GBK"/>
            <w:noProof/>
            <w:sz w:val="28"/>
            <w:szCs w:val="28"/>
            <w:lang w:val="zh-CN"/>
          </w:rPr>
          <w:t>-</w:t>
        </w:r>
        <w:r>
          <w:rPr>
            <w:rFonts w:ascii="方正仿宋_GBK" w:eastAsia="方正仿宋_GBK"/>
            <w:noProof/>
            <w:sz w:val="28"/>
            <w:szCs w:val="28"/>
          </w:rPr>
          <w:t xml:space="preserve"> 6 -</w:t>
        </w:r>
        <w:r w:rsidRPr="005B5517">
          <w:rPr>
            <w:rFonts w:ascii="方正仿宋_GBK" w:eastAsia="方正仿宋_GBK" w:hint="eastAsia"/>
            <w:sz w:val="28"/>
            <w:szCs w:val="28"/>
          </w:rPr>
          <w:fldChar w:fldCharType="end"/>
        </w:r>
      </w:p>
    </w:sdtContent>
  </w:sdt>
  <w:p w:rsidR="005B5517" w:rsidRDefault="005B551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9651343"/>
      <w:docPartObj>
        <w:docPartGallery w:val="Page Numbers (Bottom of Page)"/>
        <w:docPartUnique/>
      </w:docPartObj>
    </w:sdtPr>
    <w:sdtEndPr>
      <w:rPr>
        <w:rFonts w:ascii="方正仿宋_GBK" w:eastAsia="方正仿宋_GBK" w:hint="eastAsia"/>
        <w:sz w:val="28"/>
        <w:szCs w:val="28"/>
      </w:rPr>
    </w:sdtEndPr>
    <w:sdtContent>
      <w:p w:rsidR="005B5517" w:rsidRPr="005B5517" w:rsidRDefault="005B5517">
        <w:pPr>
          <w:pStyle w:val="a6"/>
          <w:jc w:val="right"/>
          <w:rPr>
            <w:rFonts w:ascii="方正仿宋_GBK" w:eastAsia="方正仿宋_GBK" w:hint="eastAsia"/>
            <w:sz w:val="28"/>
            <w:szCs w:val="28"/>
          </w:rPr>
        </w:pPr>
        <w:r w:rsidRPr="005B5517">
          <w:rPr>
            <w:rFonts w:ascii="方正仿宋_GBK" w:eastAsia="方正仿宋_GBK" w:hint="eastAsia"/>
            <w:sz w:val="28"/>
            <w:szCs w:val="28"/>
          </w:rPr>
          <w:fldChar w:fldCharType="begin"/>
        </w:r>
        <w:r w:rsidRPr="005B5517">
          <w:rPr>
            <w:rFonts w:ascii="方正仿宋_GBK" w:eastAsia="方正仿宋_GBK" w:hint="eastAsia"/>
            <w:sz w:val="28"/>
            <w:szCs w:val="28"/>
          </w:rPr>
          <w:instrText>PAGE   \* MERGEFORMAT</w:instrText>
        </w:r>
        <w:r w:rsidRPr="005B5517">
          <w:rPr>
            <w:rFonts w:ascii="方正仿宋_GBK" w:eastAsia="方正仿宋_GBK" w:hint="eastAsia"/>
            <w:sz w:val="28"/>
            <w:szCs w:val="28"/>
          </w:rPr>
          <w:fldChar w:fldCharType="separate"/>
        </w:r>
        <w:r w:rsidRPr="005B5517">
          <w:rPr>
            <w:rFonts w:ascii="方正仿宋_GBK" w:eastAsia="方正仿宋_GBK"/>
            <w:noProof/>
            <w:sz w:val="28"/>
            <w:szCs w:val="28"/>
            <w:lang w:val="zh-CN"/>
          </w:rPr>
          <w:t>-</w:t>
        </w:r>
        <w:r>
          <w:rPr>
            <w:rFonts w:ascii="方正仿宋_GBK" w:eastAsia="方正仿宋_GBK"/>
            <w:noProof/>
            <w:sz w:val="28"/>
            <w:szCs w:val="28"/>
          </w:rPr>
          <w:t xml:space="preserve"> 5 -</w:t>
        </w:r>
        <w:r w:rsidRPr="005B5517">
          <w:rPr>
            <w:rFonts w:ascii="方正仿宋_GBK" w:eastAsia="方正仿宋_GBK" w:hint="eastAsia"/>
            <w:sz w:val="28"/>
            <w:szCs w:val="28"/>
          </w:rPr>
          <w:fldChar w:fldCharType="end"/>
        </w:r>
      </w:p>
    </w:sdtContent>
  </w:sdt>
  <w:p w:rsidR="005B5517" w:rsidRDefault="005B551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636" w:rsidRDefault="00726636" w:rsidP="00793ADD">
      <w:r>
        <w:separator/>
      </w:r>
    </w:p>
  </w:footnote>
  <w:footnote w:type="continuationSeparator" w:id="0">
    <w:p w:rsidR="00726636" w:rsidRDefault="00726636" w:rsidP="00793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ADD" w:rsidRDefault="00793ADD" w:rsidP="00793ADD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ADD" w:rsidRDefault="00793ADD" w:rsidP="00793AD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evenAndOddHeaders/>
  <w:drawingGridHorizontalSpacing w:val="297"/>
  <w:drawingGridVerticalSpacing w:val="317"/>
  <w:displayVerticalDrawingGridEvery w:val="2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0F"/>
    <w:rsid w:val="00016BEC"/>
    <w:rsid w:val="005B5517"/>
    <w:rsid w:val="00684AE6"/>
    <w:rsid w:val="00726636"/>
    <w:rsid w:val="00793ADD"/>
    <w:rsid w:val="007B290F"/>
    <w:rsid w:val="1991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3ADD"/>
    <w:pPr>
      <w:widowControl w:val="0"/>
      <w:jc w:val="both"/>
    </w:pPr>
    <w:rPr>
      <w:rFonts w:eastAsiaTheme="minorEastAsia" w:cstheme="minorBidi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793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93AD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793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93AD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3ADD"/>
    <w:pPr>
      <w:widowControl w:val="0"/>
      <w:jc w:val="both"/>
    </w:pPr>
    <w:rPr>
      <w:rFonts w:eastAsiaTheme="minorEastAsia" w:cstheme="minorBidi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793A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93AD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793A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93AD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3CE3D1-2196-41B3-AD4E-66AB7E0FF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3471</Words>
  <Characters>54</Characters>
  <Application>Microsoft Office Word</Application>
  <DocSecurity>0</DocSecurity>
  <Lines>1</Lines>
  <Paragraphs>7</Paragraphs>
  <ScaleCrop>false</ScaleCrop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dcterms:created xsi:type="dcterms:W3CDTF">2021-11-25T01:15:00Z</dcterms:created>
  <dcterms:modified xsi:type="dcterms:W3CDTF">2022-01-07T03:54:00Z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ECBFE7AEC23C46C5ACB2FD9C9798F0C2</vt:lpwstr>
  </property>
</Properties>
</file>