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0" w:beforeAutospacing="0" w:after="0" w:afterAutospacing="0" w:line="600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/>
        </w:rPr>
        <w:t>关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/>
        </w:rPr>
        <w:t xml:space="preserve">于重庆金科郡威房地产开发有限公司的 </w:t>
      </w:r>
    </w:p>
    <w:p>
      <w:pPr>
        <w:widowControl/>
        <w:spacing w:before="0" w:beforeAutospacing="0" w:after="0" w:afterAutospacing="0" w:line="600" w:lineRule="atLeast"/>
        <w:ind w:left="0" w:right="0"/>
        <w:jc w:val="center"/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/>
        </w:rPr>
        <w:t>企业资质审批情况的公示</w:t>
      </w:r>
    </w:p>
    <w:p>
      <w:pPr>
        <w:widowControl/>
        <w:spacing w:before="0" w:beforeAutospacing="0" w:after="0" w:afterAutospacing="0" w:line="360" w:lineRule="atLeast"/>
        <w:ind w:left="0" w:right="0"/>
        <w:jc w:val="center"/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  <w:t> </w:t>
      </w:r>
    </w:p>
    <w:p>
      <w:pPr>
        <w:widowControl/>
        <w:spacing w:before="0" w:beforeAutospacing="0" w:after="0" w:afterAutospacing="0" w:line="270" w:lineRule="atLeast"/>
        <w:ind w:left="0" w:right="0" w:firstLine="640"/>
        <w:jc w:val="left"/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 </w:t>
      </w:r>
    </w:p>
    <w:p>
      <w:pPr>
        <w:widowControl/>
        <w:spacing w:before="0" w:beforeAutospacing="0" w:after="0" w:afterAutospacing="0" w:line="270" w:lineRule="atLeast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为规范我区房地产开发企业资质审批工作，保证资质审批公正性，增加审批工作透明度，现将重庆金科郡威房地产开发有限公司的资质审批情况通过“重庆市沙坪坝区人民政府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/>
        </w:rPr>
        <w:t>网（</w:t>
      </w:r>
      <w:r>
        <w:rPr>
          <w:rFonts w:ascii="Calibri" w:hAnsi="Calibri" w:eastAsia="宋体" w:cs="黑体"/>
          <w:i w:val="0"/>
          <w:caps w:val="0"/>
          <w:spacing w:val="0"/>
          <w:kern w:val="0"/>
          <w:sz w:val="24"/>
          <w:szCs w:val="24"/>
          <w:u w:val="single"/>
          <w:lang w:val="en-US" w:eastAsia="zh-CN"/>
        </w:rPr>
        <w:fldChar w:fldCharType="begin"/>
      </w:r>
      <w:r>
        <w:rPr>
          <w:rFonts w:ascii="Calibri" w:hAnsi="Calibri" w:eastAsia="宋体" w:cs="黑体"/>
          <w:i w:val="0"/>
          <w:caps w:val="0"/>
          <w:spacing w:val="0"/>
          <w:kern w:val="0"/>
          <w:sz w:val="24"/>
          <w:szCs w:val="24"/>
          <w:u w:val="single"/>
          <w:lang w:val="en-US" w:eastAsia="zh-CN"/>
        </w:rPr>
        <w:instrText xml:space="preserve"> HYPERLINK "http://www.cqkfb.com/" </w:instrText>
      </w:r>
      <w:r>
        <w:rPr>
          <w:rFonts w:ascii="Calibri" w:hAnsi="Calibri" w:eastAsia="宋体" w:cs="黑体"/>
          <w:i w:val="0"/>
          <w:caps w:val="0"/>
          <w:spacing w:val="0"/>
          <w:kern w:val="0"/>
          <w:sz w:val="24"/>
          <w:szCs w:val="24"/>
          <w:u w:val="single"/>
          <w:lang w:val="en-US" w:eastAsia="zh-CN"/>
        </w:rPr>
        <w:fldChar w:fldCharType="separate"/>
      </w:r>
      <w:r>
        <w:rPr>
          <w:rStyle w:val="3"/>
          <w:rFonts w:hint="eastAsia" w:ascii="方正仿宋_GBK" w:hAnsi="方正仿宋_GBK" w:eastAsia="方正仿宋_GBK" w:cs="方正仿宋_GBK"/>
          <w:i w:val="0"/>
          <w:caps w:val="0"/>
          <w:color w:val="0000FF"/>
          <w:spacing w:val="0"/>
          <w:sz w:val="32"/>
          <w:szCs w:val="32"/>
          <w:u w:val="single"/>
        </w:rPr>
        <w:t>http://www.cq</w:t>
      </w:r>
      <w:r>
        <w:rPr>
          <w:rStyle w:val="3"/>
          <w:rFonts w:hint="eastAsia" w:ascii="方正仿宋_GBK" w:hAnsi="方正仿宋_GBK" w:eastAsia="方正仿宋_GBK" w:cs="方正仿宋_GBK"/>
          <w:i w:val="0"/>
          <w:caps w:val="0"/>
          <w:color w:val="0000FF"/>
          <w:spacing w:val="0"/>
          <w:sz w:val="32"/>
          <w:szCs w:val="32"/>
          <w:u w:val="single"/>
          <w:lang w:val="en-US" w:eastAsia="zh-CN"/>
        </w:rPr>
        <w:t>spb</w:t>
      </w:r>
      <w:r>
        <w:rPr>
          <w:rStyle w:val="3"/>
          <w:rFonts w:hint="eastAsia" w:ascii="方正仿宋_GBK" w:hAnsi="方正仿宋_GBK" w:eastAsia="方正仿宋_GBK" w:cs="方正仿宋_GBK"/>
          <w:i w:val="0"/>
          <w:caps w:val="0"/>
          <w:color w:val="0000FF"/>
          <w:spacing w:val="0"/>
          <w:sz w:val="32"/>
          <w:szCs w:val="32"/>
          <w:u w:val="single"/>
        </w:rPr>
        <w:t>.</w:t>
      </w:r>
      <w:r>
        <w:rPr>
          <w:rStyle w:val="3"/>
          <w:rFonts w:hint="eastAsia" w:ascii="方正仿宋_GBK" w:hAnsi="方正仿宋_GBK" w:eastAsia="方正仿宋_GBK" w:cs="方正仿宋_GBK"/>
          <w:i w:val="0"/>
          <w:caps w:val="0"/>
          <w:color w:val="0000FF"/>
          <w:spacing w:val="0"/>
          <w:sz w:val="32"/>
          <w:szCs w:val="32"/>
          <w:u w:val="single"/>
          <w:lang w:val="en-US" w:eastAsia="zh-CN"/>
        </w:rPr>
        <w:t>gov.cn/bm/qzfcxjw_64313/.</w:t>
      </w:r>
      <w:r>
        <w:rPr>
          <w:rStyle w:val="3"/>
          <w:rFonts w:hint="eastAsia" w:ascii="方正仿宋_GBK" w:hAnsi="方正仿宋_GBK" w:eastAsia="方正仿宋_GBK" w:cs="方正仿宋_GBK"/>
          <w:i w:val="0"/>
          <w:caps w:val="0"/>
          <w:color w:val="0000FF"/>
          <w:spacing w:val="0"/>
          <w:sz w:val="32"/>
          <w:szCs w:val="32"/>
          <w:u w:val="single"/>
        </w:rPr>
        <w:t>com</w:t>
      </w:r>
      <w:r>
        <w:rPr>
          <w:rFonts w:ascii="Calibri" w:hAnsi="Calibri" w:eastAsia="宋体" w:cs="黑体"/>
          <w:i w:val="0"/>
          <w:caps w:val="0"/>
          <w:spacing w:val="0"/>
          <w:kern w:val="0"/>
          <w:sz w:val="24"/>
          <w:szCs w:val="24"/>
          <w:u w:val="single"/>
          <w:lang w:val="en-US" w:eastAsia="zh-CN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”进行公示，以广泛接受社会监督。公示时间为：2023年1月11日至2023年1月21日，如企业对结果有异议，需在2023年1月21日前以书面形式提供陈述材料，并加盖本单位印章后报送我委，逾期不予受理（邮寄的陈述材料以邮戳日期为准）。任何有关单位及个人，如对企业申报资质情况有不同意见需要反映的，请在公示期内以书面形式将反映的情况寄（送）到区城乡建委政务办理中心大厅，单位反映情况要加盖公章，个人反映情况要签署真实姓名，并需留下真实的联系电话、地址、邮编。</w:t>
      </w:r>
    </w:p>
    <w:p>
      <w:pPr>
        <w:widowControl/>
        <w:spacing w:before="0" w:beforeAutospacing="0" w:after="0" w:afterAutospacing="0" w:line="270" w:lineRule="atLeast"/>
        <w:ind w:left="0" w:right="0" w:firstLine="355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联系地址：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重庆市沙坪坝区西永街道西园北街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8号政务服务大厅1楼工程建设项目审批服务大厅</w:t>
      </w:r>
    </w:p>
    <w:p>
      <w:pPr>
        <w:widowControl/>
        <w:spacing w:before="0" w:beforeAutospacing="0" w:after="0" w:afterAutospacing="0" w:line="270" w:lineRule="atLeast"/>
        <w:ind w:left="0" w:right="0" w:firstLine="355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邮政编码：400030</w:t>
      </w:r>
    </w:p>
    <w:p>
      <w:pPr>
        <w:widowControl/>
        <w:spacing w:before="0" w:beforeAutospacing="0" w:after="0" w:afterAutospacing="0" w:line="270" w:lineRule="atLeast"/>
        <w:ind w:left="0" w:right="0" w:firstLine="355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联系电话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： 86565861</w:t>
      </w:r>
    </w:p>
    <w:p>
      <w:pPr>
        <w:widowControl/>
        <w:spacing w:before="0" w:beforeAutospacing="0" w:after="0" w:afterAutospacing="0" w:line="270" w:lineRule="atLeast"/>
        <w:ind w:left="0" w:right="0" w:firstLine="355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before="0" w:beforeAutospacing="0" w:after="0" w:afterAutospacing="0" w:line="440" w:lineRule="atLeast"/>
        <w:ind w:left="0" w:right="0"/>
        <w:jc w:val="both"/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 </w:t>
      </w:r>
    </w:p>
    <w:p>
      <w:pPr>
        <w:widowControl/>
        <w:spacing w:before="0" w:beforeAutospacing="0" w:after="0" w:afterAutospacing="0" w:line="440" w:lineRule="atLeast"/>
        <w:ind w:left="0" w:right="0"/>
        <w:jc w:val="center"/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资质审批公示汇总表 </w:t>
      </w:r>
    </w:p>
    <w:p>
      <w:pPr>
        <w:widowControl/>
        <w:spacing w:before="0" w:beforeAutospacing="0" w:after="0" w:afterAutospacing="0" w:line="22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/>
        </w:rPr>
        <w:t>                                              2023-02</w:t>
      </w:r>
    </w:p>
    <w:tbl>
      <w:tblPr>
        <w:tblW w:w="8384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2"/>
        <w:gridCol w:w="2139"/>
        <w:gridCol w:w="3934"/>
        <w:gridCol w:w="1389"/>
      </w:tblGrid>
      <w:tr>
        <w:trPr>
          <w:trHeight w:val="247" w:hRule="atLeast"/>
        </w:trPr>
        <w:tc>
          <w:tcPr>
            <w:tcW w:w="922" w:type="dxa"/>
            <w:tcBorders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编号</w:t>
            </w:r>
          </w:p>
        </w:tc>
        <w:tc>
          <w:tcPr>
            <w:tcW w:w="21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办理类别</w:t>
            </w:r>
          </w:p>
        </w:tc>
        <w:tc>
          <w:tcPr>
            <w:tcW w:w="3934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389" w:type="dxa"/>
            <w:tcBorders>
              <w:left w:val="nil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rPr>
          <w:trHeight w:val="420" w:hRule="atLeast"/>
        </w:trPr>
        <w:tc>
          <w:tcPr>
            <w:tcW w:w="922" w:type="dxa"/>
            <w:tcBorders>
              <w:top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39" w:type="dxa"/>
            <w:tcBorders>
              <w:top w:val="single" w:color="auto" w:sz="4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资质核定</w:t>
            </w:r>
          </w:p>
        </w:tc>
        <w:tc>
          <w:tcPr>
            <w:tcW w:w="3934" w:type="dxa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重庆金科郡威房地产开发有限公司</w:t>
            </w:r>
          </w:p>
        </w:tc>
        <w:tc>
          <w:tcPr>
            <w:tcW w:w="1389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二级</w:t>
            </w:r>
          </w:p>
        </w:tc>
      </w:tr>
    </w:tbl>
    <w:p>
      <w:pPr>
        <w:widowControl/>
        <w:spacing w:before="0" w:beforeAutospacing="0" w:after="0" w:afterAutospacing="0" w:line="400" w:lineRule="atLeast"/>
        <w:ind w:left="0" w:right="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  <w:t> 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（此件公开发布）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character" w:styleId="3">
    <w:name w:val="Hyperlink"/>
    <w:basedOn w:val="2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2023-01-11T09:20:00Z</dcterms:created>
  <dc:creator>Administrator</dc:creator>
  <dcterms:modified xsi:type="dcterms:W3CDTF">2023-04-10T10:01:51Z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