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outlineLvl w:val="9"/>
        <w:rPr>
          <w:rFonts w:hint="eastAsia" w:ascii="Times New Roman" w:hAnsi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Times New Roman" w:hAnsi="Times New Roman" w:eastAsia="黑体"/>
          <w:sz w:val="36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FF0000"/>
          <w:spacing w:val="-17"/>
          <w:w w:val="45"/>
          <w:sz w:val="144"/>
          <w:szCs w:val="1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FF0000"/>
          <w:spacing w:val="-17"/>
          <w:w w:val="45"/>
          <w:sz w:val="144"/>
          <w:szCs w:val="144"/>
        </w:rPr>
        <w:t>重庆市沙坪坝区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FF0000"/>
          <w:spacing w:val="-17"/>
          <w:w w:val="45"/>
          <w:sz w:val="144"/>
          <w:szCs w:val="144"/>
          <w:lang w:eastAsia="zh-CN"/>
        </w:rPr>
        <w:t>医疗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FF0000"/>
          <w:spacing w:val="-17"/>
          <w:w w:val="45"/>
          <w:sz w:val="144"/>
          <w:szCs w:val="144"/>
        </w:rPr>
        <w:t>保障局文件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0"/>
        <w:jc w:val="center"/>
        <w:textAlignment w:val="auto"/>
        <w:outlineLvl w:val="9"/>
        <w:rPr>
          <w:rFonts w:hint="eastAsia"/>
        </w:rPr>
      </w:pPr>
    </w:p>
    <w:p>
      <w:pPr>
        <w:jc w:val="center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沙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医保</w:t>
      </w:r>
      <w:r>
        <w:rPr>
          <w:rFonts w:hint="eastAsia" w:ascii="Times New Roman" w:hAnsi="Times New Roman" w:eastAsia="方正仿宋_GBK" w:cs="Times New Roman"/>
          <w:sz w:val="32"/>
        </w:rPr>
        <w:t>发〔</w:t>
      </w:r>
      <w:r>
        <w:rPr>
          <w:rFonts w:hint="eastAsia" w:ascii="Times New Roman" w:hAnsi="Times New Roman" w:cs="Times New Roman"/>
          <w:sz w:val="32"/>
          <w:lang w:val="en-US" w:eastAsia="zh-CN"/>
        </w:rPr>
        <w:t>2022</w:t>
      </w:r>
      <w:r>
        <w:rPr>
          <w:rFonts w:hint="eastAsia" w:ascii="Times New Roman" w:hAnsi="Times New Roman" w:eastAsia="方正仿宋_GBK" w:cs="Times New Roman"/>
          <w:sz w:val="32"/>
        </w:rPr>
        <w:t>〕</w:t>
      </w:r>
      <w:r>
        <w:rPr>
          <w:rFonts w:hint="eastAsia" w:ascii="Times New Roman" w:hAnsi="Times New Roman" w:cs="Times New Roman"/>
          <w:sz w:val="32"/>
          <w:lang w:val="en-US" w:eastAsia="zh-CN"/>
        </w:rPr>
        <w:t>1</w:t>
      </w:r>
      <w:r>
        <w:rPr>
          <w:rFonts w:hint="eastAsia" w:cs="Times New Roman"/>
          <w:sz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3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ascii="Times New Roman" w:hAnsi="Times New Roman" w:eastAsia="黑体"/>
          <w:sz w:val="36"/>
        </w:rPr>
      </w:pPr>
      <w:r>
        <w:rPr>
          <w:rFonts w:ascii="Times New Roman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6985</wp:posOffset>
                </wp:positionV>
                <wp:extent cx="5608320" cy="4445"/>
                <wp:effectExtent l="0" t="10795" r="11430" b="13335"/>
                <wp:wrapNone/>
                <wp:docPr id="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320" cy="444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.65pt;margin-top:0.55pt;height:0.35pt;width:441.6pt;z-index:251659264;mso-width-relative:page;mso-height-relative:page;" filled="f" stroked="t" coordsize="21600,21600" o:gfxdata="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t96V21AAAAAUBAAAPAAAAAAAAAAEAIAAAACIAAABk&#10;cnMvZG93bnJldi54bWxQSwECFAAUAAAACACHTuJAO3pFWNEBAACSAwAADgAAAAAAAAABACAAAAAj&#10;AQAAZHJzL2Uyb0RvYy54bWxQSwUGAAAAAAYABgBZAQAAZ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重庆市沙坪坝区医疗保障局</w:t>
      </w:r>
    </w:p>
    <w:p>
      <w:pPr>
        <w:pStyle w:val="2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auto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-6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pacing w:val="-6"/>
          <w:sz w:val="44"/>
          <w:szCs w:val="44"/>
          <w:highlight w:val="none"/>
          <w:lang w:val="en-US" w:eastAsia="zh-CN"/>
        </w:rPr>
        <w:t>废止部分行政规范性文件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的决定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各有关单位：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宋体"/>
          <w:i w:val="0"/>
          <w:iCs w:val="0"/>
          <w:caps w:val="0"/>
          <w:color w:val="000000" w:themeColor="text1"/>
          <w:spacing w:val="0"/>
          <w:sz w:val="32"/>
          <w:szCs w:val="31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000000" w:themeColor="text1"/>
          <w:spacing w:val="0"/>
          <w:sz w:val="32"/>
          <w:szCs w:val="31"/>
          <w:lang w:eastAsia="zh-CN"/>
          <w14:textFill>
            <w14:solidFill>
              <w14:schemeClr w14:val="tx1"/>
            </w14:solidFill>
          </w14:textFill>
        </w:rPr>
        <w:t>行政规范性文件相关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000000" w:themeColor="text1"/>
          <w:spacing w:val="0"/>
          <w:sz w:val="32"/>
          <w:szCs w:val="31"/>
          <w14:textFill>
            <w14:solidFill>
              <w14:schemeClr w14:val="tx1"/>
            </w14:solidFill>
          </w14:textFill>
        </w:rPr>
        <w:t>要求，区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000000" w:themeColor="text1"/>
          <w:spacing w:val="0"/>
          <w:sz w:val="32"/>
          <w:szCs w:val="31"/>
          <w:lang w:eastAsia="zh-CN"/>
          <w14:textFill>
            <w14:solidFill>
              <w14:schemeClr w14:val="tx1"/>
            </w14:solidFill>
          </w14:textFill>
        </w:rPr>
        <w:t>医保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000000" w:themeColor="text1"/>
          <w:spacing w:val="0"/>
          <w:sz w:val="32"/>
          <w:szCs w:val="31"/>
          <w14:textFill>
            <w14:solidFill>
              <w14:schemeClr w14:val="tx1"/>
            </w14:solidFill>
          </w14:textFill>
        </w:rPr>
        <w:t>局对现存的规范性文件进行了全面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000000" w:themeColor="text1"/>
          <w:spacing w:val="0"/>
          <w:sz w:val="32"/>
          <w:szCs w:val="31"/>
          <w:lang w:eastAsia="zh-CN"/>
          <w14:textFill>
            <w14:solidFill>
              <w14:schemeClr w14:val="tx1"/>
            </w14:solidFill>
          </w14:textFill>
        </w:rPr>
        <w:t>清理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000000" w:themeColor="text1"/>
          <w:spacing w:val="0"/>
          <w:sz w:val="32"/>
          <w:szCs w:val="3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经征求区民政局、区财政局意见，决定废止《沙坪坝区民政局 沙坪坝区财政局关于印发〈沙坪坝区扶贫济困医疗基金救助办法〉的通知》（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沙民政发〔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51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kern w:val="2"/>
          <w:sz w:val="32"/>
          <w:szCs w:val="2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本决定自发布之日起施行。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152" w:firstLineChars="1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152" w:firstLineChars="1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重庆市沙坪坝区医疗保障局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51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 xml:space="preserve">                         2022年5月31日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152" w:firstLineChars="1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51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tbl>
      <w:tblPr>
        <w:tblStyle w:val="17"/>
        <w:tblpPr w:leftFromText="180" w:rightFromText="180" w:vertAnchor="text" w:horzAnchor="page" w:tblpX="1418" w:tblpY="10087"/>
        <w:tblW w:w="91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9100" w:type="dxa"/>
          </w:tcPr>
          <w:p>
            <w:pPr>
              <w:spacing w:line="600" w:lineRule="exact"/>
              <w:ind w:firstLine="306" w:firstLineChars="100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重庆市沙坪坝区医疗保障局办公室     </w:t>
            </w:r>
            <w:r>
              <w:rPr>
                <w:rFonts w:hint="eastAsia" w:ascii="Times New Roman" w:hAnsi="Times New Roman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日印</w:t>
            </w:r>
          </w:p>
        </w:tc>
      </w:tr>
    </w:tbl>
    <w:p>
      <w:pPr>
        <w:pStyle w:val="6"/>
        <w:ind w:left="0" w:leftChars="0" w:firstLine="0" w:firstLineChars="0"/>
        <w:jc w:val="both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7" w:h="16840"/>
      <w:pgMar w:top="1984" w:right="1446" w:bottom="1644" w:left="1446" w:header="851" w:footer="1474" w:gutter="0"/>
      <w:pgNumType w:fmt="decimalFullWidth"/>
      <w:cols w:space="0" w:num="1"/>
      <w:rtlGutter w:val="0"/>
      <w:docGrid w:type="linesAndChars" w:linePitch="600" w:charSpace="54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63500</wp:posOffset>
              </wp:positionV>
              <wp:extent cx="807720" cy="3111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772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１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pt;height:24.5pt;width:63.6pt;mso-position-horizontal:outside;mso-position-horizontal-relative:margin;z-index:251658240;mso-width-relative:page;mso-height-relative:page;" filled="f" stroked="f" coordsize="21600,21600" o:gfxdata="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Sg+gdQAAAAGAQAADwAAAAAA&#10;AAABACAAAAAiAAAAZHJzL2Rvd25yZXYueG1sUEsBAhQAFAAAAAgAh07iQNkyyh4XAgAAEwQAAA4A&#10;AAAAAAAAAQAgAAAAI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１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3"/>
  <w:drawingGridVerticalSpacing w:val="30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C2"/>
    <w:rsid w:val="0001375E"/>
    <w:rsid w:val="000B4DAC"/>
    <w:rsid w:val="00117BAB"/>
    <w:rsid w:val="00125752"/>
    <w:rsid w:val="00204FE2"/>
    <w:rsid w:val="00262F82"/>
    <w:rsid w:val="00284433"/>
    <w:rsid w:val="003F7860"/>
    <w:rsid w:val="00410732"/>
    <w:rsid w:val="00430F19"/>
    <w:rsid w:val="0045533E"/>
    <w:rsid w:val="005449ED"/>
    <w:rsid w:val="005C10FD"/>
    <w:rsid w:val="005F5300"/>
    <w:rsid w:val="006864A6"/>
    <w:rsid w:val="006920CD"/>
    <w:rsid w:val="006A3B29"/>
    <w:rsid w:val="006A5C82"/>
    <w:rsid w:val="007103B0"/>
    <w:rsid w:val="00752857"/>
    <w:rsid w:val="0078559C"/>
    <w:rsid w:val="0082235A"/>
    <w:rsid w:val="008562AA"/>
    <w:rsid w:val="00893BB2"/>
    <w:rsid w:val="00931E44"/>
    <w:rsid w:val="0097752B"/>
    <w:rsid w:val="009F6151"/>
    <w:rsid w:val="00A37A75"/>
    <w:rsid w:val="00A41CAB"/>
    <w:rsid w:val="00A437EA"/>
    <w:rsid w:val="00B05115"/>
    <w:rsid w:val="00B132B2"/>
    <w:rsid w:val="00B464BC"/>
    <w:rsid w:val="00B96A6A"/>
    <w:rsid w:val="00C84B3F"/>
    <w:rsid w:val="00DF170F"/>
    <w:rsid w:val="00E040C2"/>
    <w:rsid w:val="00E43AB0"/>
    <w:rsid w:val="00E84F93"/>
    <w:rsid w:val="00F300AA"/>
    <w:rsid w:val="00F855C1"/>
    <w:rsid w:val="00FD09FF"/>
    <w:rsid w:val="0A0A7B10"/>
    <w:rsid w:val="0DCB39F7"/>
    <w:rsid w:val="129C218E"/>
    <w:rsid w:val="16A07A1D"/>
    <w:rsid w:val="18CD2BC7"/>
    <w:rsid w:val="21E2623C"/>
    <w:rsid w:val="2ABF221F"/>
    <w:rsid w:val="2DE4305C"/>
    <w:rsid w:val="315B45B1"/>
    <w:rsid w:val="330C56C2"/>
    <w:rsid w:val="33B154BC"/>
    <w:rsid w:val="33D32452"/>
    <w:rsid w:val="34A50474"/>
    <w:rsid w:val="34B24354"/>
    <w:rsid w:val="35D9589F"/>
    <w:rsid w:val="37503965"/>
    <w:rsid w:val="38372BDA"/>
    <w:rsid w:val="39CA5601"/>
    <w:rsid w:val="3DA4545D"/>
    <w:rsid w:val="42207CCD"/>
    <w:rsid w:val="42802BFD"/>
    <w:rsid w:val="4BE861A3"/>
    <w:rsid w:val="540028CB"/>
    <w:rsid w:val="5B431FC5"/>
    <w:rsid w:val="5C610257"/>
    <w:rsid w:val="5F4E6945"/>
    <w:rsid w:val="5F6F3CF1"/>
    <w:rsid w:val="614C6D6D"/>
    <w:rsid w:val="63A87B3A"/>
    <w:rsid w:val="64E56B4C"/>
    <w:rsid w:val="657D0D59"/>
    <w:rsid w:val="65886B6B"/>
    <w:rsid w:val="65BB2E08"/>
    <w:rsid w:val="67736E9D"/>
    <w:rsid w:val="69707D6A"/>
    <w:rsid w:val="6C6D7F47"/>
    <w:rsid w:val="6F493A98"/>
    <w:rsid w:val="72507D7D"/>
    <w:rsid w:val="747D3C2E"/>
    <w:rsid w:val="75B16EFD"/>
    <w:rsid w:val="771B412F"/>
    <w:rsid w:val="79C75666"/>
    <w:rsid w:val="7EB117AA"/>
    <w:rsid w:val="7FFD4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Cs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6">
    <w:name w:val="Normal Indent"/>
    <w:basedOn w:val="1"/>
    <w:qFormat/>
    <w:uiPriority w:val="0"/>
    <w:pPr>
      <w:spacing w:line="520" w:lineRule="atLeast"/>
      <w:ind w:firstLine="510"/>
    </w:pPr>
    <w:rPr>
      <w:sz w:val="28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等线" w:hAnsi="等线" w:eastAsia="仿宋_GB2312"/>
      <w:kern w:val="0"/>
      <w:szCs w:val="20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qFormat/>
    <w:uiPriority w:val="0"/>
    <w:pPr>
      <w:ind w:leftChars="2500"/>
    </w:pPr>
    <w:rPr>
      <w:rFonts w:hint="eastAsia" w:ascii="仿宋_GB2312" w:eastAsia="仿宋_GB2312"/>
      <w:sz w:val="32"/>
      <w:szCs w:val="32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20">
    <w:name w:val="font1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1">
    <w:name w:val="font31"/>
    <w:basedOn w:val="16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22">
    <w:name w:val="font01"/>
    <w:basedOn w:val="1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21"/>
    <w:basedOn w:val="16"/>
    <w:qFormat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  <w:style w:type="paragraph" w:customStyle="1" w:styleId="24">
    <w:name w:val="tit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35</Characters>
  <Lines>1</Lines>
  <Paragraphs>1</Paragraphs>
  <TotalTime>6</TotalTime>
  <ScaleCrop>false</ScaleCrop>
  <LinksUpToDate>false</LinksUpToDate>
  <CharactersWithSpaces>40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2003-04-22T01:53:00Z</dcterms:created>
  <dc:creator>user</dc:creator>
  <cp:lastModifiedBy>M1</cp:lastModifiedBy>
  <cp:lastPrinted>2022-05-31T03:30:00Z</cp:lastPrinted>
  <dcterms:modified xsi:type="dcterms:W3CDTF">2022-10-20T01:37:36Z</dcterms:modified>
  <dc:title>关于调整区城镇职工医疗保险制度</dc:title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332335CD5EEF444D9AC6FB1B71C394F9</vt:lpwstr>
  </property>
</Properties>
</file>