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政策简介系列栏目之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沙坪坝区高校大学生2020-2021学年度</w:t>
      </w:r>
    </w:p>
    <w:p>
      <w:pPr>
        <w:spacing w:line="640" w:lineRule="exact"/>
        <w:ind w:firstLine="880" w:firstLineChars="200"/>
        <w:jc w:val="left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城乡居民合作医疗保险的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医保待遇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（一）普通门诊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学生每次普通门诊医药费用报销比例为一档75%、二档80%，学年度的报销封顶线由学校根据参保大学生人数、普通门诊就医以及基金控制额度使用情况确定。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（二）住院起付线及报销比例</w:t>
      </w:r>
    </w:p>
    <w:tbl>
      <w:tblPr>
        <w:tblStyle w:val="3"/>
        <w:tblpPr w:leftFromText="180" w:rightFromText="180" w:vertAnchor="text" w:horzAnchor="page" w:tblpX="1851" w:tblpY="7"/>
        <w:tblOverlap w:val="never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70"/>
        <w:gridCol w:w="198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定点医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疗机构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一档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二档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医保统筹基金支付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起付线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一级</w:t>
            </w: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100元/次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300元/次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三级</w:t>
            </w: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800元/次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报销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比例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一级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80%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70%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三级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60%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支付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限额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8万元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12万元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（三）大病保险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highlight w:val="none"/>
        </w:rPr>
        <w:t>大学生就医发生符合医保政策范围内的医疗费用，医保报销后剩余未报销金额超过13193元的，纳入大病保险报销，报销比例60%，报销封顶线20万元。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四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）特殊疾病</w:t>
      </w:r>
    </w:p>
    <w:p>
      <w:pPr>
        <w:widowControl/>
        <w:ind w:firstLine="643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重大疾病种类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⑴血友病；⑵再生障碍性贫血；⑶恶性肿瘤的放疗（化）疗和晚期的镇痛治疗；⑷肾功能衰竭的门诊透析治疗；⑸肾脏、肝脏、心脏瓣膜、造血干细胞移植术后的抗排异治疗；⑹严重多器官衰竭（心、肝、肺、脑、肾）；⑺艾滋病机会性感染；⑻唇腭裂；⑼地中海贫血；⑽儿童先天性心脏病；⑾儿童白血病(限急性淋巴细胞白血病、急性早幼粒细胞白血病)；⑿苯丙酮尿症（含四氢生物蝶呤缺乏症）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慢性疾病种类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⑴高血压病（１级高血压中高危和很高危、２级高血压、３级高血压）；⑵糖尿病１型、２型；⑶冠心病；⑷精神分裂症、心境障碍（抑郁躁狂症）、偏执性精神障碍；⑸肝硬化（失代偿期）；⑹系统性红斑狼疮；⑺脑血管意外后遗症（脑梗死、脑出血、蛛网膜下腔出血后遗症）；⑻结核病；⑼风湿性心瓣膜病；⑽类风湿性关节炎；⑾慢性肺源性心脏病；⑿慢性支气管炎伴阻塞性肺气肿；⒀甲亢；⒁慢性乙型肝炎病毒（HBV）感染。</w:t>
      </w:r>
    </w:p>
    <w:p>
      <w:pPr>
        <w:spacing w:line="640" w:lineRule="exact"/>
        <w:ind w:firstLine="615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报销标准</w:t>
      </w:r>
    </w:p>
    <w:p>
      <w:pPr>
        <w:spacing w:line="640" w:lineRule="exact"/>
        <w:ind w:firstLine="615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对特殊疾病中的重大疾病和白血病，其门诊医药费报销执行住院的报销比例和起付线。其起付线一学年计算1次（一年内到不同等级医疗机构就医的以最高等级计算），封顶线与住院合并计算，一档限额10万元，二档限额12万元；</w:t>
      </w:r>
    </w:p>
    <w:p>
      <w:pPr>
        <w:spacing w:line="640" w:lineRule="exact"/>
        <w:ind w:firstLine="615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对特殊疾病中的慢性病门诊医药费不设报销起付线，报销比例与住院一致，学年内报销封顶线为2400元，同时患两种或两种以上慢性病的，每增加一种，年报销限额增加200元。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大学生特殊疾病诊断准入、资格申报、特病定点医院选择等按渝人社发〔2012〕102号文件规定执行。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五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）意外伤害门诊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大学生发生无第三方责任的骨折、关节脱位、呼吸道异物意外伤害情形，其门诊医疗费用医保基金按80%报销，封顶线为每人每年1000元。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）计划生育补助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对大学生中的孕产妇，给予每人100元的产前检查和400元的住院分娩定额补助。对住院分娩有并发症治疗的，按住院政策报销，报销额低于400元的补足400元。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5EB5"/>
    <w:rsid w:val="12EA4A24"/>
    <w:rsid w:val="380C4DCF"/>
    <w:rsid w:val="431E18F1"/>
    <w:rsid w:val="4C811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2021-12-11T03:47:17Z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