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tabs>
          <w:tab w:val="left" w:pos="799"/>
        </w:tabs>
        <w:kinsoku/>
        <w:wordWrap/>
        <w:overflowPunct/>
        <w:topLinePunct w:val="0"/>
        <w:autoSpaceDE/>
        <w:autoSpaceDN/>
        <w:bidi w:val="0"/>
        <w:adjustRightInd/>
        <w:snapToGrid/>
        <w:spacing w:line="540" w:lineRule="exact"/>
        <w:ind w:left="0" w:lef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b w:val="0"/>
          <w:i w:val="0"/>
          <w:caps w:val="0"/>
          <w:color w:val="000000"/>
          <w:spacing w:val="0"/>
          <w:kern w:val="0"/>
          <w:sz w:val="44"/>
          <w:szCs w:val="44"/>
          <w:lang w:val="en-US" w:eastAsia="zh-CN" w:bidi="ar"/>
        </w:rPr>
        <w:t>重庆市沙坪坝区卫生健康委员会</w:t>
      </w:r>
    </w:p>
    <w:p>
      <w:pPr>
        <w:keepNext w:val="0"/>
        <w:keepLines w:val="0"/>
        <w:pageBreakBefore w:val="0"/>
        <w:widowControl w:val="0"/>
        <w:tabs>
          <w:tab w:val="left" w:pos="799"/>
        </w:tabs>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仿宋_GBK" w:cs="Times New Roman"/>
          <w:color w:val="000000"/>
          <w:sz w:val="32"/>
          <w:szCs w:val="32"/>
        </w:rPr>
      </w:pPr>
      <w:r>
        <w:rPr>
          <w:rFonts w:hint="eastAsia" w:ascii="方正小标宋_GBK" w:hAnsi="方正小标宋_GBK" w:eastAsia="方正小标宋_GBK" w:cs="方正小标宋_GBK"/>
          <w:sz w:val="44"/>
          <w:szCs w:val="44"/>
          <w:lang w:val="en-US" w:eastAsia="zh-CN"/>
        </w:rPr>
        <w:t>关于印发《沙坪坝区卫生健康委柔性执法事项负面清单》的通知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color w:val="000000"/>
          <w:sz w:val="32"/>
          <w:szCs w:val="32"/>
        </w:rPr>
        <w:t>沙卫发〔20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88</w:t>
      </w:r>
      <w:r>
        <w:rPr>
          <w:rFonts w:hint="default" w:ascii="Times New Roman" w:hAnsi="Times New Roman" w:eastAsia="方正仿宋_GBK" w:cs="Times New Roman"/>
          <w:color w:val="000000"/>
          <w:sz w:val="32"/>
          <w:szCs w:val="32"/>
        </w:rPr>
        <w:t>号</w:t>
      </w:r>
      <w:bookmarkStart w:id="0" w:name="_GoBack"/>
      <w:bookmarkEnd w:id="0"/>
    </w:p>
    <w:p>
      <w:pPr>
        <w:keepNext w:val="0"/>
        <w:keepLines w:val="0"/>
        <w:pageBreakBefore w:val="0"/>
        <w:widowControl w:val="0"/>
        <w:tabs>
          <w:tab w:val="left" w:pos="799"/>
        </w:tabs>
        <w:kinsoku/>
        <w:wordWrap/>
        <w:overflowPunct/>
        <w:topLinePunct w:val="0"/>
        <w:autoSpaceDE/>
        <w:autoSpaceDN/>
        <w:bidi w:val="0"/>
        <w:adjustRightInd/>
        <w:snapToGrid/>
        <w:spacing w:line="540" w:lineRule="exact"/>
        <w:ind w:left="0" w:lef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tabs>
          <w:tab w:val="left" w:pos="799"/>
        </w:tabs>
        <w:kinsoku/>
        <w:wordWrap/>
        <w:overflowPunct/>
        <w:topLinePunct w:val="0"/>
        <w:autoSpaceDE/>
        <w:autoSpaceDN/>
        <w:bidi w:val="0"/>
        <w:adjustRightInd/>
        <w:snapToGrid/>
        <w:spacing w:line="600" w:lineRule="exact"/>
        <w:ind w:left="0" w:lef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辖区各监管对象，区卫生健康综合行政执法支队：</w:t>
      </w:r>
    </w:p>
    <w:p>
      <w:pPr>
        <w:keepNext w:val="0"/>
        <w:keepLines w:val="0"/>
        <w:pageBreakBefore w:val="0"/>
        <w:widowControl w:val="0"/>
        <w:tabs>
          <w:tab w:val="left" w:pos="799"/>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为深入贯彻中共中央、国务院《法治政府建设实施纲要(</w:t>
      </w:r>
      <w:r>
        <w:rPr>
          <w:rFonts w:hint="eastAsia" w:ascii="Times New Roman" w:hAnsi="Times New Roman" w:eastAsia="方正仿宋_GBK" w:cs="Times New Roman"/>
          <w:color w:val="000000"/>
          <w:sz w:val="32"/>
          <w:szCs w:val="32"/>
          <w:lang w:val="en-US" w:eastAsia="zh-CN"/>
        </w:rPr>
        <w:t>2021—2025)</w:t>
      </w:r>
      <w:r>
        <w:rPr>
          <w:rFonts w:hint="eastAsia" w:ascii="方正仿宋_GBK" w:hAnsi="方正仿宋_GBK" w:eastAsia="方正仿宋_GBK" w:cs="方正仿宋_GBK"/>
          <w:sz w:val="32"/>
          <w:szCs w:val="32"/>
          <w:lang w:val="en-US" w:eastAsia="zh-CN"/>
        </w:rPr>
        <w:t>》，严格落实《重庆市沙坪坝区人民政府关于印发&lt;重庆市沙坪坝区推行行政机关柔性执法的实施意见&gt;的通知》(沙府发</w:t>
      </w:r>
      <w:r>
        <w:rPr>
          <w:rFonts w:hint="eastAsia" w:ascii="Times New Roman" w:hAnsi="Times New Roman" w:eastAsia="方正仿宋_GBK" w:cs="Times New Roman"/>
          <w:color w:val="000000"/>
          <w:sz w:val="32"/>
          <w:szCs w:val="32"/>
          <w:lang w:val="en-US" w:eastAsia="zh-CN"/>
        </w:rPr>
        <w:t>〔2021〕69</w:t>
      </w:r>
      <w:r>
        <w:rPr>
          <w:rFonts w:hint="eastAsia" w:ascii="方正仿宋_GBK" w:hAnsi="方正仿宋_GBK" w:eastAsia="方正仿宋_GBK" w:cs="方正仿宋_GBK"/>
          <w:sz w:val="32"/>
          <w:szCs w:val="32"/>
          <w:lang w:val="en-US" w:eastAsia="zh-CN"/>
        </w:rPr>
        <w:t>号)，切实规范行政执法行为，创新行政执法方式，促进严格规范公正文明执法，保护和增进行政相对人的合法权益，实现法律效果与社会效果的统一，根据《医疗废物管理条例》《医疗事故处理条例》等相关规定，结合我区实际,我委制定了《沙坪坝区卫生健康委柔性执法事项负面清单》，并已于</w:t>
      </w:r>
      <w:r>
        <w:rPr>
          <w:rFonts w:hint="eastAsia" w:ascii="Times New Roman" w:hAnsi="Times New Roman" w:eastAsia="方正仿宋_GBK" w:cs="Times New Roman"/>
          <w:color w:val="000000"/>
          <w:sz w:val="32"/>
          <w:szCs w:val="32"/>
          <w:lang w:val="en-US" w:eastAsia="zh-CN"/>
        </w:rPr>
        <w:t>2021年12月29</w:t>
      </w:r>
      <w:r>
        <w:rPr>
          <w:rFonts w:hint="eastAsia" w:ascii="方正仿宋_GBK" w:hAnsi="方正仿宋_GBK" w:eastAsia="方正仿宋_GBK" w:cs="方正仿宋_GBK"/>
          <w:sz w:val="32"/>
          <w:szCs w:val="32"/>
          <w:lang w:val="en-US" w:eastAsia="zh-CN"/>
        </w:rPr>
        <w:t>日第</w:t>
      </w:r>
      <w:r>
        <w:rPr>
          <w:rFonts w:hint="eastAsia" w:ascii="Times New Roman" w:hAnsi="Times New Roman" w:eastAsia="方正仿宋_GBK" w:cs="Times New Roman"/>
          <w:color w:val="000000"/>
          <w:sz w:val="32"/>
          <w:szCs w:val="32"/>
          <w:lang w:val="en-US" w:eastAsia="zh-CN"/>
        </w:rPr>
        <w:t>13</w:t>
      </w:r>
      <w:r>
        <w:rPr>
          <w:rFonts w:hint="eastAsia" w:ascii="方正仿宋_GBK" w:hAnsi="方正仿宋_GBK" w:eastAsia="方正仿宋_GBK" w:cs="方正仿宋_GBK"/>
          <w:sz w:val="32"/>
          <w:szCs w:val="32"/>
          <w:lang w:val="en-US" w:eastAsia="zh-CN"/>
        </w:rPr>
        <w:t>次行政办公会通过，现印发执行。</w:t>
      </w:r>
    </w:p>
    <w:p>
      <w:pPr>
        <w:keepNext w:val="0"/>
        <w:keepLines w:val="0"/>
        <w:pageBreakBefore w:val="0"/>
        <w:widowControl w:val="0"/>
        <w:tabs>
          <w:tab w:val="left" w:pos="799"/>
        </w:tabs>
        <w:kinsoku/>
        <w:wordWrap/>
        <w:overflowPunct/>
        <w:topLinePunct w:val="0"/>
        <w:autoSpaceDE/>
        <w:autoSpaceDN/>
        <w:bidi w:val="0"/>
        <w:adjustRightInd/>
        <w:snapToGrid/>
        <w:spacing w:line="600" w:lineRule="exact"/>
        <w:ind w:left="0" w:lef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tabs>
          <w:tab w:val="left" w:pos="799"/>
        </w:tabs>
        <w:kinsoku/>
        <w:wordWrap/>
        <w:overflowPunct/>
        <w:topLinePunct w:val="0"/>
        <w:autoSpaceDE/>
        <w:autoSpaceDN/>
        <w:bidi w:val="0"/>
        <w:adjustRightInd/>
        <w:snapToGrid/>
        <w:spacing w:line="600" w:lineRule="exact"/>
        <w:ind w:left="0" w:lef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tabs>
          <w:tab w:val="left" w:pos="799"/>
        </w:tabs>
        <w:kinsoku/>
        <w:wordWrap/>
        <w:overflowPunct/>
        <w:topLinePunct w:val="0"/>
        <w:autoSpaceDE/>
        <w:autoSpaceDN/>
        <w:bidi w:val="0"/>
        <w:adjustRightInd/>
        <w:snapToGrid/>
        <w:spacing w:line="600" w:lineRule="exact"/>
        <w:ind w:firstLine="4480" w:firstLineChars="14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沙坪坝区卫生健康委员会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120" w:firstLineChars="16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2021年12月30</w:t>
      </w:r>
      <w:r>
        <w:rPr>
          <w:rFonts w:hint="eastAsia" w:ascii="方正仿宋_GBK" w:hAnsi="方正仿宋_GBK" w:eastAsia="方正仿宋_GBK" w:cs="方正仿宋_GBK"/>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sectPr>
          <w:headerReference r:id="rId3" w:type="default"/>
          <w:footerReference r:id="rId5" w:type="default"/>
          <w:headerReference r:id="rId4" w:type="even"/>
          <w:footerReference r:id="rId6" w:type="even"/>
          <w:pgSz w:w="11906" w:h="16838"/>
          <w:pgMar w:top="1962" w:right="1474" w:bottom="1848" w:left="1587" w:header="851" w:footer="1276" w:gutter="0"/>
          <w:paperSrc/>
          <w:pgNumType w:fmt="numberInDash"/>
          <w:cols w:space="0" w:num="1"/>
          <w:rtlGutter w:val="0"/>
          <w:docGrid w:type="lines" w:linePitch="312" w:charSpace="0"/>
        </w:sectPr>
      </w:pPr>
      <w:r>
        <w:rPr>
          <w:rFonts w:hint="eastAsia" w:ascii="方正仿宋_GBK" w:hAnsi="方正仿宋_GBK" w:eastAsia="方正仿宋_GBK" w:cs="方正仿宋_GBK"/>
          <w:color w:val="000000"/>
          <w:sz w:val="32"/>
          <w:szCs w:val="32"/>
          <w:lang w:val="en-US" w:eastAsia="zh-CN"/>
        </w:rPr>
        <w:t>（此件公开发布）</w:t>
      </w:r>
    </w:p>
    <w:p>
      <w:pPr>
        <w:keepNext w:val="0"/>
        <w:keepLines w:val="0"/>
        <w:pageBreakBefore w:val="0"/>
        <w:widowControl w:val="0"/>
        <w:tabs>
          <w:tab w:val="left" w:pos="799"/>
        </w:tabs>
        <w:kinsoku/>
        <w:wordWrap/>
        <w:overflowPunct/>
        <w:topLinePunct w:val="0"/>
        <w:autoSpaceDE/>
        <w:autoSpaceDN/>
        <w:bidi w:val="0"/>
        <w:adjustRightInd/>
        <w:snapToGrid/>
        <w:spacing w:line="540" w:lineRule="exact"/>
        <w:ind w:firstLine="880" w:firstLineChars="20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沙坪坝卫生健康委</w:t>
      </w:r>
      <w:r>
        <w:rPr>
          <w:rFonts w:hint="eastAsia" w:ascii="方正小标宋_GBK" w:hAnsi="方正小标宋_GBK" w:eastAsia="方正小标宋_GBK" w:cs="方正小标宋_GBK"/>
          <w:sz w:val="44"/>
          <w:szCs w:val="44"/>
        </w:rPr>
        <w:t>柔性执法事项负面清单</w:t>
      </w:r>
    </w:p>
    <w:p>
      <w:pPr>
        <w:keepNext w:val="0"/>
        <w:keepLines w:val="0"/>
        <w:pageBreakBefore w:val="0"/>
        <w:widowControl w:val="0"/>
        <w:tabs>
          <w:tab w:val="left" w:pos="799"/>
        </w:tabs>
        <w:kinsoku/>
        <w:wordWrap/>
        <w:overflowPunct/>
        <w:topLinePunct w:val="0"/>
        <w:autoSpaceDE/>
        <w:autoSpaceDN/>
        <w:bidi w:val="0"/>
        <w:adjustRightInd/>
        <w:snapToGrid/>
        <w:spacing w:line="540" w:lineRule="exact"/>
        <w:jc w:val="both"/>
        <w:textAlignment w:val="auto"/>
        <w:outlineLvl w:val="9"/>
        <w:rPr>
          <w:rFonts w:hint="eastAsia" w:ascii="方正仿宋_GBK" w:hAnsi="方正仿宋_GBK" w:eastAsia="方正仿宋_GBK" w:cs="方正仿宋_GBK"/>
          <w:sz w:val="32"/>
          <w:szCs w:val="32"/>
        </w:rPr>
      </w:pPr>
    </w:p>
    <w:tbl>
      <w:tblPr>
        <w:tblStyle w:val="6"/>
        <w:tblW w:w="14486" w:type="dxa"/>
        <w:jc w:val="center"/>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894"/>
        <w:gridCol w:w="1590"/>
        <w:gridCol w:w="496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18" w:type="dxa"/>
            <w:vAlign w:val="top"/>
          </w:tcPr>
          <w:p>
            <w:pPr>
              <w:keepNext w:val="0"/>
              <w:keepLines w:val="0"/>
              <w:pageBreakBefore w:val="0"/>
              <w:widowControl w:val="0"/>
              <w:tabs>
                <w:tab w:val="left" w:pos="799"/>
              </w:tabs>
              <w:kinsoku/>
              <w:wordWrap/>
              <w:overflowPunct/>
              <w:topLinePunct w:val="0"/>
              <w:autoSpaceDE/>
              <w:autoSpaceDN/>
              <w:bidi w:val="0"/>
              <w:adjustRightInd/>
              <w:snapToGrid/>
              <w:spacing w:line="360" w:lineRule="exact"/>
              <w:jc w:val="center"/>
              <w:textAlignment w:val="auto"/>
              <w:outlineLvl w:val="9"/>
              <w:rPr>
                <w:rFonts w:hint="eastAsia" w:ascii="方正黑体_GBK" w:hAnsi="Calibri" w:eastAsia="方正黑体_GBK"/>
              </w:rPr>
            </w:pPr>
            <w:r>
              <w:rPr>
                <w:rFonts w:hint="eastAsia" w:ascii="方正黑体_GBK" w:hAnsi="Calibri" w:eastAsia="方正黑体_GBK"/>
              </w:rPr>
              <w:t>序号</w:t>
            </w:r>
          </w:p>
        </w:tc>
        <w:tc>
          <w:tcPr>
            <w:tcW w:w="3894" w:type="dxa"/>
            <w:vAlign w:val="top"/>
          </w:tcPr>
          <w:p>
            <w:pPr>
              <w:keepNext w:val="0"/>
              <w:keepLines w:val="0"/>
              <w:pageBreakBefore w:val="0"/>
              <w:widowControl w:val="0"/>
              <w:tabs>
                <w:tab w:val="left" w:pos="799"/>
              </w:tabs>
              <w:kinsoku/>
              <w:wordWrap/>
              <w:overflowPunct/>
              <w:topLinePunct w:val="0"/>
              <w:autoSpaceDE/>
              <w:autoSpaceDN/>
              <w:bidi w:val="0"/>
              <w:adjustRightInd/>
              <w:snapToGrid/>
              <w:spacing w:line="360" w:lineRule="exact"/>
              <w:jc w:val="center"/>
              <w:textAlignment w:val="auto"/>
              <w:outlineLvl w:val="9"/>
              <w:rPr>
                <w:rFonts w:hint="eastAsia" w:ascii="方正黑体_GBK" w:hAnsi="Calibri" w:eastAsia="方正黑体_GBK"/>
              </w:rPr>
            </w:pPr>
            <w:r>
              <w:rPr>
                <w:rFonts w:hint="eastAsia" w:ascii="方正黑体_GBK" w:hAnsi="Calibri" w:eastAsia="方正黑体_GBK"/>
              </w:rPr>
              <w:t>事项</w:t>
            </w:r>
          </w:p>
        </w:tc>
        <w:tc>
          <w:tcPr>
            <w:tcW w:w="1590" w:type="dxa"/>
            <w:vAlign w:val="top"/>
          </w:tcPr>
          <w:p>
            <w:pPr>
              <w:keepNext w:val="0"/>
              <w:keepLines w:val="0"/>
              <w:pageBreakBefore w:val="0"/>
              <w:widowControl w:val="0"/>
              <w:tabs>
                <w:tab w:val="left" w:pos="799"/>
              </w:tabs>
              <w:kinsoku/>
              <w:wordWrap/>
              <w:overflowPunct/>
              <w:topLinePunct w:val="0"/>
              <w:autoSpaceDE/>
              <w:autoSpaceDN/>
              <w:bidi w:val="0"/>
              <w:adjustRightInd/>
              <w:snapToGrid/>
              <w:spacing w:line="360" w:lineRule="exact"/>
              <w:jc w:val="center"/>
              <w:textAlignment w:val="auto"/>
              <w:outlineLvl w:val="9"/>
              <w:rPr>
                <w:rFonts w:hint="eastAsia" w:ascii="方正黑体_GBK" w:hAnsi="Calibri" w:eastAsia="方正黑体_GBK"/>
              </w:rPr>
            </w:pPr>
            <w:r>
              <w:rPr>
                <w:rFonts w:hint="eastAsia" w:ascii="方正黑体_GBK" w:hAnsi="Calibri" w:eastAsia="方正黑体_GBK"/>
              </w:rPr>
              <w:t>事项编码</w:t>
            </w:r>
          </w:p>
        </w:tc>
        <w:tc>
          <w:tcPr>
            <w:tcW w:w="4965" w:type="dxa"/>
            <w:vAlign w:val="top"/>
          </w:tcPr>
          <w:p>
            <w:pPr>
              <w:keepNext w:val="0"/>
              <w:keepLines w:val="0"/>
              <w:pageBreakBefore w:val="0"/>
              <w:widowControl w:val="0"/>
              <w:tabs>
                <w:tab w:val="left" w:pos="799"/>
              </w:tabs>
              <w:kinsoku/>
              <w:wordWrap/>
              <w:overflowPunct/>
              <w:topLinePunct w:val="0"/>
              <w:autoSpaceDE/>
              <w:autoSpaceDN/>
              <w:bidi w:val="0"/>
              <w:adjustRightInd/>
              <w:snapToGrid/>
              <w:spacing w:line="360" w:lineRule="exact"/>
              <w:jc w:val="center"/>
              <w:textAlignment w:val="auto"/>
              <w:outlineLvl w:val="9"/>
              <w:rPr>
                <w:rFonts w:hint="eastAsia" w:ascii="方正黑体_GBK" w:hAnsi="Calibri" w:eastAsia="方正黑体_GBK"/>
              </w:rPr>
            </w:pPr>
            <w:r>
              <w:rPr>
                <w:rFonts w:hint="eastAsia" w:ascii="方正黑体_GBK" w:hAnsi="Calibri" w:eastAsia="方正黑体_GBK"/>
              </w:rPr>
              <w:t>情形</w:t>
            </w:r>
          </w:p>
        </w:tc>
        <w:tc>
          <w:tcPr>
            <w:tcW w:w="3119" w:type="dxa"/>
            <w:vAlign w:val="top"/>
          </w:tcPr>
          <w:p>
            <w:pPr>
              <w:keepNext w:val="0"/>
              <w:keepLines w:val="0"/>
              <w:pageBreakBefore w:val="0"/>
              <w:widowControl w:val="0"/>
              <w:tabs>
                <w:tab w:val="left" w:pos="799"/>
              </w:tabs>
              <w:kinsoku/>
              <w:wordWrap/>
              <w:overflowPunct/>
              <w:topLinePunct w:val="0"/>
              <w:autoSpaceDE/>
              <w:autoSpaceDN/>
              <w:bidi w:val="0"/>
              <w:adjustRightInd/>
              <w:snapToGrid/>
              <w:spacing w:line="360" w:lineRule="exact"/>
              <w:jc w:val="center"/>
              <w:textAlignment w:val="auto"/>
              <w:outlineLvl w:val="9"/>
              <w:rPr>
                <w:rFonts w:hint="eastAsia" w:ascii="方正黑体_GBK" w:hAnsi="Calibri" w:eastAsia="方正黑体_GBK"/>
              </w:rPr>
            </w:pPr>
            <w:r>
              <w:rPr>
                <w:rFonts w:hint="eastAsia" w:ascii="方正黑体_GBK" w:hAnsi="Calibri" w:eastAsia="方正黑体_GBK"/>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sz w:val="21"/>
                <w:szCs w:val="21"/>
              </w:rPr>
            </w:pPr>
            <w:r>
              <w:rPr>
                <w:rFonts w:hint="eastAsia"/>
                <w:sz w:val="21"/>
                <w:szCs w:val="21"/>
              </w:rPr>
              <w:t>1</w:t>
            </w:r>
          </w:p>
        </w:tc>
        <w:tc>
          <w:tcPr>
            <w:tcW w:w="3894"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对医疗卫生机构发生医疗废物流失、泄漏、扩散时，未采取紧急处理措施，或者未及时向卫生行政主管部门</w:t>
            </w:r>
            <w:r>
              <w:rPr>
                <w:rFonts w:hint="eastAsia" w:ascii="方正仿宋_GBK" w:hAnsi="方正仿宋_GBK" w:eastAsia="方正仿宋_GBK" w:cs="方正仿宋_GBK"/>
                <w:sz w:val="21"/>
                <w:szCs w:val="21"/>
                <w:lang w:val="en-US" w:eastAsia="zh-CN"/>
              </w:rPr>
              <w:t>报告</w:t>
            </w:r>
            <w:r>
              <w:rPr>
                <w:rFonts w:hint="eastAsia" w:ascii="方正仿宋_GBK" w:hAnsi="方正仿宋_GBK" w:eastAsia="方正仿宋_GBK" w:cs="方正仿宋_GBK"/>
                <w:sz w:val="21"/>
                <w:szCs w:val="21"/>
              </w:rPr>
              <w:t>的处罚</w:t>
            </w:r>
          </w:p>
        </w:tc>
        <w:tc>
          <w:tcPr>
            <w:tcW w:w="1590"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500223102000</w:t>
            </w:r>
          </w:p>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p>
        </w:tc>
        <w:tc>
          <w:tcPr>
            <w:tcW w:w="4965"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未采取紧急处理措施，或者未及时向卫生行政主管部门报告的，造成传染病传播的</w:t>
            </w:r>
            <w:r>
              <w:rPr>
                <w:rFonts w:hint="eastAsia" w:ascii="方正仿宋_GBK" w:hAnsi="方正仿宋_GBK" w:eastAsia="方正仿宋_GBK" w:cs="方正仿宋_GBK"/>
                <w:sz w:val="21"/>
                <w:szCs w:val="21"/>
                <w:lang w:eastAsia="zh-CN"/>
              </w:rPr>
              <w:t>。</w:t>
            </w:r>
          </w:p>
        </w:tc>
        <w:tc>
          <w:tcPr>
            <w:tcW w:w="3119"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《医疗废物管理条例》第四十</w:t>
            </w:r>
            <w:r>
              <w:rPr>
                <w:rFonts w:hint="eastAsia" w:ascii="方正仿宋_GBK" w:hAnsi="方正仿宋_GBK" w:eastAsia="方正仿宋_GBK" w:cs="方正仿宋_GBK"/>
                <w:kern w:val="0"/>
                <w:sz w:val="21"/>
                <w:szCs w:val="21"/>
                <w:lang w:eastAsia="zh-CN"/>
              </w:rPr>
              <w:t>九条，</w:t>
            </w:r>
            <w:r>
              <w:rPr>
                <w:rFonts w:hint="eastAsia" w:ascii="方正仿宋_GBK" w:hAnsi="方正仿宋_GBK" w:eastAsia="方正仿宋_GBK" w:cs="方正仿宋_GBK"/>
                <w:kern w:val="0"/>
                <w:sz w:val="21"/>
                <w:szCs w:val="21"/>
              </w:rPr>
              <w:t>《重庆市卫生计生行政处罚裁量权实施办法》CR090B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918"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sz w:val="21"/>
                <w:szCs w:val="21"/>
              </w:rPr>
            </w:pPr>
            <w:r>
              <w:rPr>
                <w:rFonts w:hint="eastAsia"/>
                <w:sz w:val="21"/>
                <w:szCs w:val="21"/>
              </w:rPr>
              <w:t>2</w:t>
            </w:r>
          </w:p>
        </w:tc>
        <w:tc>
          <w:tcPr>
            <w:tcW w:w="3894"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对医疗卫生机构违反规定造成传染病传播的处罚</w:t>
            </w:r>
          </w:p>
        </w:tc>
        <w:tc>
          <w:tcPr>
            <w:tcW w:w="1590"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500223101000</w:t>
            </w:r>
          </w:p>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p>
        </w:tc>
        <w:tc>
          <w:tcPr>
            <w:tcW w:w="4965"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医疗卫生机构在运送过程中丢弃医疗废物，在非贮存地点倾倒、堆放医疗废物或者将医疗废物混入其他废物和生活垃圾，造成传染病传播的</w:t>
            </w:r>
            <w:r>
              <w:rPr>
                <w:rFonts w:hint="eastAsia" w:ascii="方正仿宋_GBK" w:hAnsi="方正仿宋_GBK" w:eastAsia="方正仿宋_GBK" w:cs="方正仿宋_GBK"/>
                <w:sz w:val="21"/>
                <w:szCs w:val="21"/>
                <w:lang w:eastAsia="zh-CN"/>
              </w:rPr>
              <w:t>。</w:t>
            </w:r>
          </w:p>
        </w:tc>
        <w:tc>
          <w:tcPr>
            <w:tcW w:w="3119"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《医疗废物管理条例》第四十七条第（一）项</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《重庆市卫生计生行政处罚裁量权实施办法》CR086C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sz w:val="21"/>
                <w:szCs w:val="21"/>
              </w:rPr>
            </w:pPr>
            <w:r>
              <w:rPr>
                <w:rFonts w:hint="eastAsia"/>
                <w:sz w:val="21"/>
                <w:szCs w:val="21"/>
              </w:rPr>
              <w:t>3</w:t>
            </w:r>
          </w:p>
        </w:tc>
        <w:tc>
          <w:tcPr>
            <w:tcW w:w="3894"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对医疗机构违反规定，未采取预防和控制措施或者发生医院感染未及时采取控制措施，造成医院感染暴发、传染病传播或者其他严重后果的处罚</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500223111000</w:t>
            </w:r>
          </w:p>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rPr>
            </w:pPr>
          </w:p>
        </w:tc>
        <w:tc>
          <w:tcPr>
            <w:tcW w:w="4965"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kern w:val="0"/>
                <w:sz w:val="21"/>
                <w:szCs w:val="21"/>
              </w:rPr>
              <w:t>医疗机构未采取预防和控制措施或者发生医院感染未及时采取控制措施，造成医院感染暴发、传染病传播或者其他严重后果</w:t>
            </w:r>
            <w:r>
              <w:rPr>
                <w:rFonts w:hint="eastAsia" w:ascii="方正仿宋_GBK" w:hAnsi="方正仿宋_GBK" w:eastAsia="方正仿宋_GBK" w:cs="方正仿宋_GBK"/>
                <w:kern w:val="0"/>
                <w:sz w:val="21"/>
                <w:szCs w:val="21"/>
                <w:lang w:val="en-US" w:eastAsia="zh-CN"/>
              </w:rPr>
              <w:t>的</w:t>
            </w:r>
            <w:r>
              <w:rPr>
                <w:rFonts w:hint="eastAsia" w:ascii="方正仿宋_GBK" w:hAnsi="方正仿宋_GBK" w:eastAsia="方正仿宋_GBK" w:cs="方正仿宋_GBK"/>
                <w:kern w:val="0"/>
                <w:sz w:val="21"/>
                <w:szCs w:val="21"/>
                <w:lang w:eastAsia="zh-CN"/>
              </w:rPr>
              <w:t>。</w:t>
            </w:r>
          </w:p>
        </w:tc>
        <w:tc>
          <w:tcPr>
            <w:tcW w:w="3119" w:type="dxa"/>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《医院感染管理办法》第三十四条</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《重庆市卫生计生行政处罚裁量权实施办法》CR145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sz w:val="21"/>
                <w:szCs w:val="21"/>
              </w:rPr>
            </w:pPr>
            <w:r>
              <w:rPr>
                <w:rFonts w:hint="eastAsia"/>
                <w:sz w:val="21"/>
                <w:szCs w:val="21"/>
              </w:rPr>
              <w:t>4</w:t>
            </w:r>
          </w:p>
        </w:tc>
        <w:tc>
          <w:tcPr>
            <w:tcW w:w="3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ascii="方正仿宋_GBK" w:hAnsi="方正仿宋_GBK" w:eastAsia="方正仿宋_GBK" w:cs="方正仿宋_GBK"/>
                <w:sz w:val="21"/>
                <w:szCs w:val="21"/>
              </w:rPr>
            </w:pPr>
            <w:r>
              <w:rPr>
                <w:rFonts w:ascii="方正仿宋_GBK" w:hAnsi="方正仿宋_GBK" w:eastAsia="方正仿宋_GBK" w:cs="方正仿宋_GBK"/>
                <w:sz w:val="21"/>
                <w:szCs w:val="21"/>
              </w:rPr>
              <w:t>对医疗机构及机构人员发生医疗事故的处罚</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方正仿宋_GBK" w:hAnsi="方正仿宋_GBK" w:eastAsia="方正仿宋_GBK" w:cs="方正仿宋_GBK"/>
                <w:sz w:val="21"/>
                <w:szCs w:val="21"/>
              </w:rPr>
            </w:pPr>
            <w:r>
              <w:rPr>
                <w:rFonts w:ascii="方正仿宋_GBK" w:hAnsi="方正仿宋_GBK" w:eastAsia="方正仿宋_GBK" w:cs="方正仿宋_GBK"/>
                <w:sz w:val="21"/>
                <w:szCs w:val="21"/>
              </w:rPr>
              <w:t>500223071000</w:t>
            </w:r>
          </w:p>
        </w:tc>
        <w:tc>
          <w:tcPr>
            <w:tcW w:w="4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医疗机构发生医疗事故的，由卫生行政部门根据医疗事故等级和情节，给予警告；情节严重的，责令限期停业整顿直至吊销执业许可证；对发生医疗事故的有关医务人员，除依照前款处罚外，卫生行政部门并可以责令暂停6个月以上1年以下执业活动；情节严重的，吊销其执业证书。</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hint="eastAsia" w:ascii="方正仿宋_GBK" w:hAnsi="方正仿宋_GBK" w:eastAsia="方正仿宋_GBK" w:cs="方正仿宋_GBK"/>
                <w:kern w:val="0"/>
                <w:sz w:val="21"/>
                <w:szCs w:val="21"/>
              </w:rPr>
            </w:pPr>
            <w:r>
              <w:rPr>
                <w:rFonts w:ascii="方正仿宋_GBK" w:hAnsi="方正仿宋_GBK" w:eastAsia="方正仿宋_GBK" w:cs="方正仿宋_GBK"/>
                <w:kern w:val="0"/>
                <w:sz w:val="21"/>
                <w:szCs w:val="21"/>
              </w:rPr>
              <w:t>《医疗事故处理条例》第五十五条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sz w:val="21"/>
                <w:szCs w:val="21"/>
              </w:rPr>
            </w:pPr>
            <w:r>
              <w:rPr>
                <w:rFonts w:hint="eastAsia"/>
                <w:sz w:val="21"/>
                <w:szCs w:val="21"/>
              </w:rPr>
              <w:t>5</w:t>
            </w:r>
          </w:p>
        </w:tc>
        <w:tc>
          <w:tcPr>
            <w:tcW w:w="38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对公共场所经营者对发生的危害健康事故未立即采取处置措施，导致危害扩大，或者隐瞒、缓报、谎报的处罚</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方正仿宋_GBK" w:hAnsi="方正仿宋_GBK" w:eastAsia="方正仿宋_GBK" w:cs="方正仿宋_GBK"/>
                <w:sz w:val="21"/>
                <w:szCs w:val="21"/>
              </w:rPr>
            </w:pPr>
            <w:r>
              <w:rPr>
                <w:rFonts w:ascii="方正仿宋_GBK" w:hAnsi="方正仿宋_GBK" w:eastAsia="方正仿宋_GBK" w:cs="方正仿宋_GBK"/>
                <w:sz w:val="21"/>
                <w:szCs w:val="21"/>
              </w:rPr>
              <w:t>500223166000</w:t>
            </w:r>
          </w:p>
        </w:tc>
        <w:tc>
          <w:tcPr>
            <w:tcW w:w="49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对公共场所经营者对发生的危害健康事故未立即采取处置措施，导致危害扩大，或者隐瞒、缓报、谎报的</w:t>
            </w:r>
            <w:r>
              <w:rPr>
                <w:rFonts w:hint="eastAsia" w:ascii="方正仿宋_GBK" w:hAnsi="方正仿宋_GBK" w:eastAsia="方正仿宋_GBK" w:cs="方正仿宋_GBK"/>
                <w:kern w:val="0"/>
                <w:sz w:val="21"/>
                <w:szCs w:val="21"/>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99"/>
              </w:tabs>
              <w:kinsoku/>
              <w:wordWrap/>
              <w:overflowPunct/>
              <w:topLinePunct w:val="0"/>
              <w:autoSpaceDE/>
              <w:autoSpaceDN/>
              <w:bidi w:val="0"/>
              <w:adjustRightInd/>
              <w:snapToGrid/>
              <w:spacing w:line="300" w:lineRule="exact"/>
              <w:jc w:val="center"/>
              <w:textAlignment w:val="auto"/>
              <w:outlineLvl w:val="9"/>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公共场所卫生管理条例实施细则</w:t>
            </w:r>
            <w:r>
              <w:rPr>
                <w:rFonts w:hint="eastAsia" w:ascii="方正仿宋_GBK" w:hAnsi="方正仿宋_GBK" w:eastAsia="方正仿宋_GBK" w:cs="方正仿宋_GBK"/>
                <w:kern w:val="0"/>
                <w:sz w:val="21"/>
                <w:szCs w:val="21"/>
                <w:lang w:eastAsia="zh-CN"/>
              </w:rPr>
              <w:t>》</w:t>
            </w:r>
            <w:r>
              <w:rPr>
                <w:rFonts w:ascii="方正仿宋_GBK" w:hAnsi="方正仿宋_GBK" w:eastAsia="方正仿宋_GBK" w:cs="方正仿宋_GBK"/>
                <w:kern w:val="0"/>
                <w:sz w:val="21"/>
                <w:szCs w:val="21"/>
              </w:rPr>
              <w:t>第</w:t>
            </w:r>
            <w:r>
              <w:rPr>
                <w:rFonts w:hint="eastAsia" w:ascii="方正仿宋_GBK" w:hAnsi="方正仿宋_GBK" w:eastAsia="方正仿宋_GBK" w:cs="方正仿宋_GBK"/>
                <w:kern w:val="0"/>
                <w:sz w:val="21"/>
                <w:szCs w:val="21"/>
                <w:lang w:eastAsia="zh-CN"/>
              </w:rPr>
              <w:t>三十九</w:t>
            </w:r>
            <w:r>
              <w:rPr>
                <w:rFonts w:ascii="方正仿宋_GBK" w:hAnsi="方正仿宋_GBK" w:eastAsia="方正仿宋_GBK" w:cs="方正仿宋_GBK"/>
                <w:kern w:val="0"/>
                <w:sz w:val="21"/>
                <w:szCs w:val="21"/>
              </w:rPr>
              <w:t>条</w:t>
            </w:r>
          </w:p>
        </w:tc>
      </w:tr>
    </w:tbl>
    <w:p>
      <w:pPr>
        <w:widowControl/>
        <w:spacing w:line="400" w:lineRule="exact"/>
        <w:jc w:val="left"/>
        <w:rPr>
          <w:rFonts w:hint="eastAsia" w:ascii="方正仿宋_GBK" w:hAnsi="方正仿宋_GBK" w:eastAsia="方正仿宋_GBK" w:cs="方正仿宋_GBK"/>
          <w:lang w:val="en-US" w:eastAsia="zh-CN"/>
        </w:rPr>
      </w:pPr>
      <w:r>
        <w:rPr>
          <w:rFonts w:hint="eastAsia" w:eastAsia="方正仿宋_GBK" w:cs="方正仿宋_GBK"/>
          <w:color w:val="000000"/>
          <w:kern w:val="0"/>
          <w:sz w:val="24"/>
          <w:szCs w:val="24"/>
        </w:rPr>
        <w:t>说明：</w:t>
      </w:r>
      <w:r>
        <w:rPr>
          <w:rFonts w:eastAsia="方正仿宋_GBK"/>
          <w:color w:val="000000"/>
          <w:kern w:val="0"/>
          <w:sz w:val="24"/>
          <w:szCs w:val="24"/>
        </w:rPr>
        <w:t>1.</w:t>
      </w:r>
      <w:r>
        <w:rPr>
          <w:rFonts w:hint="eastAsia" w:eastAsia="方正仿宋_GBK"/>
          <w:color w:val="000000"/>
          <w:kern w:val="0"/>
          <w:sz w:val="24"/>
          <w:szCs w:val="24"/>
        </w:rPr>
        <w:t xml:space="preserve"> </w:t>
      </w:r>
      <w:r>
        <w:rPr>
          <w:rFonts w:hint="eastAsia" w:eastAsia="方正仿宋_GBK" w:cs="方正仿宋_GBK"/>
          <w:color w:val="000000"/>
          <w:kern w:val="0"/>
          <w:sz w:val="24"/>
          <w:szCs w:val="24"/>
        </w:rPr>
        <w:t>负面清单是指依法应当从重处罚事项；</w:t>
      </w:r>
      <w:r>
        <w:rPr>
          <w:rFonts w:hint="eastAsia" w:eastAsia="方正仿宋_GBK"/>
          <w:color w:val="000000"/>
          <w:kern w:val="0"/>
          <w:sz w:val="24"/>
          <w:szCs w:val="24"/>
        </w:rPr>
        <w:t xml:space="preserve">2. </w:t>
      </w:r>
      <w:r>
        <w:rPr>
          <w:rFonts w:hint="eastAsia" w:eastAsia="方正仿宋_GBK" w:cs="方正仿宋_GBK"/>
          <w:color w:val="000000"/>
          <w:kern w:val="0"/>
          <w:sz w:val="24"/>
          <w:szCs w:val="24"/>
        </w:rPr>
        <w:t>事项的名称和编码，与本部门在渝快办（全国一体化在线政务服务平台）公布的行政权力清单中的处罚事项名称和编码一致</w:t>
      </w:r>
      <w:r>
        <w:rPr>
          <w:rFonts w:eastAsia="方正仿宋_GBK"/>
          <w:color w:val="000000"/>
          <w:kern w:val="0"/>
          <w:sz w:val="24"/>
          <w:szCs w:val="24"/>
        </w:rPr>
        <w:t>。3.</w:t>
      </w:r>
      <w:r>
        <w:rPr>
          <w:rFonts w:hint="eastAsia" w:eastAsia="方正仿宋_GBK"/>
          <w:color w:val="000000"/>
          <w:kern w:val="0"/>
          <w:sz w:val="24"/>
          <w:szCs w:val="24"/>
        </w:rPr>
        <w:t xml:space="preserve"> </w:t>
      </w:r>
      <w:r>
        <w:rPr>
          <w:rFonts w:hint="eastAsia" w:eastAsia="方正仿宋_GBK" w:cs="方正仿宋_GBK"/>
          <w:color w:val="000000"/>
          <w:kern w:val="0"/>
          <w:sz w:val="24"/>
          <w:szCs w:val="24"/>
        </w:rPr>
        <w:t>情形</w:t>
      </w:r>
      <w:r>
        <w:rPr>
          <w:rFonts w:hint="eastAsia" w:eastAsia="方正仿宋_GBK" w:cs="方正仿宋_GBK"/>
          <w:color w:val="000000"/>
          <w:kern w:val="0"/>
          <w:sz w:val="24"/>
          <w:szCs w:val="24"/>
          <w:lang w:val="en-US" w:eastAsia="zh-CN"/>
        </w:rPr>
        <w:t>与</w:t>
      </w:r>
      <w:r>
        <w:rPr>
          <w:rFonts w:hint="eastAsia" w:eastAsia="方正仿宋_GBK" w:cs="方正仿宋_GBK"/>
          <w:color w:val="000000"/>
          <w:kern w:val="0"/>
          <w:sz w:val="24"/>
          <w:szCs w:val="24"/>
        </w:rPr>
        <w:t>相关法律、法规和规章中的有关规定</w:t>
      </w:r>
      <w:r>
        <w:rPr>
          <w:rFonts w:hint="eastAsia" w:eastAsia="方正仿宋_GBK" w:cs="方正仿宋_GBK"/>
          <w:color w:val="000000"/>
          <w:kern w:val="0"/>
          <w:sz w:val="24"/>
          <w:szCs w:val="24"/>
          <w:lang w:val="en-US" w:eastAsia="zh-CN"/>
        </w:rPr>
        <w:t>一致</w:t>
      </w:r>
      <w:r>
        <w:rPr>
          <w:rFonts w:hint="eastAsia" w:eastAsia="方正仿宋_GBK" w:cs="方正仿宋_GBK"/>
          <w:color w:val="000000"/>
          <w:kern w:val="0"/>
          <w:sz w:val="24"/>
          <w:szCs w:val="24"/>
        </w:rPr>
        <w:t>。</w:t>
      </w:r>
    </w:p>
    <w:sectPr>
      <w:pgSz w:w="16838" w:h="11906" w:orient="landscape"/>
      <w:pgMar w:top="1531" w:right="2098" w:bottom="1531"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lang w:val="en-US"/>
      </w:rPr>
    </w:pPr>
    <w:r>
      <w:rPr>
        <w:color w:val="FAFAFA"/>
        <w:sz w:val="32"/>
      </w:rPr>
      <mc:AlternateContent>
        <mc:Choice Requires="wps">
          <w:drawing>
            <wp:anchor distT="0" distB="0" distL="114300" distR="114300" simplePos="0" relativeHeight="251718656" behindDoc="0" locked="0" layoutInCell="1" allowOverlap="1">
              <wp:simplePos x="0" y="0"/>
              <wp:positionH relativeFrom="column">
                <wp:posOffset>19050</wp:posOffset>
              </wp:positionH>
              <wp:positionV relativeFrom="paragraph">
                <wp:posOffset>-97155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7.65pt;height:0.15pt;width:442.25pt;z-index:251718656;mso-width-relative:page;mso-height-relative:page;" filled="f" stroked="t" coordsize="21600,21600" o:gfxdata="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3RIZDXAAAACQEAAA8AAAAAAAAAAQAgAAAAIgAAAGRy&#10;cy9kb3ducmV2LnhtbFBLAQIUABQAAAAIAIdO4kCuozrgzQEAAGcDAAAOAAAAAAAAAAEAIAAAACYB&#10;AABkcnMvZTJvRG9jLnhtbFBLBQYAAAAABgAGAFkBAABlBQAAAAA=&#10;">
              <v:fill on="f" focussize="0,0"/>
              <v:stroke weight="1.75pt" color="#005192 [3204]" miterlimit="8" joinstyle="miter"/>
              <v:imagedata o:title=""/>
              <o:lock v:ext="edit" aspectratio="f"/>
            </v:lin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5099050</wp:posOffset>
              </wp:positionH>
              <wp:positionV relativeFrom="paragraph">
                <wp:posOffset>-381000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5pt;margin-top:-30pt;height:144pt;width:144pt;mso-position-horizontal-relative:margin;mso-wrap-style:none;z-index:251659264;mso-width-relative:page;mso-height-relative:page;" filled="f" stroked="f" coordsize="21600,21600" o:gfxdata="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tmXBdgAAAAM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color w:val="FAFAFA"/>
        <w:sz w:val="32"/>
      </w:rPr>
      <mc:AlternateContent>
        <mc:Choice Requires="wps">
          <w:drawing>
            <wp:anchor distT="0" distB="0" distL="114300" distR="114300" simplePos="0" relativeHeight="251704320" behindDoc="0" locked="0" layoutInCell="1" allowOverlap="1">
              <wp:simplePos x="0" y="0"/>
              <wp:positionH relativeFrom="column">
                <wp:posOffset>-1007745</wp:posOffset>
              </wp:positionH>
              <wp:positionV relativeFrom="paragraph">
                <wp:posOffset>-9831705</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35pt;margin-top:-774.15pt;height:0pt;width:652.6pt;z-index:251704320;mso-width-relative:page;mso-height-relative:page;" filled="f" stroked="t" coordsize="21600,21600" o:gfxdata="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zQ+fZAAAAEQEAAA8AAAAAAAAAAQAgAAAAIgAAAGRy&#10;cy9kb3ducmV2LnhtbFBLAQIUABQAAAAIAIdO4kCGzHZkywEAAGYDAAAOAAAAAAAAAAEAIAAAACgB&#10;AABkcnMvZTJvRG9jLnhtbFBLBQYAAAAABgAGAFkBAABl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重庆市沙坪坝区卫生健康委员</w:t>
    </w:r>
    <w:r>
      <w:rPr>
        <w:color w:val="FAFAFA"/>
        <w:sz w:val="32"/>
      </w:rPr>
      <mc:AlternateContent>
        <mc:Choice Requires="wps">
          <w:drawing>
            <wp:anchor distT="0" distB="0" distL="114300" distR="114300" simplePos="0" relativeHeight="251711488" behindDoc="0" locked="0" layoutInCell="1" allowOverlap="1">
              <wp:simplePos x="0" y="0"/>
              <wp:positionH relativeFrom="column">
                <wp:posOffset>-1007745</wp:posOffset>
              </wp:positionH>
              <wp:positionV relativeFrom="paragraph">
                <wp:posOffset>-9831705</wp:posOffset>
              </wp:positionV>
              <wp:extent cx="8288020" cy="0"/>
              <wp:effectExtent l="0" t="10795" r="17780" b="17780"/>
              <wp:wrapNone/>
              <wp:docPr id="10" name="直接连接符 10"/>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35pt;margin-top:-774.15pt;height:0pt;width:652.6pt;z-index:251711488;mso-width-relative:page;mso-height-relative:page;" filled="f" stroked="t" coordsize="21600,21600" o:gfxdata="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3ND59kAAAARAQAADwAAAAAAAAABACAAAAAiAAAAZHJz&#10;L2Rvd25yZXYueG1sUEsBAhQAFAAAAAgAh07iQFV0YWfKAQAAZgMAAA4AAAAAAAAAAQAgAAAAKAEA&#10;AGRycy9lMm9Eb2MueG1sUEsFBgAAAAAGAAYAWQEAAGQ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会发布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lang w:eastAsia="zh-CN"/>
      </w:rPr>
    </w:pPr>
    <w:r>
      <w:rPr>
        <w:color w:val="FAFAFA"/>
        <w:sz w:val="32"/>
      </w:rPr>
      <mc:AlternateContent>
        <mc:Choice Requires="wps">
          <w:drawing>
            <wp:anchor distT="0" distB="0" distL="114300" distR="114300" simplePos="0" relativeHeight="251747328" behindDoc="0" locked="0" layoutInCell="1" allowOverlap="1">
              <wp:simplePos x="0" y="0"/>
              <wp:positionH relativeFrom="column">
                <wp:posOffset>-59690</wp:posOffset>
              </wp:positionH>
              <wp:positionV relativeFrom="paragraph">
                <wp:posOffset>133985</wp:posOffset>
              </wp:positionV>
              <wp:extent cx="8288020" cy="0"/>
              <wp:effectExtent l="0" t="10795" r="17780" b="17780"/>
              <wp:wrapNone/>
              <wp:docPr id="18" name="直接连接符 1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pt;margin-top:10.55pt;height:0pt;width:652.6pt;z-index:251747328;mso-width-relative:page;mso-height-relative:page;" filled="f" stroked="t" coordsize="21600,21600" o:gfxdata="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MuTK9UAAAAJAQAADwAAAAAAAAABACAAAAAiAAAAZHJzL2Rv&#10;d25yZXYueG1sUEsBAhQAFAAAAAgAh07iQM2y3H/LAQAAZgMAAA4AAAAAAAAAAQAgAAAAJAEAAGRy&#10;cy9lMm9Eb2MueG1sUEsFBgAAAAAGAAYAWQEAAGEFAAAAAA==&#10;">
              <v:fill on="f" focussize="0,0"/>
              <v:stroke weight="1.75pt" color="#005192 [3204]" miterlimit="8" joinstyle="miter"/>
              <v:imagedata o:title=""/>
              <o:lock v:ext="edit" aspectratio="f"/>
            </v:line>
          </w:pict>
        </mc:Fallback>
      </mc:AlternateContent>
    </w:r>
    <w:r>
      <w:rPr>
        <w:sz w:val="28"/>
      </w:rPr>
      <mc:AlternateContent>
        <mc:Choice Requires="wps">
          <w:drawing>
            <wp:anchor distT="0" distB="0" distL="114300" distR="114300" simplePos="0" relativeHeight="251802624" behindDoc="0" locked="0" layoutInCell="1" allowOverlap="1">
              <wp:simplePos x="0" y="0"/>
              <wp:positionH relativeFrom="margin">
                <wp:posOffset>0</wp:posOffset>
              </wp:positionH>
              <wp:positionV relativeFrom="paragraph">
                <wp:posOffset>-170815</wp:posOffset>
              </wp:positionV>
              <wp:extent cx="450850" cy="40767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5085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3.45pt;height:32.1pt;width:35.5pt;mso-position-horizontal-relative:margin;z-index:251802624;mso-width-relative:page;mso-height-relative:page;" filled="f" stroked="f" coordsize="21600,21600" o:gfxdata="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6xIXi1gAAAAYBAAAP&#10;AAAAAAAAAAEAIAAAACIAAABkcnMvZG93bnJldi54bWxQSwECFAAUAAAACACHTuJAWiNJCxoCAAAV&#10;BAAADgAAAAAAAAABACAAAAAlAQAAZHJzL2Uyb0RvYy54bWxQSwUGAAAAAAYABgBZAQAAsQUAAAAA&#10;">
              <v:fill on="f" focussize="0,0"/>
              <v:stroke on="f" weight="0.5pt"/>
              <v:imagedata o:title=""/>
              <o:lock v:ext="edit" aspectratio="f"/>
              <v:textbox inset="0mm,0mm,0mm,0mm">
                <w:txbxContent>
                  <w:p>
                    <w:pPr>
                      <w:pStyle w:val="2"/>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p>
    <w:pPr>
      <w:pStyle w:val="2"/>
      <w:jc w:val="right"/>
    </w:pPr>
    <w:r>
      <w:rPr>
        <w:sz w:val="32"/>
      </w:rPr>
      <mc:AlternateContent>
        <mc:Choice Requires="wps">
          <w:drawing>
            <wp:anchor distT="0" distB="0" distL="114300" distR="114300" simplePos="0" relativeHeight="251740160" behindDoc="0" locked="0" layoutInCell="1" allowOverlap="1">
              <wp:simplePos x="0" y="0"/>
              <wp:positionH relativeFrom="margin">
                <wp:posOffset>7828280</wp:posOffset>
              </wp:positionH>
              <wp:positionV relativeFrom="paragraph">
                <wp:posOffset>-66675</wp:posOffset>
              </wp:positionV>
              <wp:extent cx="356870" cy="2044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5687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6.4pt;margin-top:-5.25pt;height:16.1pt;width:28.1pt;mso-position-horizontal-relative:margin;z-index:251740160;mso-width-relative:page;mso-height-relative:page;" filled="f" stroked="f" coordsize="21600,21600" o:gfxdata="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ch5KtkAAAAM&#10;AQAADwAAAAAAAAABACAAAAAiAAAAZHJzL2Rvd25yZXYueG1sUEsBAhQAFAAAAAgAh07iQPnFCu4b&#10;AgAAFQQAAA4AAAAAAAAAAQAgAAAAKAEAAGRycy9lMm9Eb2MueG1sUEsFBgAAAAAGAAYAWQEAALUF&#10;AAAAAA==&#10;">
              <v:fill on="f" focussize="0,0"/>
              <v:stroke on="f" weight="0.5pt"/>
              <v:imagedata o:title=""/>
              <o:lock v:ext="edit" aspectratio="f"/>
              <v:textbox inset="0mm,0mm,0mm,0mm">
                <w:txbxContent>
                  <w:p>
                    <w:pPr>
                      <w:rPr>
                        <w:rFonts w:hint="eastAsia"/>
                        <w:lang w:eastAsia="zh-CN"/>
                      </w:rPr>
                    </w:pPr>
                  </w:p>
                </w:txbxContent>
              </v:textbox>
            </v:shape>
          </w:pict>
        </mc:Fallback>
      </mc:AlternateContent>
    </w:r>
    <w:r>
      <w:rPr>
        <w:color w:val="FAFAFA"/>
        <w:sz w:val="32"/>
      </w:rPr>
      <mc:AlternateContent>
        <mc:Choice Requires="wps">
          <w:drawing>
            <wp:anchor distT="0" distB="0" distL="114300" distR="114300" simplePos="0" relativeHeight="251731968" behindDoc="0" locked="0" layoutInCell="1" allowOverlap="1">
              <wp:simplePos x="0" y="0"/>
              <wp:positionH relativeFrom="column">
                <wp:posOffset>-1259840</wp:posOffset>
              </wp:positionH>
              <wp:positionV relativeFrom="paragraph">
                <wp:posOffset>-6798945</wp:posOffset>
              </wp:positionV>
              <wp:extent cx="8288020" cy="0"/>
              <wp:effectExtent l="0" t="10795" r="17780" b="17780"/>
              <wp:wrapNone/>
              <wp:docPr id="15" name="直接连接符 15"/>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9.2pt;margin-top:-535.35pt;height:0pt;width:652.6pt;z-index:251731968;mso-width-relative:page;mso-height-relative:page;" filled="f" stroked="t" coordsize="21600,21600" o:gfxdata="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pKRh9gAAAARAQAADwAAAAAAAAABACAAAAAiAAAAZHJz&#10;L2Rvd25yZXYueG1sUEsBAhQAFAAAAAgAh07iQMovKGjLAQAAZgMAAA4AAAAAAAAAAQAgAAAAJwEA&#10;AGRycy9lMm9Eb2MueG1sUEsFBgAAAAAGAAYAWQEAAGQFAAAAAA==&#10;">
              <v:fill on="f" focussize="0,0"/>
              <v:stroke weight="1.75pt" color="#005192 [3204]" miterlimit="8" joinstyle="miter"/>
              <v:imagedata o:title=""/>
              <o:lock v:ext="edit" aspectratio="f"/>
            </v:line>
          </w:pict>
        </mc:Fallback>
      </mc:AlternateContent>
    </w:r>
    <w:r>
      <w:rPr>
        <w:rFonts w:hint="eastAsia"/>
        <w:lang w:eastAsia="zh-CN"/>
      </w:rPr>
      <w:tab/>
    </w:r>
    <w:r>
      <w:rPr>
        <w:sz w:val="18"/>
      </w:rPr>
      <mc:AlternateContent>
        <mc:Choice Requires="wps">
          <w:drawing>
            <wp:anchor distT="0" distB="0" distL="114300" distR="114300" simplePos="0" relativeHeight="251749376" behindDoc="0" locked="0" layoutInCell="1" allowOverlap="1">
              <wp:simplePos x="0" y="0"/>
              <wp:positionH relativeFrom="margin">
                <wp:posOffset>5057775</wp:posOffset>
              </wp:positionH>
              <wp:positionV relativeFrom="paragraph">
                <wp:posOffset>-295275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25pt;margin-top:-23.25pt;height:144pt;width:144pt;mso-position-horizontal-relative:margin;mso-wrap-style:none;z-index:251749376;mso-width-relative:page;mso-height-relative:page;" filled="f" stroked="f" coordsize="21600,21600" o:gfxdata="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CSu5NgAAAAMAQAADwAA&#10;AAAAAAABACAAAAAiAAAAZHJzL2Rvd25yZXYueG1sUEsBAhQAFAAAAAgAh07iQPAa1OYWAgAAFQQA&#10;AA4AAAAAAAAAAQAgAAAAJwEAAGRycy9lMm9Eb2MueG1sUEsFBgAAAAAGAAYAWQEAAK8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p>
                </w:txbxContent>
              </v:textbox>
            </v:shape>
          </w:pict>
        </mc:Fallback>
      </mc:AlternateContent>
    </w:r>
    <w:r>
      <w:rPr>
        <w:rFonts w:hint="eastAsia" w:ascii="宋体" w:hAnsi="宋体" w:eastAsia="宋体" w:cs="宋体"/>
        <w:b/>
        <w:bCs/>
        <w:color w:val="005192"/>
        <w:sz w:val="28"/>
        <w:szCs w:val="44"/>
        <w:lang w:val="en-US" w:eastAsia="zh-CN"/>
      </w:rPr>
      <w:t>重庆市沙坪坝区卫生健康委员会发布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-1007745</wp:posOffset>
              </wp:positionH>
              <wp:positionV relativeFrom="paragraph">
                <wp:posOffset>-553085</wp:posOffset>
              </wp:positionV>
              <wp:extent cx="8269605" cy="0"/>
              <wp:effectExtent l="0" t="10795" r="17145" b="17780"/>
              <wp:wrapNone/>
              <wp:docPr id="1" name="直接连接符 1"/>
              <wp:cNvGraphicFramePr/>
              <a:graphic xmlns:a="http://schemas.openxmlformats.org/drawingml/2006/main">
                <a:graphicData uri="http://schemas.microsoft.com/office/word/2010/wordprocessingShape">
                  <wps:wsp>
                    <wps:cNvCnPr/>
                    <wps:spPr>
                      <a:xfrm>
                        <a:off x="0" y="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35pt;margin-top:-43.55pt;height:0pt;width:651.15pt;z-index:251672576;mso-width-relative:page;mso-height-relative:page;" filled="f" stroked="t" coordsize="21600,21600" o:gfxdata="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6oST2AAAAA0BAAAPAAAAAAAAAAEAIAAAACIAAABkcnMv&#10;ZG93bnJldi54bWxQSwECFAAUAAAACACHTuJAO1Gc8coBAABkAwAADgAAAAAAAAABACAAAAAnAQAA&#10;ZHJzL2Uyb0RvYy54bWxQSwUGAAAAAAYABgBZAQAAYwU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19050</wp:posOffset>
              </wp:positionH>
              <wp:positionV relativeFrom="paragraph">
                <wp:posOffset>417195</wp:posOffset>
              </wp:positionV>
              <wp:extent cx="5620385" cy="0"/>
              <wp:effectExtent l="0" t="10795" r="18415" b="17780"/>
              <wp:wrapNone/>
              <wp:docPr id="12" name="直接连接符 1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32.85pt;height:0pt;width:442.55pt;z-index:251714560;mso-width-relative:page;mso-height-relative:page;" filled="f" stroked="t" coordsize="21600,21600" o:gfxdata="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1/GO1AAAAAcBAAAPAAAAAAAAAAEAIAAAACIAAABkcnMvZG93&#10;bnJldi54bWxQSwECFAAUAAAACACHTuJAiMwWc8sBAABmAwAADgAAAAAAAAABACAAAAAjAQAAZHJz&#10;L2Uyb0RvYy54bWxQSwUGAAAAAAYABgBZAQAAY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重庆市沙坪坝区卫生健康委员会行政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-40640</wp:posOffset>
              </wp:positionH>
              <wp:positionV relativeFrom="paragraph">
                <wp:posOffset>399415</wp:posOffset>
              </wp:positionV>
              <wp:extent cx="8269605" cy="0"/>
              <wp:effectExtent l="0" t="10795" r="17145" b="17780"/>
              <wp:wrapNone/>
              <wp:docPr id="14" name="直接连接符 14"/>
              <wp:cNvGraphicFramePr/>
              <a:graphic xmlns:a="http://schemas.openxmlformats.org/drawingml/2006/main">
                <a:graphicData uri="http://schemas.microsoft.com/office/word/2010/wordprocessingShape">
                  <wps:wsp>
                    <wps:cNvCnPr/>
                    <wps:spPr>
                      <a:xfrm>
                        <a:off x="0" y="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pt;margin-top:31.45pt;height:0pt;width:651.15pt;z-index:251724800;mso-width-relative:page;mso-height-relative:page;" filled="f" stroked="t" coordsize="21600,21600" o:gfxdata="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VWbdUAAAAJAQAADwAAAAAAAAABACAAAAAiAAAAZHJzL2Rv&#10;d25yZXYueG1sUEsBAhQAFAAAAAgAh07iQC8rcDXLAQAAZgMAAA4AAAAAAAAAAQAgAAAAJAEAAGRy&#10;cy9lMm9Eb2MueG1sUEsFBgAAAAAGAAYAWQEAAGE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重庆市沙坪坝区卫生健康委员会行政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2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355AA"/>
    <w:rsid w:val="09EF0D45"/>
    <w:rsid w:val="16E13D44"/>
    <w:rsid w:val="1FD92F23"/>
    <w:rsid w:val="26205105"/>
    <w:rsid w:val="2A771AB7"/>
    <w:rsid w:val="2BFA4467"/>
    <w:rsid w:val="351C663F"/>
    <w:rsid w:val="37BF697B"/>
    <w:rsid w:val="3B3E1A2B"/>
    <w:rsid w:val="447D43D9"/>
    <w:rsid w:val="4D9A50F0"/>
    <w:rsid w:val="4E5559D0"/>
    <w:rsid w:val="52D76E1F"/>
    <w:rsid w:val="542355AA"/>
    <w:rsid w:val="5BDF46D5"/>
    <w:rsid w:val="6D5F3CE6"/>
    <w:rsid w:val="7C2F2B4B"/>
    <w:rsid w:val="7D1A14BB"/>
    <w:rsid w:val="7F74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沙区卫计委</Company>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2021-12-28T08:23:00Z</dcterms:created>
  <dc:creator>李洁</dc:creator>
  <cp:lastModifiedBy>李洁</cp:lastModifiedBy>
  <dcterms:modified xsi:type="dcterms:W3CDTF">2023-04-12T01:29:08Z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96EE6FC9C4C54784A8DF7EEDBB45DFE5</vt:lpwstr>
  </property>
</Properties>
</file>