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bookmarkStart w:id="0" w:name="_GoBack"/>
      <w:r>
        <w:rPr>
          <w:rFonts w:hint="default" w:ascii="Times New Roman" w:hAnsi="Times New Roman" w:eastAsia="方正小标宋_GBK" w:cs="Times New Roman"/>
          <w:b w:val="0"/>
          <w:bCs w:val="0"/>
          <w:color w:val="auto"/>
          <w:sz w:val="44"/>
          <w:szCs w:val="44"/>
          <w:highlight w:val="none"/>
          <w:lang w:val="en-US" w:eastAsia="zh-CN"/>
        </w:rPr>
        <w:t>关于</w:t>
      </w:r>
      <w:r>
        <w:rPr>
          <w:rFonts w:hint="eastAsia" w:ascii="Times New Roman" w:hAnsi="Times New Roman" w:eastAsia="方正小标宋_GBK" w:cs="Times New Roman"/>
          <w:b w:val="0"/>
          <w:bCs w:val="0"/>
          <w:color w:val="auto"/>
          <w:sz w:val="44"/>
          <w:szCs w:val="44"/>
          <w:highlight w:val="none"/>
          <w:lang w:val="en-US" w:eastAsia="zh-CN"/>
        </w:rPr>
        <w:t>确定</w:t>
      </w:r>
      <w:r>
        <w:rPr>
          <w:rFonts w:hint="default" w:ascii="Times New Roman" w:hAnsi="Times New Roman" w:eastAsia="方正小标宋_GBK" w:cs="Times New Roman"/>
          <w:b w:val="0"/>
          <w:bCs w:val="0"/>
          <w:color w:val="auto"/>
          <w:sz w:val="44"/>
          <w:szCs w:val="44"/>
          <w:highlight w:val="none"/>
          <w:lang w:val="en-US" w:eastAsia="zh-CN"/>
        </w:rPr>
        <w:t>2023沙坪坝区“爱尚重庆･嗨购消费”国庆汽车促销活动</w:t>
      </w:r>
      <w:r>
        <w:rPr>
          <w:rFonts w:hint="eastAsia" w:ascii="Times New Roman" w:hAnsi="Times New Roman" w:eastAsia="方正小标宋_GBK" w:cs="Times New Roman"/>
          <w:b w:val="0"/>
          <w:bCs w:val="0"/>
          <w:color w:val="auto"/>
          <w:sz w:val="44"/>
          <w:szCs w:val="44"/>
          <w:highlight w:val="none"/>
          <w:lang w:val="en-US" w:eastAsia="zh-CN"/>
        </w:rPr>
        <w:t>接券企业增补</w:t>
      </w:r>
      <w:r>
        <w:rPr>
          <w:rFonts w:hint="default" w:ascii="Times New Roman" w:hAnsi="Times New Roman" w:eastAsia="方正小标宋_GBK" w:cs="Times New Roman"/>
          <w:b w:val="0"/>
          <w:bCs w:val="0"/>
          <w:color w:val="auto"/>
          <w:sz w:val="44"/>
          <w:szCs w:val="44"/>
          <w:highlight w:val="none"/>
          <w:lang w:eastAsia="zh-CN"/>
        </w:rPr>
        <w:t>名单</w:t>
      </w:r>
      <w:r>
        <w:rPr>
          <w:rFonts w:hint="default" w:ascii="Times New Roman" w:hAnsi="Times New Roman" w:eastAsia="方正小标宋_GBK" w:cs="Times New Roman"/>
          <w:b w:val="0"/>
          <w:bCs w:val="0"/>
          <w:color w:val="auto"/>
          <w:sz w:val="44"/>
          <w:szCs w:val="44"/>
          <w:highlight w:val="none"/>
          <w:lang w:val="en-US" w:eastAsia="zh-CN"/>
        </w:rPr>
        <w:t>的</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lang w:val="en-US" w:eastAsia="zh-CN"/>
        </w:rPr>
      </w:pPr>
      <w:r>
        <w:rPr>
          <w:rFonts w:hint="eastAsia" w:ascii="Times New Roman" w:hAnsi="Times New Roman" w:eastAsia="方正小标宋_GBK" w:cs="Times New Roman"/>
          <w:b w:val="0"/>
          <w:bCs w:val="0"/>
          <w:color w:val="auto"/>
          <w:sz w:val="44"/>
          <w:szCs w:val="44"/>
          <w:highlight w:val="none"/>
          <w:lang w:val="en-US" w:eastAsia="zh-CN"/>
        </w:rPr>
        <w:t>公  告</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根据《关于增补征集2023沙坪坝区“爱尚重庆･嗨购消费”国庆汽车促销活动接券企业的公告》，按照公平、公正、公开的原则，经申报、审核、公示等程序，确定重庆庆长风商贸有限公司和重庆万家雅迪汽车销售服务有限公司作为</w:t>
      </w:r>
      <w:r>
        <w:rPr>
          <w:rFonts w:hint="default" w:ascii="Times New Roman" w:hAnsi="Times New Roman" w:eastAsia="方正仿宋_GBK" w:cs="Times New Roman"/>
          <w:color w:val="auto"/>
          <w:spacing w:val="0"/>
          <w:kern w:val="2"/>
          <w:sz w:val="32"/>
          <w:szCs w:val="32"/>
          <w:highlight w:val="none"/>
          <w:lang w:val="en-US" w:eastAsia="zh-CN" w:bidi="ar-SA"/>
        </w:rPr>
        <w:t>2023</w:t>
      </w:r>
      <w:r>
        <w:rPr>
          <w:rFonts w:hint="eastAsia" w:ascii="Times New Roman" w:hAnsi="Times New Roman" w:eastAsia="方正仿宋_GBK" w:cs="Times New Roman"/>
          <w:color w:val="auto"/>
          <w:spacing w:val="0"/>
          <w:kern w:val="2"/>
          <w:sz w:val="32"/>
          <w:szCs w:val="32"/>
          <w:highlight w:val="none"/>
          <w:lang w:val="en-US" w:eastAsia="zh-CN" w:bidi="ar-SA"/>
        </w:rPr>
        <w:t>年沙坪坝区</w:t>
      </w:r>
      <w:r>
        <w:rPr>
          <w:rFonts w:hint="default" w:ascii="Times New Roman" w:hAnsi="Times New Roman" w:eastAsia="方正仿宋_GBK" w:cs="Times New Roman"/>
          <w:color w:val="auto"/>
          <w:spacing w:val="0"/>
          <w:kern w:val="2"/>
          <w:sz w:val="32"/>
          <w:szCs w:val="32"/>
          <w:highlight w:val="none"/>
          <w:lang w:val="en-US" w:eastAsia="zh-CN" w:bidi="ar-SA"/>
        </w:rPr>
        <w:t>“</w:t>
      </w:r>
      <w:r>
        <w:rPr>
          <w:rFonts w:hint="eastAsia" w:ascii="Times New Roman" w:hAnsi="Times New Roman" w:eastAsia="方正仿宋_GBK" w:cs="Times New Roman"/>
          <w:color w:val="auto"/>
          <w:spacing w:val="0"/>
          <w:kern w:val="2"/>
          <w:sz w:val="32"/>
          <w:szCs w:val="32"/>
          <w:highlight w:val="none"/>
          <w:lang w:val="en-US" w:eastAsia="zh-CN" w:bidi="ar-SA"/>
        </w:rPr>
        <w:t>爱尚重庆･嗨购消费</w:t>
      </w:r>
      <w:r>
        <w:rPr>
          <w:rFonts w:hint="default" w:ascii="Times New Roman" w:hAnsi="Times New Roman" w:eastAsia="方正仿宋_GBK" w:cs="Times New Roman"/>
          <w:color w:val="auto"/>
          <w:spacing w:val="0"/>
          <w:kern w:val="2"/>
          <w:sz w:val="32"/>
          <w:szCs w:val="32"/>
          <w:highlight w:val="none"/>
          <w:lang w:val="en-US" w:eastAsia="zh-CN" w:bidi="ar-SA"/>
        </w:rPr>
        <w:t>”</w:t>
      </w:r>
      <w:r>
        <w:rPr>
          <w:rFonts w:hint="eastAsia" w:ascii="Times New Roman" w:hAnsi="Times New Roman" w:eastAsia="方正仿宋_GBK" w:cs="Times New Roman"/>
          <w:color w:val="auto"/>
          <w:spacing w:val="0"/>
          <w:kern w:val="2"/>
          <w:sz w:val="32"/>
          <w:szCs w:val="32"/>
          <w:highlight w:val="none"/>
          <w:lang w:val="en-US" w:eastAsia="zh-CN" w:bidi="ar-SA"/>
        </w:rPr>
        <w:t>国庆汽车促销活动增补的接券企业。现予公告。</w:t>
      </w:r>
    </w:p>
    <w:p>
      <w:pPr>
        <w:jc w:val="center"/>
        <w:rPr>
          <w:rFonts w:hint="eastAsia" w:ascii="Times New Roman" w:hAnsi="Times New Roman" w:eastAsia="方正仿宋_GBK" w:cs="Times New Roman"/>
          <w:b w:val="0"/>
          <w:bCs w:val="0"/>
          <w:kern w:val="2"/>
          <w:sz w:val="32"/>
          <w:szCs w:val="32"/>
          <w:highlight w:val="none"/>
          <w:lang w:val="en-US" w:eastAsia="zh-CN" w:bidi="ar-SA"/>
        </w:rPr>
      </w:pPr>
    </w:p>
    <w:p>
      <w:pPr>
        <w:jc w:val="center"/>
        <w:rPr>
          <w:rFonts w:hint="eastAsia" w:ascii="Times New Roman" w:hAnsi="Times New Roman" w:eastAsia="方正仿宋_GBK" w:cs="Times New Roman"/>
          <w:b w:val="0"/>
          <w:bCs w:val="0"/>
          <w:kern w:val="2"/>
          <w:sz w:val="32"/>
          <w:szCs w:val="32"/>
          <w:highlight w:val="none"/>
          <w:lang w:val="en-US" w:eastAsia="zh-CN" w:bidi="ar-SA"/>
        </w:rPr>
      </w:pPr>
    </w:p>
    <w:p>
      <w:pPr>
        <w:jc w:val="center"/>
        <w:rPr>
          <w:rFonts w:hint="eastAsia" w:ascii="方正仿宋_GBK" w:hAnsi="方正仿宋_GBK" w:eastAsia="方正仿宋_GBK" w:cs="方正仿宋_GBK"/>
          <w:b w:val="0"/>
          <w:bCs w:val="0"/>
          <w:lang w:eastAsia="zh-CN"/>
        </w:rPr>
      </w:pP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eastAsia" w:ascii="Times New Roman" w:hAnsi="Times New Roman" w:eastAsia="方正仿宋_GBK" w:cs="Times New Roman"/>
          <w:b w:val="0"/>
          <w:bCs w:val="0"/>
          <w:kern w:val="2"/>
          <w:sz w:val="30"/>
          <w:szCs w:val="30"/>
          <w:highlight w:val="none"/>
          <w:lang w:val="en-US" w:eastAsia="zh-CN" w:bidi="ar-SA"/>
        </w:rPr>
        <w:t xml:space="preserve">              重庆市沙坪坝区商务</w:t>
      </w:r>
      <w:r>
        <w:rPr>
          <w:rFonts w:hint="eastAsia" w:ascii="方正仿宋_GBK" w:hAnsi="方正仿宋_GBK" w:eastAsia="方正仿宋_GBK" w:cs="方正仿宋_GBK"/>
          <w:b w:val="0"/>
          <w:bCs w:val="0"/>
          <w:sz w:val="30"/>
          <w:szCs w:val="30"/>
          <w:lang w:eastAsia="zh-CN"/>
        </w:rPr>
        <w:t>委员会</w:t>
      </w:r>
    </w:p>
    <w:p>
      <w:pPr>
        <w:pStyle w:val="6"/>
        <w:keepNext w:val="0"/>
        <w:keepLines w:val="0"/>
        <w:pageBreakBefore w:val="0"/>
        <w:widowControl w:val="0"/>
        <w:kinsoku/>
        <w:wordWrap/>
        <w:overflowPunct/>
        <w:topLinePunct w:val="0"/>
        <w:autoSpaceDE/>
        <w:autoSpaceDN/>
        <w:bidi w:val="0"/>
        <w:adjustRightInd/>
        <w:snapToGrid/>
        <w:spacing w:before="0" w:after="0" w:line="570" w:lineRule="exact"/>
        <w:ind w:left="0" w:leftChars="0" w:right="840" w:rightChars="400" w:firstLine="640" w:firstLineChars="0"/>
        <w:jc w:val="both"/>
        <w:textAlignment w:val="auto"/>
        <w:outlineLvl w:val="0"/>
        <w:rPr>
          <w:rFonts w:hint="eastAsia"/>
          <w:lang w:eastAsia="zh-CN"/>
        </w:rPr>
      </w:pPr>
      <w:r>
        <w:rPr>
          <w:rFonts w:hint="default" w:ascii="Times New Roman" w:hAnsi="Times New Roman" w:eastAsia="方正仿宋_GBK" w:cs="Times New Roman"/>
          <w:b w:val="0"/>
          <w:bCs w:val="0"/>
          <w:lang w:val="en-US" w:eastAsia="zh-CN"/>
        </w:rPr>
        <w:t xml:space="preserve">                          </w:t>
      </w:r>
      <w:r>
        <w:rPr>
          <w:rFonts w:hint="default" w:ascii="Times New Roman" w:hAnsi="Times New Roman" w:eastAsia="方正仿宋_GBK" w:cs="Times New Roman"/>
          <w:b w:val="0"/>
          <w:bCs w:val="0"/>
          <w:lang w:eastAsia="zh-CN"/>
        </w:rPr>
        <w:t>202</w:t>
      </w:r>
      <w:r>
        <w:rPr>
          <w:rFonts w:hint="eastAsia" w:ascii="Times New Roman" w:hAnsi="Times New Roman" w:cs="Times New Roman"/>
          <w:b w:val="0"/>
          <w:bCs w:val="0"/>
          <w:lang w:val="en-US" w:eastAsia="zh-CN"/>
        </w:rPr>
        <w:t>3</w:t>
      </w:r>
      <w:r>
        <w:rPr>
          <w:rFonts w:hint="default" w:ascii="Times New Roman" w:hAnsi="Times New Roman" w:eastAsia="方正仿宋_GBK" w:cs="Times New Roman"/>
          <w:b w:val="0"/>
          <w:bCs w:val="0"/>
          <w:lang w:eastAsia="zh-CN"/>
        </w:rPr>
        <w:t>年</w:t>
      </w:r>
      <w:r>
        <w:rPr>
          <w:rFonts w:hint="eastAsia" w:ascii="Times New Roman" w:hAnsi="Times New Roman" w:cs="Times New Roman"/>
          <w:b w:val="0"/>
          <w:bCs w:val="0"/>
          <w:lang w:val="en-US" w:eastAsia="zh-CN"/>
        </w:rPr>
        <w:t>12</w:t>
      </w:r>
      <w:r>
        <w:rPr>
          <w:rFonts w:hint="default" w:ascii="Times New Roman" w:hAnsi="Times New Roman" w:eastAsia="方正仿宋_GBK" w:cs="Times New Roman"/>
          <w:b w:val="0"/>
          <w:bCs w:val="0"/>
          <w:lang w:eastAsia="zh-CN"/>
        </w:rPr>
        <w:t>月</w:t>
      </w:r>
      <w:r>
        <w:rPr>
          <w:rFonts w:hint="eastAsia" w:ascii="Times New Roman" w:hAnsi="Times New Roman" w:cs="Times New Roman"/>
          <w:b w:val="0"/>
          <w:bCs w:val="0"/>
          <w:lang w:val="en-US" w:eastAsia="zh-CN"/>
        </w:rPr>
        <w:t>19</w:t>
      </w:r>
      <w:r>
        <w:rPr>
          <w:rFonts w:hint="default" w:ascii="Times New Roman" w:hAnsi="Times New Roman" w:eastAsia="方正仿宋_GBK" w:cs="Times New Roman"/>
          <w:b w:val="0"/>
          <w:bCs w:val="0"/>
          <w:lang w:eastAsia="zh-CN"/>
        </w:rPr>
        <w:t>日</w:t>
      </w: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pStyle w:val="9"/>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1F46"/>
    <w:rsid w:val="55A8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customStyle="1" w:styleId="9">
    <w:name w:val="表格文字"/>
    <w:next w:val="2"/>
    <w:qFormat/>
    <w:uiPriority w:val="0"/>
    <w:pPr>
      <w:widowControl w:val="0"/>
      <w:spacing w:after="0" w:line="240" w:lineRule="auto"/>
      <w:ind w:firstLine="0" w:firstLineChars="0"/>
      <w:jc w:val="left"/>
    </w:pPr>
    <w:rPr>
      <w:rFonts w:ascii="华文中宋" w:hAnsi="华文中宋" w:eastAsia="华文中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2023-12-19T06:14:00Z</dcterms:created>
  <dc:creator>小丸子殿下</dc:creator>
  <cp:lastModifiedBy>小丸子殿下</cp:lastModifiedBy>
  <dcterms:modified xsi:type="dcterms:W3CDTF">2023-12-19T07:13:33Z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D324FF69C07942A39856EC84E3E96E51</vt:lpwstr>
  </property>
</Properties>
</file>