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tbl>
      <w:tblPr>
        <w:tblStyle w:val="4"/>
        <w:tblW w:w="9794" w:type="dxa"/>
        <w:tblInd w:w="-7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3375"/>
        <w:gridCol w:w="2112"/>
        <w:gridCol w:w="2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7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</w:rPr>
              <w:t>2023沙坪坝区“爱尚重庆･嗨购消费”国庆汽车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</w:rPr>
              <w:t>促销活动消费券接券企业申请表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7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7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ind w:firstLine="4760" w:firstLineChars="1700"/>
              <w:jc w:val="right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 xml:space="preserve"> 填报日期：2023年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统一组织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机构代码</w:t>
            </w:r>
          </w:p>
        </w:tc>
        <w:tc>
          <w:tcPr>
            <w:tcW w:w="791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企业经营地址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企业经营范围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联系电话/手机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工作业务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联系人姓名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联系电话/手机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企业银行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开户行名称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企业银行帐号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直营门店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（家）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企业承诺</w:t>
            </w:r>
          </w:p>
        </w:tc>
        <w:tc>
          <w:tcPr>
            <w:tcW w:w="7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 我单位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自愿申请参与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2023沙坪坝区“爱尚重庆･嗨购消费”国庆汽车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促销活动消费券接券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工作，将按照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有关规定，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坚持诚信经营，承诺消费券兑付过程中保证商品质量及服务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，并接受有关部门的监督。如有不实之处，愿承担一切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法律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责任。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法定代表人（负责人）签字：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     （企业公章）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   2023年  月  日</w:t>
            </w:r>
          </w:p>
        </w:tc>
      </w:tr>
    </w:tbl>
    <w:p>
      <w:pPr>
        <w:spacing w:line="600" w:lineRule="exact"/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36584634"/>
    <w:rsid w:val="12E377CF"/>
    <w:rsid w:val="36584634"/>
    <w:rsid w:val="6A3615B4"/>
    <w:rsid w:val="6DD72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spacing w:after="0" w:line="240" w:lineRule="auto"/>
      <w:ind w:firstLine="0" w:firstLineChars="0"/>
      <w:jc w:val="left"/>
    </w:pPr>
    <w:rPr>
      <w:rFonts w:ascii="华文中宋" w:hAnsi="华文中宋" w:eastAsia="华文中宋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2023-12-12T06:46:00Z</dcterms:created>
  <dc:creator>刘悦</dc:creator>
  <cp:lastModifiedBy>刘悦</cp:lastModifiedBy>
  <dcterms:modified xsi:type="dcterms:W3CDTF">2023-12-12T06:46:38Z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E23AD1E04CF14364A926B4CFFC6D3BF3_11</vt:lpwstr>
  </property>
</Properties>
</file>