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重庆市沙坪坝区商务委员会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sz w:val="44"/>
          <w:szCs w:val="44"/>
        </w:rPr>
        <w:t>关于申报2023年重庆市商务发展专项资金项目（第二批）的通知</w:t>
      </w:r>
    </w:p>
    <w:bookmarkEnd w:id="0"/>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r>
        <w:rPr>
          <w:rFonts w:hint="eastAsia"/>
        </w:rPr>
        <w:t>各镇人民政府、街道办事处、管委会，有关单位，有关企业：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根据《关于印发&lt;2023年重庆市商务发展专项资金项目（第二批）申报指南&gt;的通知》（渝商务发〔2023〕16号）工作安排，现正开展2023年重庆市商务发展专项资金项目（第二批）申报工作安排，按照企业自愿申报的原则，请各街镇、管委会、平台公司指导本辖区企业、下属企业或单位按照申报流程进行项目申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城区标准化菜市场示范创建、国际美食集聚区、餐饮住宿业连锁化（数字化绿色化）经营、市级夜间经济示范区、县域商业建设行动跨区域项目申报工作与区商务委服务业发展科对接。（联系人：夏洪烈，联系电话：65329472)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鼓励企业引进商业品牌首店、市级示范商圈（步行街）项目申报工作与区商务委市场运行科或服务业发展科对接。（市场运行科联系人：贺琳酥，联系电话：65220881；服务业发展科联系人：夏洪烈，联系电话：65329472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电子商务发展项目申报工作请与区商务委电子商务管理科对接。（联系人：李雨蓝，联系电话：65294382）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附件：关于印发&lt;2023年重庆市商务发展专项资金项目（第二批）申报指南&gt;的通知（渝商务发〔2023〕16号）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                       重庆市沙坪坝区商务委员会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                              2023年4月20日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1MzAwNGY0YjU4NjIyZjUzMDIzZTFhYmFmMTBlM2UifQ=="/>
  </w:docVars>
  <w:rsids>
    <w:rsidRoot w:val="56EC26BE"/>
    <w:rsid w:val="12E377CF"/>
    <w:rsid w:val="56EC26BE"/>
    <w:rsid w:val="6A3615B4"/>
    <w:rsid w:val="6DD722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2023-11-24T07:45:00Z</dcterms:created>
  <dc:creator>刘悦</dc:creator>
  <cp:lastModifiedBy>刘悦</cp:lastModifiedBy>
  <dcterms:modified xsi:type="dcterms:W3CDTF">2023-11-24T07:47:45Z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021C5ABD9758489CB9E322A227E641C0_11</vt:lpwstr>
  </property>
</Properties>
</file>