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关于转发商务部《关于再生资源回收企业备案方式调整的说明》的通知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区再生资源回收行业协会、各再生资源回行企业，有关单位：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现将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商务部《关于再生资源回收企业备案方式调整的说明》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予以转发，请大家参照说明贯彻执行。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附件：《关于再生资源回收企业备案方式调整的说明》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沙坪坝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087F30D1"/>
    <w:rsid w:val="087F30D1"/>
    <w:rsid w:val="28A03871"/>
    <w:rsid w:val="376F7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2022-08-24T07:39:00Z</dcterms:created>
  <dc:creator>Administrator</dc:creator>
  <cp:lastModifiedBy>刘悦</cp:lastModifiedBy>
  <dcterms:modified xsi:type="dcterms:W3CDTF">2023-11-28T07:13:02Z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8ADAA1280089409495B236812A189AB0_13</vt:lpwstr>
  </property>
</Properties>
</file>