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rPr>
        <w:t>关于申报2022年重庆市商务发展专项资金项目（第三批）的通知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line="560" w:lineRule="exact"/>
        <w:ind w:left="0" w:right="0" w:firstLine="0"/>
        <w:jc w:val="left"/>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各镇人民政府、街道办事处，有关单位，有关企业：</w:t>
      </w:r>
    </w:p>
    <w:p>
      <w:pPr>
        <w:pStyle w:val="4"/>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right="0" w:firstLine="630"/>
        <w:jc w:val="both"/>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根据2022年重庆市商务发展专项资金项目（第三批）申报工作安排，现将重庆市商务委员会和重庆市财政局联合下发的《关于印发&lt;2022年重庆市商务发展专项资金项目（第三批）申报指南&gt;的通知》（渝商务〔2022〕154号）转发给你们，按照企业自愿申报的原则，请各街镇、管委会、平台公司指导本辖区企业、下属企业或单位按照申报流程进行项目申报。</w:t>
      </w:r>
    </w:p>
    <w:p>
      <w:pPr>
        <w:pStyle w:val="4"/>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right="0" w:firstLine="630"/>
        <w:jc w:val="both"/>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重庆市重点展览项目申报工作与区商务委办公室对接。</w:t>
      </w:r>
    </w:p>
    <w:p>
      <w:pPr>
        <w:pStyle w:val="4"/>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right="0" w:firstLine="630"/>
        <w:jc w:val="both"/>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（联系人：王熊，联系电话：65631873、15923104323）</w:t>
      </w:r>
    </w:p>
    <w:p>
      <w:pPr>
        <w:pStyle w:val="4"/>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right="0" w:firstLine="630"/>
        <w:jc w:val="both"/>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跨境电子商务发展项目申报工作与区商务委电子商务管理科对接。（联系人：张航程，联系电话：65608202、13271919357）</w:t>
      </w:r>
    </w:p>
    <w:p>
      <w:pPr>
        <w:pStyle w:val="4"/>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right="0" w:firstLine="630"/>
        <w:jc w:val="both"/>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贸易摩擦法律服务项目申报工作与区商务委涉外经济贸易发展科对接。（联系人：程余，联系电话：65631937、18064016165）</w:t>
      </w:r>
    </w:p>
    <w:p>
      <w:pPr>
        <w:pStyle w:val="4"/>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right="0" w:firstLine="630"/>
        <w:jc w:val="both"/>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right="0" w:firstLine="630"/>
        <w:jc w:val="both"/>
        <w:textAlignment w:val="auto"/>
        <w:rPr>
          <w:rFonts w:hint="default" w:ascii="Times New Roman" w:hAnsi="Times New Roman" w:eastAsia="sans-serif"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附件：《关于印发&lt;2022年重庆市商务发展专项资金项目（第三批）申报指南&gt;的通知》（渝商务〔2022〕154号）</w:t>
      </w:r>
    </w:p>
    <w:p>
      <w:pPr>
        <w:pStyle w:val="4"/>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right="0" w:firstLine="0"/>
        <w:textAlignment w:val="auto"/>
        <w:rPr>
          <w:rFonts w:hint="default" w:ascii="Times New Roman" w:hAnsi="Times New Roman" w:eastAsia="sans-serif" w:cs="Times New Roman"/>
          <w:i w:val="0"/>
          <w:iCs w:val="0"/>
          <w:caps w:val="0"/>
          <w:color w:val="000000"/>
          <w:spacing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right="0" w:firstLine="0"/>
        <w:textAlignment w:val="auto"/>
        <w:rPr>
          <w:rFonts w:hint="default" w:ascii="Times New Roman" w:hAnsi="Times New Roman" w:eastAsia="sans-serif" w:cs="Times New Roman"/>
          <w:i w:val="0"/>
          <w:iCs w:val="0"/>
          <w:caps w:val="0"/>
          <w:color w:val="000000"/>
          <w:spacing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right="0" w:firstLine="420"/>
        <w:jc w:val="righ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重庆市沙坪坝区商务委员会   </w:t>
      </w:r>
    </w:p>
    <w:p>
      <w:pPr>
        <w:pStyle w:val="4"/>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firstLine="420"/>
        <w:jc w:val="center"/>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                     2022年6月1日</w:t>
      </w:r>
    </w:p>
    <w:p>
      <w:pPr>
        <w:pStyle w:val="2"/>
        <w:ind w:firstLine="640" w:firstLineChars="20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sz w:val="32"/>
          <w:szCs w:val="32"/>
          <w:lang w:val="en-US" w:eastAsia="zh-CN"/>
        </w:rPr>
        <w:t>（此件公开发布）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1MzAwNGY0YjU4NjIyZjUzMDIzZTFhYmFmMTBlM2UifQ=="/>
  </w:docVars>
  <w:rsids>
    <w:rsidRoot w:val="52CB50EA"/>
    <w:rsid w:val="52CB50EA"/>
    <w:rsid w:val="5DE348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2022-08-24T07:27:00Z</dcterms:created>
  <dc:creator>Administrator</dc:creator>
  <cp:lastModifiedBy>刘悦</cp:lastModifiedBy>
  <dcterms:modified xsi:type="dcterms:W3CDTF">2023-11-21T08:31:40Z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6D2AC9102BA44648A96B0E6D7DD9A8CE</vt:lpwstr>
  </property>
</Properties>
</file>