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5DA69">
      <w:pPr>
        <w:spacing w:before="0" w:line="645" w:lineRule="exact"/>
        <w:ind w:left="106" w:right="0" w:firstLine="0"/>
        <w:jc w:val="left"/>
        <w:rPr>
          <w:rFonts w:hint="eastAsia" w:ascii="方正黑体_GBK" w:hAnsi="方正黑体_GBK" w:eastAsia="方正黑体_GBK" w:cs="方正黑体_GBK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pacing w:val="0"/>
          <w:w w:val="100"/>
          <w:sz w:val="32"/>
          <w:szCs w:val="32"/>
          <w:lang w:val="en-US" w:eastAsia="zh-CN"/>
        </w:rPr>
        <w:t>1</w:t>
      </w:r>
    </w:p>
    <w:p w14:paraId="7EDAD7B6">
      <w:pPr>
        <w:spacing w:before="0" w:line="645" w:lineRule="exact"/>
        <w:ind w:left="106" w:right="0" w:firstLine="0"/>
        <w:jc w:val="center"/>
        <w:rPr>
          <w:rFonts w:hint="eastAsia" w:ascii="方正小标宋_GBK" w:hAnsi="方正小标宋_GBK" w:eastAsia="方正小标宋_GBK" w:cs="方正小标宋_GBK"/>
          <w:spacing w:val="0"/>
          <w:w w:val="100"/>
          <w:sz w:val="52"/>
          <w:szCs w:val="52"/>
          <w:lang w:eastAsia="zh-CN"/>
        </w:rPr>
      </w:pPr>
    </w:p>
    <w:p w14:paraId="05771DA8">
      <w:pPr>
        <w:spacing w:before="0" w:line="645" w:lineRule="exact"/>
        <w:ind w:left="106" w:right="0" w:firstLine="0"/>
        <w:jc w:val="center"/>
        <w:rPr>
          <w:rFonts w:hint="eastAsia" w:ascii="方正小标宋_GBK" w:hAnsi="方正小标宋_GBK" w:eastAsia="方正小标宋_GBK" w:cs="方正小标宋_GBK"/>
          <w:spacing w:val="0"/>
          <w:w w:val="100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52"/>
          <w:szCs w:val="52"/>
          <w:lang w:eastAsia="zh-CN"/>
        </w:rPr>
        <w:t>动物医院环境影响评价</w:t>
      </w:r>
    </w:p>
    <w:p w14:paraId="4220E6D0">
      <w:pPr>
        <w:spacing w:before="0" w:line="645" w:lineRule="exact"/>
        <w:ind w:left="106" w:right="0" w:firstLine="0"/>
        <w:jc w:val="center"/>
        <w:rPr>
          <w:rFonts w:hint="default" w:ascii="方正小标宋_GBK" w:hAnsi="方正小标宋_GBK" w:eastAsia="方正小标宋_GBK" w:cs="方正小标宋_GBK"/>
          <w:spacing w:val="0"/>
          <w:w w:val="10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52"/>
          <w:szCs w:val="52"/>
          <w:lang w:eastAsia="zh-CN"/>
        </w:rPr>
        <w:t>动物</w:t>
      </w:r>
      <w:r>
        <w:rPr>
          <w:rFonts w:hint="default" w:ascii="方正小标宋_GBK" w:hAnsi="方正小标宋_GBK" w:eastAsia="方正小标宋_GBK" w:cs="方正小标宋_GBK"/>
          <w:spacing w:val="0"/>
          <w:w w:val="100"/>
          <w:sz w:val="52"/>
          <w:szCs w:val="52"/>
        </w:rPr>
        <w:t>诊疗许可证</w:t>
      </w:r>
    </w:p>
    <w:p w14:paraId="64DBD4E9">
      <w:pPr>
        <w:spacing w:before="0" w:line="645" w:lineRule="exact"/>
        <w:ind w:left="106" w:right="0" w:firstLine="0"/>
        <w:jc w:val="center"/>
        <w:rPr>
          <w:rFonts w:hint="default" w:ascii="方正小标宋_GBK" w:hAnsi="方正小标宋_GBK" w:eastAsia="方正小标宋_GBK" w:cs="方正小标宋_GBK"/>
          <w:spacing w:val="0"/>
          <w:w w:val="100"/>
          <w:sz w:val="52"/>
          <w:szCs w:val="52"/>
        </w:rPr>
      </w:pPr>
      <w:r>
        <w:rPr>
          <w:rFonts w:hint="default" w:ascii="方正小标宋_GBK" w:hAnsi="方正小标宋_GBK" w:eastAsia="方正小标宋_GBK" w:cs="方正小标宋_GBK"/>
          <w:spacing w:val="0"/>
          <w:w w:val="100"/>
          <w:sz w:val="52"/>
          <w:szCs w:val="52"/>
        </w:rPr>
        <w:t>辐射安全许可证</w:t>
      </w:r>
    </w:p>
    <w:p w14:paraId="3869A5FA">
      <w:pPr>
        <w:spacing w:before="0" w:line="645" w:lineRule="exact"/>
        <w:ind w:left="106" w:right="0" w:firstLine="0"/>
        <w:jc w:val="center"/>
        <w:rPr>
          <w:rFonts w:hint="default" w:ascii="方正小标宋_GBK" w:hAnsi="方正小标宋_GBK" w:eastAsia="方正小标宋_GBK" w:cs="方正小标宋_GBK"/>
          <w:spacing w:val="0"/>
          <w:sz w:val="52"/>
          <w:szCs w:val="52"/>
        </w:rPr>
      </w:pPr>
      <w:r>
        <w:rPr>
          <w:rFonts w:hint="default" w:ascii="方正小标宋_GBK" w:hAnsi="方正小标宋_GBK" w:eastAsia="方正小标宋_GBK" w:cs="方正小标宋_GBK"/>
          <w:spacing w:val="0"/>
          <w:w w:val="100"/>
          <w:sz w:val="52"/>
          <w:szCs w:val="52"/>
        </w:rPr>
        <w:t>“集成审批、快速办理”</w:t>
      </w:r>
    </w:p>
    <w:p w14:paraId="517AE7D0">
      <w:pPr>
        <w:spacing w:before="0" w:line="367" w:lineRule="auto"/>
        <w:ind w:left="4374" w:right="4069" w:firstLine="0"/>
        <w:jc w:val="both"/>
        <w:rPr>
          <w:rFonts w:hint="default" w:ascii="方正小标宋_GBK" w:hAnsi="方正小标宋_GBK" w:eastAsia="方正小标宋_GBK" w:cs="方正小标宋_GBK"/>
          <w:spacing w:val="0"/>
          <w:sz w:val="57"/>
          <w:szCs w:val="57"/>
        </w:rPr>
      </w:pPr>
      <w:r>
        <w:rPr>
          <w:rFonts w:hint="default" w:ascii="方正小标宋_GBK" w:hAnsi="方正小标宋_GBK" w:eastAsia="方正小标宋_GBK" w:cs="方正小标宋_GBK"/>
          <w:spacing w:val="0"/>
          <w:sz w:val="72"/>
          <w:szCs w:val="72"/>
        </w:rPr>
        <w:t>申</w:t>
      </w:r>
      <w:r>
        <w:rPr>
          <w:rFonts w:hint="eastAsia" w:ascii="方正小标宋_GBK" w:hAnsi="方正小标宋_GBK" w:eastAsia="方正小标宋_GBK" w:cs="方正小标宋_GBK"/>
          <w:spacing w:val="0"/>
          <w:sz w:val="72"/>
          <w:szCs w:val="72"/>
          <w:lang w:eastAsia="zh-CN"/>
        </w:rPr>
        <w:t>领</w:t>
      </w:r>
      <w:r>
        <w:rPr>
          <w:rFonts w:hint="default" w:ascii="方正小标宋_GBK" w:hAnsi="方正小标宋_GBK" w:eastAsia="方正小标宋_GBK" w:cs="方正小标宋_GBK"/>
          <w:spacing w:val="0"/>
          <w:sz w:val="72"/>
          <w:szCs w:val="72"/>
        </w:rPr>
        <w:t>指南</w:t>
      </w:r>
      <w:bookmarkStart w:id="0" w:name="_GoBack"/>
      <w:bookmarkEnd w:id="0"/>
    </w:p>
    <w:p w14:paraId="2ED2A418">
      <w:pPr>
        <w:spacing w:before="0" w:line="508" w:lineRule="auto"/>
        <w:ind w:left="3270" w:right="2064" w:hanging="1453"/>
        <w:jc w:val="left"/>
        <w:rPr>
          <w:rFonts w:hint="default" w:ascii="Times New Roman" w:hAnsi="Times New Roman" w:eastAsia="方正小标宋_GBK" w:cs="Times New Roman"/>
          <w:spacing w:val="0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spacing w:val="0"/>
          <w:sz w:val="36"/>
          <w:szCs w:val="36"/>
        </w:rPr>
        <w:t>区</w:t>
      </w:r>
      <w:r>
        <w:rPr>
          <w:rFonts w:hint="eastAsia" w:ascii="方正小标宋_GBK" w:hAnsi="方正小标宋_GBK" w:eastAsia="方正小标宋_GBK" w:cs="方正小标宋_GBK"/>
          <w:spacing w:val="0"/>
          <w:sz w:val="36"/>
          <w:szCs w:val="36"/>
          <w:lang w:eastAsia="zh-CN"/>
        </w:rPr>
        <w:t>农业农村委</w:t>
      </w:r>
      <w:r>
        <w:rPr>
          <w:rFonts w:hint="default" w:ascii="方正小标宋_GBK" w:hAnsi="方正小标宋_GBK" w:eastAsia="方正小标宋_GBK" w:cs="方正小标宋_GBK"/>
          <w:spacing w:val="0"/>
          <w:sz w:val="36"/>
          <w:szCs w:val="36"/>
        </w:rPr>
        <w:t xml:space="preserve">、区生态环境局制 </w:t>
      </w:r>
      <w:r>
        <w:rPr>
          <w:rFonts w:hint="default" w:ascii="Times New Roman" w:hAnsi="Times New Roman" w:eastAsia="方正小标宋_GBK" w:cs="Times New Roman"/>
          <w:spacing w:val="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spacing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pacing w:val="0"/>
          <w:sz w:val="36"/>
          <w:szCs w:val="36"/>
        </w:rPr>
        <w:t xml:space="preserve">年 </w:t>
      </w:r>
      <w:r>
        <w:rPr>
          <w:rFonts w:hint="default" w:ascii="Times New Roman" w:hAnsi="Times New Roman" w:eastAsia="方正小标宋_GBK" w:cs="Times New Roman"/>
          <w:spacing w:val="0"/>
          <w:sz w:val="36"/>
          <w:szCs w:val="36"/>
          <w:lang w:val="en-US" w:eastAsia="zh-CN"/>
        </w:rPr>
        <w:t>11</w:t>
      </w:r>
      <w:r>
        <w:rPr>
          <w:rFonts w:hint="default" w:ascii="Times New Roman" w:hAnsi="Times New Roman" w:eastAsia="方正小标宋_GBK" w:cs="Times New Roman"/>
          <w:spacing w:val="0"/>
          <w:sz w:val="36"/>
          <w:szCs w:val="36"/>
        </w:rPr>
        <w:t>月</w:t>
      </w:r>
    </w:p>
    <w:p w14:paraId="504E872D">
      <w:pPr>
        <w:spacing w:after="0" w:line="508" w:lineRule="auto"/>
        <w:jc w:val="left"/>
        <w:rPr>
          <w:rFonts w:hint="default" w:ascii="方正小标宋_GBK" w:hAnsi="方正小标宋_GBK" w:eastAsia="方正小标宋_GBK" w:cs="方正小标宋_GBK"/>
          <w:sz w:val="36"/>
          <w:szCs w:val="36"/>
        </w:rPr>
        <w:sectPr>
          <w:footerReference r:id="rId5" w:type="default"/>
          <w:type w:val="continuous"/>
          <w:pgSz w:w="11910" w:h="16840"/>
          <w:pgMar w:top="1984" w:right="1417" w:bottom="1984" w:left="1417" w:header="850" w:footer="1474" w:gutter="0"/>
          <w:pgNumType w:fmt="decimal" w:start="1"/>
          <w:cols w:space="720" w:num="1"/>
        </w:sectPr>
      </w:pPr>
    </w:p>
    <w:p w14:paraId="320FF796">
      <w:pPr>
        <w:spacing w:before="0" w:line="406" w:lineRule="exact"/>
        <w:ind w:left="3832" w:right="0" w:firstLine="0"/>
        <w:jc w:val="left"/>
        <w:rPr>
          <w:rFonts w:hint="default" w:ascii="方正小标宋_GBK" w:hAnsi="方正小标宋_GBK" w:eastAsia="方正小标宋_GBK" w:cs="方正小标宋_GBK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color w:val="006FC0"/>
          <w:spacing w:val="-7"/>
          <w:sz w:val="32"/>
          <w:szCs w:val="32"/>
        </w:rPr>
        <w:t>温馨提示</w:t>
      </w:r>
    </w:p>
    <w:p w14:paraId="6DE981EF">
      <w:pPr>
        <w:spacing w:before="14" w:line="240" w:lineRule="auto"/>
        <w:ind w:right="0"/>
        <w:rPr>
          <w:rFonts w:hint="default" w:ascii="方正小标宋_GBK" w:hAnsi="方正小标宋_GBK" w:eastAsia="方正小标宋_GBK" w:cs="方正小标宋_GBK"/>
          <w:sz w:val="5"/>
          <w:szCs w:val="5"/>
        </w:rPr>
      </w:pPr>
    </w:p>
    <w:p w14:paraId="037A6052">
      <w:pPr>
        <w:spacing w:line="240" w:lineRule="auto"/>
        <w:ind w:left="130" w:right="0" w:firstLine="0"/>
        <w:rPr>
          <w:rFonts w:hint="default" w:ascii="方正小标宋_GBK" w:hAnsi="方正小标宋_GBK" w:eastAsia="方正小标宋_GBK" w:cs="方正小标宋_GBK"/>
          <w:sz w:val="20"/>
          <w:szCs w:val="20"/>
        </w:rPr>
      </w:pPr>
      <w:r>
        <w:rPr>
          <w:rFonts w:hint="default" w:ascii="方正小标宋_GBK" w:hAnsi="方正小标宋_GBK" w:eastAsia="方正小标宋_GBK" w:cs="方正小标宋_GBK"/>
          <w:sz w:val="20"/>
          <w:szCs w:val="20"/>
        </w:rPr>
        <mc:AlternateContent>
          <mc:Choice Requires="wps">
            <w:drawing>
              <wp:inline distT="0" distB="0" distL="114300" distR="114300">
                <wp:extent cx="5569585" cy="1914525"/>
                <wp:effectExtent l="6350" t="6350" r="5715" b="22225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9585" cy="1914525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4471C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398B6B3">
                            <w:pPr>
                              <w:spacing w:before="131" w:line="292" w:lineRule="auto"/>
                              <w:ind w:left="144" w:right="304" w:firstLine="544"/>
                              <w:jc w:val="both"/>
                              <w:rPr>
                                <w:rFonts w:hint="eastAsia" w:ascii="方正黑体_GBK" w:hAnsi="方正黑体_GBK" w:eastAsia="方正黑体_GBK" w:cs="方正黑体_GBK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 w:val="0"/>
                                <w:bCs w:val="0"/>
                                <w:spacing w:val="-9"/>
                                <w:sz w:val="28"/>
                                <w:szCs w:val="28"/>
                                <w:lang w:eastAsia="zh-CN"/>
                              </w:rPr>
                              <w:t>动物医院环境影响评价、动物诊疗许可证、辐射安全许可证</w:t>
                            </w: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 w:val="0"/>
                                <w:bCs w:val="0"/>
                                <w:spacing w:val="-9"/>
                                <w:sz w:val="28"/>
                                <w:szCs w:val="28"/>
                              </w:rPr>
                              <w:t>审批事项已建立“</w:t>
                            </w: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 w:val="0"/>
                                <w:bCs w:val="0"/>
                                <w:spacing w:val="-9"/>
                                <w:sz w:val="28"/>
                                <w:szCs w:val="28"/>
                                <w:lang w:eastAsia="zh-CN"/>
                              </w:rPr>
                              <w:t>集成审批、快速办理”</w:t>
                            </w: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 w:val="0"/>
                                <w:bCs w:val="0"/>
                                <w:spacing w:val="-9"/>
                                <w:sz w:val="28"/>
                                <w:szCs w:val="28"/>
                              </w:rPr>
                              <w:t>机制，“一窗受理、一套资料、一次</w:t>
                            </w: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 w:val="0"/>
                                <w:bCs w:val="0"/>
                                <w:spacing w:val="-9"/>
                                <w:sz w:val="28"/>
                                <w:szCs w:val="28"/>
                                <w:lang w:eastAsia="zh-CN"/>
                              </w:rPr>
                              <w:t>办结</w:t>
                            </w: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 w:val="0"/>
                                <w:bCs w:val="0"/>
                                <w:spacing w:val="-41"/>
                                <w:w w:val="100"/>
                                <w:sz w:val="28"/>
                                <w:szCs w:val="28"/>
                              </w:rPr>
                              <w:t>”。</w:t>
                            </w:r>
                          </w:p>
                          <w:p w14:paraId="24D1D9A3">
                            <w:pPr>
                              <w:spacing w:before="131" w:line="292" w:lineRule="auto"/>
                              <w:ind w:left="144" w:right="304" w:firstLine="544"/>
                              <w:jc w:val="both"/>
                              <w:rPr>
                                <w:rFonts w:hint="eastAsia" w:ascii="方正黑体_GBK" w:hAnsi="方正黑体_GBK" w:eastAsia="方正黑体_GBK" w:cs="方正黑体_GBK"/>
                                <w:b w:val="0"/>
                                <w:bCs w:val="0"/>
                                <w:spacing w:val="-9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 w:val="0"/>
                                <w:bCs w:val="0"/>
                                <w:spacing w:val="-9"/>
                                <w:sz w:val="28"/>
                                <w:szCs w:val="28"/>
                                <w:lang w:eastAsia="zh-CN"/>
                              </w:rPr>
                              <w:t>请各单位根据申报审批的不同情形，仔细阅读相关表单内容，并按照表单准备申报资料。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2" o:spid="_x0000_s1026" o:spt="202" type="#_x0000_t202" style="height:150.75pt;width:438.55pt;" filled="f" stroked="t" coordsize="21600,21600" o:gfxdata="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O6zAM1QAAAAUBAAAPAAAA&#10;AAAAAAEAIAAAACIAAABkcnMvZG93bnJldi54bWxQSwECFAAUAAAACACHTuJA5ssScBgCAAAzBAAA&#10;DgAAAAAAAAABACAAAAAkAQAAZHJzL2Uyb0RvYy54bWxQSwUGAAAAAAYABgBZAQAArgUAAAAA&#10;">
                <v:fill on="f" focussize="0,0"/>
                <v:stroke weight="0.96pt" color="#4471C4" joinstyle="miter"/>
                <v:imagedata o:title=""/>
                <o:lock v:ext="edit" aspectratio="f"/>
                <v:textbox inset="0mm,0mm,0mm,0mm">
                  <w:txbxContent>
                    <w:p w14:paraId="7398B6B3">
                      <w:pPr>
                        <w:spacing w:before="131" w:line="292" w:lineRule="auto"/>
                        <w:ind w:left="144" w:right="304" w:firstLine="544"/>
                        <w:jc w:val="both"/>
                        <w:rPr>
                          <w:rFonts w:hint="eastAsia" w:ascii="方正黑体_GBK" w:hAnsi="方正黑体_GBK" w:eastAsia="方正黑体_GBK" w:cs="方正黑体_GBK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b w:val="0"/>
                          <w:bCs w:val="0"/>
                          <w:spacing w:val="-9"/>
                          <w:sz w:val="28"/>
                          <w:szCs w:val="28"/>
                          <w:lang w:eastAsia="zh-CN"/>
                        </w:rPr>
                        <w:t>动物医院环境影响评价、动物诊疗许可证、辐射安全许可证</w:t>
                      </w:r>
                      <w:r>
                        <w:rPr>
                          <w:rFonts w:hint="eastAsia" w:ascii="方正黑体_GBK" w:hAnsi="方正黑体_GBK" w:eastAsia="方正黑体_GBK" w:cs="方正黑体_GBK"/>
                          <w:b w:val="0"/>
                          <w:bCs w:val="0"/>
                          <w:spacing w:val="-9"/>
                          <w:sz w:val="28"/>
                          <w:szCs w:val="28"/>
                        </w:rPr>
                        <w:t>审批事项已建立“</w:t>
                      </w:r>
                      <w:r>
                        <w:rPr>
                          <w:rFonts w:hint="eastAsia" w:ascii="方正黑体_GBK" w:hAnsi="方正黑体_GBK" w:eastAsia="方正黑体_GBK" w:cs="方正黑体_GBK"/>
                          <w:b w:val="0"/>
                          <w:bCs w:val="0"/>
                          <w:spacing w:val="-9"/>
                          <w:sz w:val="28"/>
                          <w:szCs w:val="28"/>
                          <w:lang w:eastAsia="zh-CN"/>
                        </w:rPr>
                        <w:t>集成审批、快速办理”</w:t>
                      </w:r>
                      <w:r>
                        <w:rPr>
                          <w:rFonts w:hint="eastAsia" w:ascii="方正黑体_GBK" w:hAnsi="方正黑体_GBK" w:eastAsia="方正黑体_GBK" w:cs="方正黑体_GBK"/>
                          <w:b w:val="0"/>
                          <w:bCs w:val="0"/>
                          <w:spacing w:val="-9"/>
                          <w:sz w:val="28"/>
                          <w:szCs w:val="28"/>
                        </w:rPr>
                        <w:t>机制，“一窗受理、一套资料、一次</w:t>
                      </w:r>
                      <w:r>
                        <w:rPr>
                          <w:rFonts w:hint="eastAsia" w:ascii="方正黑体_GBK" w:hAnsi="方正黑体_GBK" w:eastAsia="方正黑体_GBK" w:cs="方正黑体_GBK"/>
                          <w:b w:val="0"/>
                          <w:bCs w:val="0"/>
                          <w:spacing w:val="-9"/>
                          <w:sz w:val="28"/>
                          <w:szCs w:val="28"/>
                          <w:lang w:eastAsia="zh-CN"/>
                        </w:rPr>
                        <w:t>办结</w:t>
                      </w:r>
                      <w:r>
                        <w:rPr>
                          <w:rFonts w:hint="eastAsia" w:ascii="方正黑体_GBK" w:hAnsi="方正黑体_GBK" w:eastAsia="方正黑体_GBK" w:cs="方正黑体_GBK"/>
                          <w:b w:val="0"/>
                          <w:bCs w:val="0"/>
                          <w:spacing w:val="-41"/>
                          <w:w w:val="100"/>
                          <w:sz w:val="28"/>
                          <w:szCs w:val="28"/>
                        </w:rPr>
                        <w:t>”。</w:t>
                      </w:r>
                    </w:p>
                    <w:p w14:paraId="24D1D9A3">
                      <w:pPr>
                        <w:spacing w:before="131" w:line="292" w:lineRule="auto"/>
                        <w:ind w:left="144" w:right="304" w:firstLine="544"/>
                        <w:jc w:val="both"/>
                        <w:rPr>
                          <w:rFonts w:hint="eastAsia" w:ascii="方正黑体_GBK" w:hAnsi="方正黑体_GBK" w:eastAsia="方正黑体_GBK" w:cs="方正黑体_GBK"/>
                          <w:b w:val="0"/>
                          <w:bCs w:val="0"/>
                          <w:spacing w:val="-9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b w:val="0"/>
                          <w:bCs w:val="0"/>
                          <w:spacing w:val="-9"/>
                          <w:sz w:val="28"/>
                          <w:szCs w:val="28"/>
                          <w:lang w:eastAsia="zh-CN"/>
                        </w:rPr>
                        <w:t>请各单位根据申报审批的不同情形，仔细阅读相关表单内容，并按照表单准备申报资料。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03F3B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673" w:right="0" w:firstLine="0"/>
        <w:jc w:val="left"/>
        <w:textAlignment w:val="auto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pacing w:val="-10"/>
          <w:sz w:val="28"/>
          <w:szCs w:val="28"/>
        </w:rPr>
        <w:t>一、</w:t>
      </w:r>
      <w:r>
        <w:rPr>
          <w:rFonts w:hint="eastAsia" w:ascii="方正黑体_GBK" w:hAnsi="方正黑体_GBK" w:eastAsia="方正黑体_GBK" w:cs="方正黑体_GBK"/>
          <w:spacing w:val="-10"/>
          <w:sz w:val="28"/>
          <w:szCs w:val="28"/>
          <w:lang w:eastAsia="zh-CN"/>
        </w:rPr>
        <w:t>联合办理</w:t>
      </w:r>
      <w:r>
        <w:rPr>
          <w:rFonts w:hint="eastAsia" w:ascii="方正黑体_GBK" w:hAnsi="方正黑体_GBK" w:eastAsia="方正黑体_GBK" w:cs="方正黑体_GBK"/>
          <w:spacing w:val="-10"/>
          <w:sz w:val="28"/>
          <w:szCs w:val="28"/>
        </w:rPr>
        <w:t>范围</w:t>
      </w:r>
    </w:p>
    <w:p w14:paraId="6BA61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191919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191919"/>
          <w:sz w:val="28"/>
          <w:szCs w:val="28"/>
          <w:lang w:eastAsia="zh-CN"/>
        </w:rPr>
        <w:t>同时涉及以</w:t>
      </w:r>
      <w:r>
        <w:rPr>
          <w:rFonts w:hint="eastAsia" w:ascii="Times New Roman" w:hAnsi="Times New Roman" w:eastAsia="方正仿宋_GBK" w:cs="Times New Roman"/>
          <w:color w:val="191919"/>
          <w:sz w:val="28"/>
          <w:szCs w:val="28"/>
          <w:lang w:eastAsia="zh-CN"/>
        </w:rPr>
        <w:t>下三个</w:t>
      </w:r>
      <w:r>
        <w:rPr>
          <w:rFonts w:hint="default" w:ascii="Times New Roman" w:hAnsi="Times New Roman" w:eastAsia="方正仿宋_GBK" w:cs="Times New Roman"/>
          <w:color w:val="191919"/>
          <w:sz w:val="28"/>
          <w:szCs w:val="28"/>
          <w:lang w:eastAsia="zh-CN"/>
        </w:rPr>
        <w:t>事项或其中任意两个事项的</w:t>
      </w:r>
      <w:r>
        <w:rPr>
          <w:rFonts w:hint="eastAsia" w:ascii="Times New Roman" w:hAnsi="Times New Roman" w:eastAsia="方正仿宋_GBK" w:cs="Times New Roman"/>
          <w:color w:val="191919"/>
          <w:sz w:val="28"/>
          <w:szCs w:val="28"/>
          <w:lang w:eastAsia="zh-CN"/>
        </w:rPr>
        <w:t>动物医院：</w:t>
      </w:r>
    </w:p>
    <w:p w14:paraId="3EFBF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191919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191919"/>
          <w:sz w:val="28"/>
          <w:szCs w:val="28"/>
          <w:lang w:val="en-US" w:eastAsia="zh-CN"/>
        </w:rPr>
        <w:t>1.环境影响评价：</w:t>
      </w:r>
      <w:r>
        <w:rPr>
          <w:rFonts w:hint="default" w:ascii="Times New Roman" w:hAnsi="Times New Roman" w:eastAsia="方正仿宋_GBK" w:cs="Times New Roman"/>
          <w:color w:val="191919"/>
          <w:sz w:val="28"/>
          <w:szCs w:val="28"/>
          <w:lang w:val="en-US" w:eastAsia="zh-CN"/>
        </w:rPr>
        <w:t>设有动物颅腔、胸腔或腹腔手术设施的</w:t>
      </w:r>
      <w:r>
        <w:rPr>
          <w:rFonts w:hint="eastAsia" w:ascii="Times New Roman" w:hAnsi="Times New Roman" w:eastAsia="方正仿宋_GBK" w:cs="Times New Roman"/>
          <w:color w:val="191919"/>
          <w:sz w:val="28"/>
          <w:szCs w:val="28"/>
          <w:lang w:val="en-US" w:eastAsia="zh-CN"/>
        </w:rPr>
        <w:t>（报告表）或使用Ⅲ类射线装置的（登记表）</w:t>
      </w:r>
      <w:r>
        <w:rPr>
          <w:rFonts w:hint="default" w:ascii="Times New Roman" w:hAnsi="Times New Roman" w:eastAsia="方正仿宋_GBK" w:cs="Times New Roman"/>
          <w:color w:val="191919"/>
          <w:sz w:val="28"/>
          <w:szCs w:val="28"/>
          <w:lang w:val="en-US" w:eastAsia="zh-CN"/>
        </w:rPr>
        <w:t>动物医院</w:t>
      </w:r>
      <w:r>
        <w:rPr>
          <w:rFonts w:hint="eastAsia" w:ascii="Times New Roman" w:hAnsi="Times New Roman" w:eastAsia="方正仿宋_GBK" w:cs="Times New Roman"/>
          <w:color w:val="191919"/>
          <w:sz w:val="28"/>
          <w:szCs w:val="28"/>
          <w:lang w:val="en-US" w:eastAsia="zh-CN"/>
        </w:rPr>
        <w:t>；</w:t>
      </w:r>
    </w:p>
    <w:p w14:paraId="5CCA2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191919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191919"/>
          <w:sz w:val="28"/>
          <w:szCs w:val="28"/>
          <w:lang w:val="en-US" w:eastAsia="zh-CN"/>
        </w:rPr>
        <w:t>2.辐射安全许可证：使用</w:t>
      </w:r>
      <w:r>
        <w:rPr>
          <w:rFonts w:hint="eastAsia" w:ascii="Times New Roman" w:hAnsi="Times New Roman" w:eastAsia="方正仿宋_GBK" w:cs="Times New Roman"/>
          <w:color w:val="191919"/>
          <w:sz w:val="28"/>
          <w:szCs w:val="28"/>
          <w:lang w:val="en-US" w:eastAsia="zh-CN"/>
        </w:rPr>
        <w:t>Ⅲ</w:t>
      </w:r>
      <w:r>
        <w:rPr>
          <w:rFonts w:hint="default" w:ascii="Times New Roman" w:hAnsi="Times New Roman" w:eastAsia="方正仿宋_GBK" w:cs="Times New Roman"/>
          <w:color w:val="191919"/>
          <w:sz w:val="28"/>
          <w:szCs w:val="28"/>
          <w:lang w:val="en-US" w:eastAsia="zh-CN"/>
        </w:rPr>
        <w:t>类射线装置的动物医院；</w:t>
      </w:r>
    </w:p>
    <w:p w14:paraId="67AE9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color w:val="191919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191919"/>
          <w:sz w:val="28"/>
          <w:szCs w:val="28"/>
          <w:lang w:val="en-US" w:eastAsia="zh-CN"/>
        </w:rPr>
        <w:t>3.动物诊疗许可证：</w:t>
      </w:r>
      <w:r>
        <w:rPr>
          <w:rFonts w:hint="eastAsia" w:ascii="Times New Roman" w:hAnsi="Times New Roman" w:eastAsia="方正仿宋_GBK" w:cs="Times New Roman"/>
          <w:color w:val="191919"/>
          <w:sz w:val="28"/>
          <w:szCs w:val="28"/>
          <w:lang w:val="en-US" w:eastAsia="zh-CN"/>
        </w:rPr>
        <w:t>所有</w:t>
      </w:r>
      <w:r>
        <w:rPr>
          <w:rFonts w:hint="default" w:ascii="Times New Roman" w:hAnsi="Times New Roman" w:eastAsia="方正仿宋_GBK" w:cs="Times New Roman"/>
          <w:color w:val="191919"/>
          <w:sz w:val="28"/>
          <w:szCs w:val="28"/>
          <w:lang w:val="en-US" w:eastAsia="zh-CN"/>
        </w:rPr>
        <w:t>动物医院</w:t>
      </w:r>
      <w:r>
        <w:rPr>
          <w:rFonts w:hint="eastAsia" w:ascii="Times New Roman" w:hAnsi="Times New Roman" w:eastAsia="方正仿宋_GBK" w:cs="Times New Roman"/>
          <w:color w:val="191919"/>
          <w:sz w:val="28"/>
          <w:szCs w:val="28"/>
          <w:lang w:val="en-US" w:eastAsia="zh-CN"/>
        </w:rPr>
        <w:t>。</w:t>
      </w:r>
    </w:p>
    <w:p w14:paraId="64201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673" w:right="0" w:firstLine="0"/>
        <w:jc w:val="left"/>
        <w:textAlignment w:val="auto"/>
        <w:rPr>
          <w:rFonts w:hint="default" w:ascii="方正黑体_GBK" w:hAnsi="方正黑体_GBK" w:eastAsia="方正黑体_GBK" w:cs="方正黑体_GBK"/>
          <w:spacing w:val="-10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spacing w:val="-10"/>
          <w:sz w:val="28"/>
          <w:szCs w:val="28"/>
        </w:rPr>
        <w:t>二、申报流程</w:t>
      </w:r>
    </w:p>
    <w:p w14:paraId="3AEA0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" w:line="500" w:lineRule="exact"/>
        <w:ind w:left="106" w:right="231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申请和受理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建设单位通过重庆政务服务网（网址：https://zwykb.cq.gov.cn/）在线申报环评文件审批、动物诊疗许可证，通过全国核技术利用辐射安全申报系统（网址：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http://rr.mee.gov.cn 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）在线申请建设项目辐射安全许可证，在收到申请后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个工作日对申请材料进行形式审查并作出受理与否决定。</w:t>
      </w:r>
    </w:p>
    <w:p w14:paraId="1A9BF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" w:line="500" w:lineRule="exact"/>
        <w:ind w:left="106" w:right="231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审查和评估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区农业农村委和区生态环境局应在规定时限内对受理材料进行审核，并联合进行现场核查。对需要开展技术评估、公示的建设项目，由区生态环境局组织开展。</w:t>
      </w:r>
    </w:p>
    <w:p w14:paraId="1B7F7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" w:line="500" w:lineRule="exact"/>
        <w:ind w:left="106" w:right="231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批准与公告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区农业农村委和区生态环境局应及时将办理结果通知对方，对符合要求的，按企业申报情况予以核发建设项目环境影响评价批复、动物诊疗许可证和辐射安全许可证，并按相关要求对环评审批结果进行公示；对不符合要求的，出具不予核发的决定。</w:t>
      </w:r>
    </w:p>
    <w:p w14:paraId="46036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" w:line="50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1120775</wp:posOffset>
            </wp:positionV>
            <wp:extent cx="4918075" cy="6228715"/>
            <wp:effectExtent l="0" t="0" r="15875" b="635"/>
            <wp:wrapTopAndBottom/>
            <wp:docPr id="2" name="图片 2" descr="办理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办理流程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8075" cy="622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4.办结与取件：审核完成后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重庆市沙坪坝区西园北街8号沙坪坝区政务服务中心C区综合服务3-6号建设领域综合窗口取件。</w:t>
      </w:r>
    </w:p>
    <w:p w14:paraId="486CD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" w:line="500" w:lineRule="exact"/>
        <w:ind w:right="0"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5.办理流程图：</w:t>
      </w:r>
    </w:p>
    <w:p w14:paraId="5971D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673" w:right="0" w:firstLine="0"/>
        <w:jc w:val="left"/>
        <w:textAlignment w:val="auto"/>
        <w:rPr>
          <w:rFonts w:hint="eastAsia" w:ascii="方正黑体_GBK" w:hAnsi="方正黑体_GBK" w:eastAsia="方正黑体_GBK" w:cs="方正黑体_GBK"/>
          <w:spacing w:val="-10"/>
          <w:sz w:val="28"/>
          <w:szCs w:val="28"/>
          <w:lang w:eastAsia="zh-CN"/>
        </w:rPr>
      </w:pPr>
    </w:p>
    <w:p w14:paraId="2A4D8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673" w:right="0" w:firstLine="0"/>
        <w:jc w:val="left"/>
        <w:textAlignment w:val="auto"/>
        <w:rPr>
          <w:rFonts w:hint="eastAsia" w:ascii="方正黑体_GBK" w:hAnsi="方正黑体_GBK" w:eastAsia="方正黑体_GBK" w:cs="方正黑体_GBK"/>
          <w:spacing w:val="-1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pacing w:val="-10"/>
          <w:sz w:val="28"/>
          <w:szCs w:val="28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pacing w:val="-10"/>
          <w:sz w:val="28"/>
          <w:szCs w:val="28"/>
        </w:rPr>
        <w:t>办理事项材料清单</w:t>
      </w:r>
    </w:p>
    <w:p w14:paraId="31CAC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673" w:right="0" w:firstLine="0"/>
        <w:jc w:val="left"/>
        <w:textAlignment w:val="auto"/>
        <w:rPr>
          <w:rFonts w:hint="eastAsia" w:ascii="方正黑体_GBK" w:hAnsi="方正黑体_GBK" w:eastAsia="方正黑体_GBK" w:cs="方正黑体_GBK"/>
          <w:spacing w:val="-10"/>
          <w:sz w:val="28"/>
          <w:szCs w:val="28"/>
        </w:rPr>
      </w:pPr>
    </w:p>
    <w:p w14:paraId="77C342BC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0" w:firstLineChars="0"/>
        <w:jc w:val="center"/>
        <w:textAlignment w:val="auto"/>
        <w:rPr>
          <w:rFonts w:hint="eastAsia"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办理事项材料清单</w:t>
      </w:r>
    </w:p>
    <w:p w14:paraId="2FDD9E6E"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0" w:firstLineChars="0"/>
        <w:jc w:val="center"/>
        <w:textAlignment w:val="auto"/>
        <w:rPr>
          <w:rFonts w:hint="eastAsia" w:ascii="黑体" w:hAnsi="黑体" w:eastAsia="黑体" w:cs="方正仿宋_GBK"/>
          <w:sz w:val="32"/>
          <w:szCs w:val="3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016"/>
        <w:gridCol w:w="3884"/>
        <w:gridCol w:w="1099"/>
      </w:tblGrid>
      <w:tr w14:paraId="7FB2F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 w14:paraId="5D2E3F47">
            <w:pPr>
              <w:keepNext w:val="0"/>
              <w:keepLines w:val="0"/>
              <w:suppressLineNumbers w:val="0"/>
              <w:spacing w:before="0" w:beforeAutospacing="0" w:afterAutospacing="0" w:line="460" w:lineRule="exact"/>
              <w:ind w:left="0" w:right="0"/>
              <w:jc w:val="center"/>
              <w:rPr>
                <w:rFonts w:hint="eastAsia" w:ascii="黑体" w:hAnsi="黑体" w:eastAsia="黑体" w:cs="方正仿宋_GBK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3016" w:type="dxa"/>
            <w:vAlign w:val="center"/>
          </w:tcPr>
          <w:p w14:paraId="009DE04D">
            <w:pPr>
              <w:keepNext w:val="0"/>
              <w:keepLines w:val="0"/>
              <w:suppressLineNumbers w:val="0"/>
              <w:spacing w:before="0" w:beforeAutospacing="0" w:afterAutospacing="0" w:line="460" w:lineRule="exact"/>
              <w:ind w:left="0" w:right="0"/>
              <w:jc w:val="center"/>
              <w:rPr>
                <w:rFonts w:hint="eastAsia" w:ascii="黑体" w:hAnsi="黑体" w:eastAsia="黑体" w:cs="方正仿宋_GBK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材料名称</w:t>
            </w:r>
          </w:p>
        </w:tc>
        <w:tc>
          <w:tcPr>
            <w:tcW w:w="3884" w:type="dxa"/>
            <w:vAlign w:val="center"/>
          </w:tcPr>
          <w:p w14:paraId="0928AA16">
            <w:pPr>
              <w:keepNext w:val="0"/>
              <w:keepLines w:val="0"/>
              <w:suppressLineNumbers w:val="0"/>
              <w:spacing w:before="0" w:beforeAutospacing="0" w:afterAutospacing="0" w:line="460" w:lineRule="exact"/>
              <w:ind w:left="0" w:right="0"/>
              <w:jc w:val="center"/>
              <w:rPr>
                <w:rFonts w:hint="eastAsia" w:ascii="黑体" w:hAnsi="黑体" w:eastAsia="黑体" w:cs="方正仿宋_GBK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材料份数及要求</w:t>
            </w:r>
          </w:p>
        </w:tc>
        <w:tc>
          <w:tcPr>
            <w:tcW w:w="1099" w:type="dxa"/>
            <w:vAlign w:val="center"/>
          </w:tcPr>
          <w:p w14:paraId="241AC66E">
            <w:pPr>
              <w:keepNext w:val="0"/>
              <w:keepLines w:val="0"/>
              <w:suppressLineNumbers w:val="0"/>
              <w:spacing w:before="0" w:beforeAutospacing="0" w:afterAutospacing="0" w:line="460" w:lineRule="exact"/>
              <w:ind w:left="0" w:right="0"/>
              <w:jc w:val="center"/>
              <w:rPr>
                <w:rFonts w:hint="eastAsia" w:ascii="黑体" w:hAnsi="黑体" w:eastAsia="黑体" w:cs="方正仿宋_GBK"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</w:rPr>
              <w:t>备注</w:t>
            </w:r>
          </w:p>
        </w:tc>
      </w:tr>
      <w:tr w14:paraId="24A3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 w14:paraId="04065D3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016" w:type="dxa"/>
            <w:vAlign w:val="center"/>
          </w:tcPr>
          <w:p w14:paraId="35FC1AF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环境影响评价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申请表</w:t>
            </w:r>
          </w:p>
        </w:tc>
        <w:tc>
          <w:tcPr>
            <w:tcW w:w="3884" w:type="dxa"/>
            <w:vAlign w:val="center"/>
          </w:tcPr>
          <w:p w14:paraId="3B1AA3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填报后下载盖章、扫描</w:t>
            </w:r>
          </w:p>
        </w:tc>
        <w:tc>
          <w:tcPr>
            <w:tcW w:w="1099" w:type="dxa"/>
            <w:vAlign w:val="center"/>
          </w:tcPr>
          <w:p w14:paraId="539C480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393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05" w:type="dxa"/>
            <w:vAlign w:val="center"/>
          </w:tcPr>
          <w:p w14:paraId="463DC8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016" w:type="dxa"/>
            <w:vAlign w:val="center"/>
          </w:tcPr>
          <w:p w14:paraId="1F60DB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环境影响评价报告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表</w:t>
            </w:r>
          </w:p>
        </w:tc>
        <w:tc>
          <w:tcPr>
            <w:tcW w:w="3884" w:type="dxa"/>
            <w:vAlign w:val="center"/>
          </w:tcPr>
          <w:p w14:paraId="5A9D41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报批版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公示版及不宜公开说明</w:t>
            </w:r>
          </w:p>
        </w:tc>
        <w:tc>
          <w:tcPr>
            <w:tcW w:w="1099" w:type="dxa"/>
            <w:vAlign w:val="center"/>
          </w:tcPr>
          <w:p w14:paraId="0FFDF8C3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</w:p>
        </w:tc>
      </w:tr>
      <w:tr w14:paraId="1611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5" w:type="dxa"/>
            <w:vAlign w:val="center"/>
          </w:tcPr>
          <w:p w14:paraId="327AFF3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△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16" w:type="dxa"/>
            <w:vAlign w:val="center"/>
          </w:tcPr>
          <w:p w14:paraId="5B0DB7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动物诊疗许可证申请表</w:t>
            </w:r>
          </w:p>
        </w:tc>
        <w:tc>
          <w:tcPr>
            <w:tcW w:w="3884" w:type="dxa"/>
            <w:vAlign w:val="center"/>
          </w:tcPr>
          <w:p w14:paraId="3BAD5158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填报后下载盖章、扫描</w:t>
            </w:r>
          </w:p>
        </w:tc>
        <w:tc>
          <w:tcPr>
            <w:tcW w:w="1099" w:type="dxa"/>
            <w:vAlign w:val="center"/>
          </w:tcPr>
          <w:p w14:paraId="2DBF6A77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</w:p>
        </w:tc>
      </w:tr>
      <w:tr w14:paraId="53BE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 w14:paraId="0824147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△</w:t>
            </w: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16" w:type="dxa"/>
            <w:vAlign w:val="center"/>
          </w:tcPr>
          <w:p w14:paraId="3186F4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辐射安全许可证申请表</w:t>
            </w:r>
          </w:p>
        </w:tc>
        <w:tc>
          <w:tcPr>
            <w:tcW w:w="3884" w:type="dxa"/>
            <w:vAlign w:val="center"/>
          </w:tcPr>
          <w:p w14:paraId="27D76D3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全国核技术利用辐射安全系统填报后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下载盖章、扫描</w:t>
            </w:r>
          </w:p>
        </w:tc>
        <w:tc>
          <w:tcPr>
            <w:tcW w:w="1099" w:type="dxa"/>
            <w:vAlign w:val="center"/>
          </w:tcPr>
          <w:p w14:paraId="7D3F5B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 w14:paraId="0251E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 w14:paraId="5E3A2C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16" w:type="dxa"/>
            <w:vAlign w:val="center"/>
          </w:tcPr>
          <w:p w14:paraId="3F7B9D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设施设备清单</w:t>
            </w:r>
          </w:p>
        </w:tc>
        <w:tc>
          <w:tcPr>
            <w:tcW w:w="3884" w:type="dxa"/>
            <w:vAlign w:val="center"/>
          </w:tcPr>
          <w:p w14:paraId="3AA909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各项设施设备清单，放射性“三废”处理方案或处理设施、设备的材料（不产生则不提交）</w:t>
            </w:r>
          </w:p>
        </w:tc>
        <w:tc>
          <w:tcPr>
            <w:tcW w:w="1099" w:type="dxa"/>
            <w:vAlign w:val="center"/>
          </w:tcPr>
          <w:p w14:paraId="2045B4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 w14:paraId="1A255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 w14:paraId="0EFDAE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16" w:type="dxa"/>
            <w:vAlign w:val="center"/>
          </w:tcPr>
          <w:p w14:paraId="290663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资格证明材料</w:t>
            </w:r>
          </w:p>
        </w:tc>
        <w:tc>
          <w:tcPr>
            <w:tcW w:w="3884" w:type="dxa"/>
            <w:vAlign w:val="center"/>
          </w:tcPr>
          <w:p w14:paraId="51659CD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法定代表人（负责人）身份材料，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执业兽医师资格证书，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人员学历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证明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、健康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证明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、辐射安全防护培训及个人剂量监测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辐射工作场所环境监测报告</w:t>
            </w:r>
          </w:p>
        </w:tc>
        <w:tc>
          <w:tcPr>
            <w:tcW w:w="1099" w:type="dxa"/>
            <w:vAlign w:val="center"/>
          </w:tcPr>
          <w:p w14:paraId="0710E9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 w14:paraId="658F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 w14:paraId="6AAB11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16" w:type="dxa"/>
            <w:vAlign w:val="center"/>
          </w:tcPr>
          <w:p w14:paraId="71B92F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管理制度文本</w:t>
            </w:r>
          </w:p>
        </w:tc>
        <w:tc>
          <w:tcPr>
            <w:tcW w:w="3884" w:type="dxa"/>
            <w:vAlign w:val="center"/>
          </w:tcPr>
          <w:p w14:paraId="15D16889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管理制度文本，辐射安全防护管理规章制度及辐射事故应急方案</w:t>
            </w:r>
          </w:p>
        </w:tc>
        <w:tc>
          <w:tcPr>
            <w:tcW w:w="1099" w:type="dxa"/>
            <w:vAlign w:val="center"/>
          </w:tcPr>
          <w:p w14:paraId="359312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626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 w14:paraId="5B75BB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>△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016" w:type="dxa"/>
            <w:vAlign w:val="center"/>
          </w:tcPr>
          <w:p w14:paraId="2C6DB8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动物诊疗场所材料</w:t>
            </w:r>
          </w:p>
        </w:tc>
        <w:tc>
          <w:tcPr>
            <w:tcW w:w="3884" w:type="dxa"/>
            <w:vAlign w:val="center"/>
          </w:tcPr>
          <w:p w14:paraId="1B224440"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诊疗场所使用权材料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lang w:val="en-US" w:eastAsia="zh-CN"/>
              </w:rPr>
              <w:t>（房产证、租赁合同）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，诊疗场所地理方位图，室内平面图和各功能区布局图</w:t>
            </w:r>
          </w:p>
        </w:tc>
        <w:tc>
          <w:tcPr>
            <w:tcW w:w="1099" w:type="dxa"/>
            <w:vAlign w:val="center"/>
          </w:tcPr>
          <w:p w14:paraId="2BE741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11D64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500" w:lineRule="exact"/>
        <w:ind w:left="106" w:right="231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动物诊疗许可证审查要点：动物医院的有效使用面积必须达到120平米以上，必须落实医废处置，并出示相关的协议、材料；需设置布局合理的化验室。</w:t>
      </w:r>
    </w:p>
    <w:p w14:paraId="13BBDE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500" w:lineRule="exact"/>
        <w:ind w:left="106" w:right="231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2.经营场所审查要点：经营场所需提供真实有效的房产证明材料；必要时可查看原件；经营场所需要配备灭火器、消防沙等消防设施设备。</w:t>
      </w:r>
    </w:p>
    <w:p w14:paraId="4D591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 w:firstLine="560" w:firstLineChars="200"/>
        <w:jc w:val="left"/>
        <w:textAlignment w:val="auto"/>
        <w:rPr>
          <w:rFonts w:hint="default" w:ascii="方正黑体_GBK" w:hAnsi="方正黑体_GBK" w:eastAsia="方正黑体_GBK" w:cs="方正黑体_GBK"/>
          <w:spacing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pacing w:val="0"/>
          <w:sz w:val="28"/>
          <w:szCs w:val="28"/>
          <w:lang w:eastAsia="zh-CN"/>
        </w:rPr>
        <w:t>四</w:t>
      </w:r>
      <w:r>
        <w:rPr>
          <w:rFonts w:hint="default" w:ascii="方正黑体_GBK" w:hAnsi="方正黑体_GBK" w:eastAsia="方正黑体_GBK" w:cs="方正黑体_GBK"/>
          <w:spacing w:val="0"/>
          <w:sz w:val="28"/>
          <w:szCs w:val="28"/>
        </w:rPr>
        <w:t>、其他提醒事项</w:t>
      </w:r>
    </w:p>
    <w:p w14:paraId="08124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500" w:lineRule="exact"/>
        <w:ind w:left="106" w:right="231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1.办件及现场核查咨询预约联系方式，区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eastAsia="zh-CN"/>
        </w:rPr>
        <w:t>农业农村委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：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eastAsia="zh-CN"/>
        </w:rPr>
        <w:t>李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老师 65368475； 区生态环境局：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何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老师 65223105。</w:t>
      </w:r>
    </w:p>
    <w:p w14:paraId="606CF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left="106" w:right="236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.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eastAsia="zh-CN"/>
        </w:rPr>
        <w:t>建设项目环境影响评价、动物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诊疗许可与辐射安全许可证办件材料一并提交，事项办结后可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eastAsia="zh-CN"/>
        </w:rPr>
        <w:t>一同取回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许可证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eastAsia="zh-CN"/>
        </w:rPr>
        <w:t>或批复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。</w:t>
      </w:r>
    </w:p>
    <w:p w14:paraId="7B7A9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500" w:lineRule="exact"/>
        <w:ind w:left="106" w:right="231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3.现场咨询窗口：重庆市沙坪坝区西园北街8号沙坪坝区政务服务中心C区综合服务3-6号建设领域综合窗口。</w:t>
      </w:r>
    </w:p>
    <w:p w14:paraId="41E65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500" w:lineRule="exact"/>
        <w:ind w:left="106" w:right="231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4.办理时间：周一至周五 上午9:00-12:00，下午13:00-17:00（法定节假日除外，可提供预约和延时服务）。</w:t>
      </w:r>
    </w:p>
    <w:p w14:paraId="45864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500" w:lineRule="exact"/>
        <w:ind w:left="106" w:right="231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5.交通指引：自驾、出租车、网约车至沙坪坝区政务服务中心；乘坐轻轨一号线至微电园站下车2号口出站，换乘公交247、249、276、277、295路公交车至学城大道东段站下，步行200米至沙坪坝区政务服务中心。</w:t>
      </w:r>
    </w:p>
    <w:p w14:paraId="63C1B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00" w:lineRule="exact"/>
        <w:ind w:right="0" w:firstLine="560" w:firstLineChars="200"/>
        <w:jc w:val="left"/>
        <w:textAlignment w:val="auto"/>
        <w:rPr>
          <w:rFonts w:hint="eastAsia" w:ascii="方正黑体_GBK" w:hAnsi="方正黑体_GBK" w:eastAsia="方正黑体_GBK" w:cs="方正黑体_GBK"/>
          <w:spacing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sz w:val="28"/>
          <w:szCs w:val="28"/>
          <w:lang w:val="en-US" w:eastAsia="zh-CN"/>
        </w:rPr>
        <w:t>五、常见问题</w:t>
      </w:r>
    </w:p>
    <w:p w14:paraId="3EA83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500" w:lineRule="exact"/>
        <w:ind w:left="106" w:right="231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1.辐射工作单位首次申领辐射安全许可证，如何在国家核技术利用辐射安全申报系统中注册？</w:t>
      </w:r>
    </w:p>
    <w:p w14:paraId="4CDFB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500" w:lineRule="exact"/>
        <w:ind w:left="106" w:right="231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答：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通过http://rr.mee.gov.cn 访问申报系统，单位首次登录申报系统须注册用户，注册的单位名称须为单位的公章全名，点击新用户注册，填写完成后，系统将发送确认邮件到用户注册邮箱，点击确认邮件激活后注册生效。</w:t>
      </w:r>
    </w:p>
    <w:p w14:paraId="6D29F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500" w:lineRule="exact"/>
        <w:ind w:left="106" w:right="231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2.辐射工作单位应制定的基本规章制度包括哪些？</w:t>
      </w:r>
    </w:p>
    <w:p w14:paraId="67461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500" w:lineRule="exact"/>
        <w:ind w:left="106" w:right="231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答：操作规程、岗位职责、辐射防护和安全保卫制度、设备检修维护制度、放射性同位素或射线装置使用登记、台帐管理制度等。</w:t>
      </w:r>
    </w:p>
    <w:p w14:paraId="16D17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500" w:lineRule="exact"/>
        <w:ind w:left="106" w:right="231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项目单位如何加快环评手续的办理？</w:t>
      </w:r>
    </w:p>
    <w:p w14:paraId="7010D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500" w:lineRule="exact"/>
        <w:ind w:left="106" w:right="231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答：按照环境影响评价法规定，业主可以委托技术单位对其建设项目开展环境影响评价，编制建设项目环境影响报告书、环境影响报告表；业主具备环境影响评价技术能力的，可以自行对其建设项目开展环境影响评价，编制建设项目环境影响报告书、环境影响报告表。编制建设项目环境影响报告书、环境影响报告表应当遵守国家有关环境影响评价标准、技术规范等规定。</w:t>
      </w:r>
    </w:p>
    <w:p w14:paraId="44643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500" w:lineRule="exact"/>
        <w:ind w:left="106" w:right="231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4.办理该行政许可事项是否收费？</w:t>
      </w:r>
    </w:p>
    <w:p w14:paraId="1A907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500" w:lineRule="exact"/>
        <w:ind w:left="106" w:right="231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答：农业农村部门和生态环境部门均不收费。</w:t>
      </w:r>
    </w:p>
    <w:p w14:paraId="65FB73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MicrosoftYaHei" w:hAnsi="MicrosoftYaHei" w:eastAsia="宋体" w:cs="MicrosoftYaHei"/>
          <w:b/>
          <w:bCs/>
          <w:i w:val="0"/>
          <w:iCs w:val="0"/>
          <w:caps w:val="0"/>
          <w:color w:val="333333"/>
          <w:spacing w:val="15"/>
          <w:sz w:val="24"/>
          <w:szCs w:val="24"/>
          <w:shd w:val="clear" w:fill="F8F9FB"/>
          <w:lang w:val="en-US" w:eastAsia="zh-CN"/>
        </w:rPr>
      </w:pPr>
    </w:p>
    <w:p w14:paraId="55798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500" w:lineRule="exact"/>
        <w:ind w:left="106" w:right="231" w:firstLine="542"/>
        <w:jc w:val="both"/>
        <w:textAlignment w:val="auto"/>
        <w:rPr>
          <w:rFonts w:hint="eastAsia" w:ascii="MicrosoftYaHei" w:hAnsi="MicrosoftYaHei" w:eastAsia="MicrosoftYaHei" w:cs="MicrosoftYaHei"/>
          <w:b/>
          <w:bCs/>
          <w:i w:val="0"/>
          <w:iCs w:val="0"/>
          <w:caps w:val="0"/>
          <w:color w:val="333333"/>
          <w:spacing w:val="15"/>
          <w:sz w:val="24"/>
          <w:szCs w:val="24"/>
          <w:shd w:val="clear" w:fill="F8F9FB"/>
          <w:lang w:val="en-US" w:eastAsia="zh-CN"/>
        </w:rPr>
      </w:pPr>
    </w:p>
    <w:p w14:paraId="7CFBC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" w:line="500" w:lineRule="exact"/>
        <w:ind w:left="106" w:right="231" w:firstLine="542"/>
        <w:jc w:val="both"/>
        <w:textAlignment w:val="auto"/>
        <w:rPr>
          <w:rFonts w:hint="eastAsia" w:ascii="Times New Roman" w:hAnsi="Times New Roman" w:eastAsia="方正仿宋_GBK" w:cs="Times New Roman"/>
          <w:spacing w:val="-9"/>
          <w:sz w:val="28"/>
          <w:szCs w:val="28"/>
          <w:lang w:val="en-US" w:eastAsia="zh-CN"/>
        </w:rPr>
      </w:pPr>
    </w:p>
    <w:sectPr>
      <w:headerReference r:id="rId6" w:type="default"/>
      <w:footerReference r:id="rId7" w:type="default"/>
      <w:pgSz w:w="11910" w:h="16840"/>
      <w:pgMar w:top="1984" w:right="1417" w:bottom="1984" w:left="1417" w:header="0" w:footer="55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2967B">
    <w:pPr>
      <w:spacing w:before="0" w:after="0"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-200660</wp:posOffset>
              </wp:positionV>
              <wp:extent cx="677545" cy="34671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545" cy="346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DA5BAC">
                          <w:pPr>
                            <w:pStyle w:val="7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  <w:p w14:paraId="2DEAACB2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8pt;height:27.3pt;width:53.35pt;mso-position-horizontal:outside;mso-position-horizontal-relative:margin;z-index:251661312;mso-width-relative:page;mso-height-relative:page;" filled="f" stroked="f" coordsize="21600,21600" o:gfxdata="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yOqQ9YAAAAHAQAADwAAAAAAAAABACAAAAAiAAAAZHJzL2Rvd25yZXYu&#10;eG1sUEsBAhQAFAAAAAgAh07iQPpHBNc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8DA5BAC">
                    <w:pPr>
                      <w:pStyle w:val="7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  <w:p w14:paraId="2DEAACB2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4485E">
    <w:pPr>
      <w:spacing w:before="0" w:after="0" w:line="14" w:lineRule="auto"/>
      <w:rPr>
        <w:sz w:val="20"/>
        <w:szCs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-200660</wp:posOffset>
              </wp:positionV>
              <wp:extent cx="889635" cy="48514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635" cy="485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9740E">
                          <w:pPr>
                            <w:pStyle w:val="7"/>
                            <w:ind w:firstLine="280" w:firstLineChars="100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  <w:p w14:paraId="3913CB0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8pt;height:38.2pt;width:70.05pt;mso-position-horizontal:outside;mso-position-horizontal-relative:margin;z-index:251662336;mso-width-relative:page;mso-height-relative:page;" filled="f" stroked="f" coordsize="21600,21600" o:gfxdata="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U3AnDWAAAACAEAAA8AAAAAAAAAAQAgAAAAIgAAAGRycy9kb3ducmV2&#10;LnhtbFBLAQIUABQAAAAIAIdO4kBspMOg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5B9740E">
                    <w:pPr>
                      <w:pStyle w:val="7"/>
                      <w:ind w:firstLine="280" w:firstLineChars="100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  <w:p w14:paraId="3913CB08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5805170</wp:posOffset>
              </wp:positionH>
              <wp:positionV relativeFrom="page">
                <wp:posOffset>10198735</wp:posOffset>
              </wp:positionV>
              <wp:extent cx="649605" cy="213995"/>
              <wp:effectExtent l="0" t="0" r="0" b="0"/>
              <wp:wrapNone/>
              <wp:docPr id="1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60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3FD2C"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57.1pt;margin-top:803.05pt;height:16.85pt;width:51.15pt;mso-position-horizontal-relative:page;mso-position-vertical-relative:page;z-index:-251656192;mso-width-relative:page;mso-height-relative:page;" filled="f" stroked="f" coordsize="21600,21600" o:gfxdata="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WcPIdoAAAAOAQAADwAAAAAAAAABACAAAAAiAAAAZHJzL2Rvd25yZXYueG1sUEsB&#10;AhQAFAAAAAgAh07iQCdD2nm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B43FD2C"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6851B">
    <w:pPr>
      <w:spacing w:before="0" w:after="0"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TljMTMzZWU3YjJmZWU2YjJkMmEyODQxNjk3ZmIifQ=="/>
  </w:docVars>
  <w:rsids>
    <w:rsidRoot w:val="00000000"/>
    <w:rsid w:val="053E0EA6"/>
    <w:rsid w:val="05880365"/>
    <w:rsid w:val="06A06AF1"/>
    <w:rsid w:val="06AC2BB5"/>
    <w:rsid w:val="0A562E4F"/>
    <w:rsid w:val="0AC233D4"/>
    <w:rsid w:val="0C62610B"/>
    <w:rsid w:val="0D0848C8"/>
    <w:rsid w:val="0D422236"/>
    <w:rsid w:val="105E6A32"/>
    <w:rsid w:val="14C16EBC"/>
    <w:rsid w:val="16DE6045"/>
    <w:rsid w:val="1DE34FEC"/>
    <w:rsid w:val="1F4A3ED0"/>
    <w:rsid w:val="21A12969"/>
    <w:rsid w:val="24955C14"/>
    <w:rsid w:val="2DCC6CD0"/>
    <w:rsid w:val="2DD5373D"/>
    <w:rsid w:val="373C54E0"/>
    <w:rsid w:val="383475FE"/>
    <w:rsid w:val="39875A61"/>
    <w:rsid w:val="3A462C4B"/>
    <w:rsid w:val="3AC8335E"/>
    <w:rsid w:val="3F2B477C"/>
    <w:rsid w:val="43C95804"/>
    <w:rsid w:val="443A2087"/>
    <w:rsid w:val="455F7B5C"/>
    <w:rsid w:val="48481AD8"/>
    <w:rsid w:val="5E8A2F05"/>
    <w:rsid w:val="60373822"/>
    <w:rsid w:val="625978FB"/>
    <w:rsid w:val="63B46BBA"/>
    <w:rsid w:val="68747EDA"/>
    <w:rsid w:val="695D142A"/>
    <w:rsid w:val="6AFA59F3"/>
    <w:rsid w:val="72032558"/>
    <w:rsid w:val="7B0D72E4"/>
    <w:rsid w:val="7CDB32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6"/>
      <w:outlineLvl w:val="1"/>
    </w:pPr>
    <w:rPr>
      <w:rFonts w:ascii="方正小标宋_GBK" w:hAnsi="方正小标宋_GBK" w:eastAsia="方正小标宋_GBK"/>
      <w:sz w:val="52"/>
      <w:szCs w:val="52"/>
    </w:rPr>
  </w:style>
  <w:style w:type="paragraph" w:styleId="3">
    <w:name w:val="heading 2"/>
    <w:basedOn w:val="1"/>
    <w:next w:val="1"/>
    <w:qFormat/>
    <w:uiPriority w:val="1"/>
    <w:pPr>
      <w:ind w:left="20"/>
      <w:outlineLvl w:val="2"/>
    </w:pPr>
    <w:rPr>
      <w:rFonts w:ascii="Microsoft JhengHei" w:hAnsi="Microsoft JhengHei" w:eastAsia="Microsoft JhengHei"/>
      <w:b/>
      <w:bCs/>
      <w:sz w:val="44"/>
      <w:szCs w:val="44"/>
    </w:rPr>
  </w:style>
  <w:style w:type="paragraph" w:styleId="4">
    <w:name w:val="heading 3"/>
    <w:basedOn w:val="1"/>
    <w:next w:val="1"/>
    <w:qFormat/>
    <w:uiPriority w:val="1"/>
    <w:pPr>
      <w:ind w:left="2888"/>
      <w:outlineLvl w:val="3"/>
    </w:pPr>
    <w:rPr>
      <w:rFonts w:ascii="Microsoft JhengHei" w:hAnsi="Microsoft JhengHei" w:eastAsia="Microsoft JhengHei"/>
      <w:b/>
      <w:bCs/>
      <w:sz w:val="36"/>
      <w:szCs w:val="36"/>
    </w:rPr>
  </w:style>
  <w:style w:type="paragraph" w:styleId="5">
    <w:name w:val="heading 4"/>
    <w:basedOn w:val="1"/>
    <w:next w:val="1"/>
    <w:qFormat/>
    <w:uiPriority w:val="1"/>
    <w:pPr>
      <w:ind w:left="144"/>
      <w:outlineLvl w:val="4"/>
    </w:pPr>
    <w:rPr>
      <w:rFonts w:ascii="Microsoft JhengHei" w:hAnsi="Microsoft JhengHei" w:eastAsia="Microsoft JhengHe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946" w:firstLine="424"/>
    </w:pPr>
    <w:rPr>
      <w:rFonts w:ascii="方正仿宋_GBK" w:hAnsi="方正仿宋_GBK" w:eastAsia="方正仿宋_GBK"/>
      <w:sz w:val="24"/>
      <w:szCs w:val="24"/>
    </w:rPr>
  </w:style>
  <w:style w:type="paragraph" w:styleId="7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954F72"/>
      <w:u w:val="single"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</w:style>
  <w:style w:type="paragraph" w:customStyle="1" w:styleId="18">
    <w:name w:val="顶格受文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94" w:lineRule="exact"/>
      <w:ind w:left="0" w:right="0" w:firstLine="0" w:firstLineChars="0"/>
      <w:jc w:val="both"/>
    </w:pPr>
    <w:rPr>
      <w:rFonts w:hint="default" w:ascii="Times New Roman" w:hAnsi="Times New Roman" w:eastAsia="方正仿宋_GBK" w:cs="Times New Roman"/>
      <w:kern w:val="2"/>
      <w:sz w:val="32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1751</Words>
  <Characters>1886</Characters>
  <TotalTime>4</TotalTime>
  <ScaleCrop>false</ScaleCrop>
  <LinksUpToDate>false</LinksUpToDate>
  <CharactersWithSpaces>1894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2023-10-09T11:14:00Z</dcterms:created>
  <dc:creator>谭媛</dc:creator>
  <cp:lastModifiedBy>杨玲</cp:lastModifiedBy>
  <dcterms:modified xsi:type="dcterms:W3CDTF">2024-11-14T02:25:16Z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9EFE7A47C3924094AE92C0722E01EDDB</vt:lpwstr>
  </property>
</Properties>
</file>