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635" w:tblpY="1050"/>
        <w:tblW w:w="15620" w:type="dxa"/>
        <w:tblInd w:w="0" w:type="dxa"/>
        <w:tblLayout w:type="fixed"/>
        <w:tblCellMar>
          <w:top w:w="0" w:type="dxa"/>
          <w:left w:w="108" w:type="dxa"/>
          <w:bottom w:w="0" w:type="dxa"/>
          <w:right w:w="108" w:type="dxa"/>
        </w:tblCellMar>
      </w:tblPr>
      <w:tblGrid>
        <w:gridCol w:w="1080"/>
        <w:gridCol w:w="1496"/>
        <w:gridCol w:w="1218"/>
        <w:gridCol w:w="1512"/>
        <w:gridCol w:w="1440"/>
        <w:gridCol w:w="1425"/>
        <w:gridCol w:w="109"/>
        <w:gridCol w:w="1571"/>
        <w:gridCol w:w="189"/>
        <w:gridCol w:w="1430"/>
        <w:gridCol w:w="1112"/>
        <w:gridCol w:w="468"/>
        <w:gridCol w:w="1430"/>
        <w:gridCol w:w="1140"/>
      </w:tblGrid>
      <w:tr>
        <w:tblPrEx>
          <w:tblLayout w:type="fixed"/>
          <w:tblCellMar>
            <w:top w:w="0" w:type="dxa"/>
            <w:left w:w="108" w:type="dxa"/>
            <w:bottom w:w="0" w:type="dxa"/>
            <w:right w:w="108" w:type="dxa"/>
          </w:tblCellMar>
        </w:tblPrEx>
        <w:trPr>
          <w:trHeight w:val="512" w:hRule="atLeast"/>
        </w:trPr>
        <w:tc>
          <w:tcPr>
            <w:tcW w:w="15620" w:type="dxa"/>
            <w:gridSpan w:val="14"/>
            <w:tcBorders>
              <w:top w:val="nil"/>
              <w:left w:val="nil"/>
              <w:bottom w:val="nil"/>
            </w:tcBorders>
            <w:vAlign w:val="center"/>
          </w:tcPr>
          <w:p>
            <w:pPr>
              <w:widowControl/>
              <w:jc w:val="center"/>
              <w:rPr>
                <w:rFonts w:hint="default" w:ascii="方正小标宋_GBK" w:hAnsi="宋体" w:eastAsia="方正小标宋_GBK" w:cs="宋体"/>
                <w:bCs/>
                <w:kern w:val="0"/>
                <w:sz w:val="32"/>
                <w:szCs w:val="32"/>
                <w:lang w:val="en-US" w:eastAsia="zh-CN"/>
              </w:rPr>
            </w:pPr>
            <w:r>
              <w:rPr>
                <w:rFonts w:hint="eastAsia" w:ascii="方正小标宋_GBK" w:hAnsi="宋体" w:eastAsia="方正小标宋_GBK" w:cs="宋体"/>
                <w:bCs/>
                <w:kern w:val="0"/>
                <w:sz w:val="32"/>
                <w:szCs w:val="32"/>
                <w:highlight w:val="none"/>
              </w:rPr>
              <w:t>重庆市工伤保险伤残、工亡待遇申请表</w:t>
            </w:r>
            <w:r>
              <w:rPr>
                <w:rFonts w:hint="eastAsia" w:ascii="方正小标宋_GBK" w:hAnsi="宋体" w:eastAsia="方正小标宋_GBK" w:cs="宋体"/>
                <w:bCs/>
                <w:kern w:val="0"/>
                <w:sz w:val="32"/>
                <w:szCs w:val="32"/>
                <w:highlight w:val="none"/>
                <w:lang w:val="en-US" w:eastAsia="zh-CN"/>
              </w:rPr>
              <w:t xml:space="preserve">  </w:t>
            </w:r>
            <w:r>
              <w:rPr>
                <w:rFonts w:hint="eastAsia" w:ascii="方正小标宋_GBK" w:hAnsi="宋体" w:eastAsia="方正小标宋_GBK" w:cs="宋体"/>
                <w:bCs/>
                <w:kern w:val="0"/>
                <w:sz w:val="24"/>
                <w:szCs w:val="24"/>
                <w:highlight w:val="none"/>
                <w:lang w:val="en-US" w:eastAsia="zh-CN"/>
              </w:rPr>
              <w:t>表8</w:t>
            </w:r>
          </w:p>
        </w:tc>
      </w:tr>
      <w:tr>
        <w:tblPrEx>
          <w:tblLayout w:type="fixed"/>
          <w:tblCellMar>
            <w:top w:w="0" w:type="dxa"/>
            <w:left w:w="108" w:type="dxa"/>
            <w:bottom w:w="0" w:type="dxa"/>
            <w:right w:w="108" w:type="dxa"/>
          </w:tblCellMar>
        </w:tblPrEx>
        <w:trPr>
          <w:trHeight w:val="520" w:hRule="atLeast"/>
        </w:trPr>
        <w:tc>
          <w:tcPr>
            <w:tcW w:w="1080" w:type="dxa"/>
            <w:vMerge w:val="restart"/>
            <w:tcBorders>
              <w:top w:val="single" w:color="auto" w:sz="8" w:space="0"/>
              <w:left w:val="single" w:color="auto" w:sz="8" w:space="0"/>
              <w:bottom w:val="single" w:color="000000" w:sz="8" w:space="0"/>
              <w:right w:val="single" w:color="auto" w:sz="4" w:space="0"/>
            </w:tcBorders>
            <w:textDirection w:val="tbRlV"/>
            <w:vAlign w:val="center"/>
          </w:tcPr>
          <w:p>
            <w:pPr>
              <w:widowControl/>
              <w:spacing w:line="340" w:lineRule="exact"/>
              <w:jc w:val="center"/>
              <w:rPr>
                <w:rFonts w:hint="eastAsia" w:ascii="方正仿宋_GBK" w:hAnsi="方正仿宋_GBK" w:eastAsia="方正仿宋_GBK" w:cs="方正仿宋_GBK"/>
                <w:kern w:val="0"/>
                <w:sz w:val="18"/>
                <w:szCs w:val="18"/>
              </w:rPr>
            </w:pPr>
            <w:r>
              <w:rPr>
                <w:rFonts w:hint="eastAsia" w:ascii="方正仿宋_GBK" w:hAnsi="方正仿宋_GBK" w:eastAsia="方正仿宋_GBK" w:cs="方正仿宋_GBK"/>
                <w:kern w:val="0"/>
                <w:sz w:val="18"/>
                <w:szCs w:val="18"/>
              </w:rPr>
              <w:t>申报填写</w:t>
            </w:r>
          </w:p>
        </w:tc>
        <w:tc>
          <w:tcPr>
            <w:tcW w:w="1496"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工伤（亡）人员姓名</w:t>
            </w:r>
          </w:p>
        </w:tc>
        <w:tc>
          <w:tcPr>
            <w:tcW w:w="1218"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12"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身份证号</w:t>
            </w:r>
          </w:p>
        </w:tc>
        <w:tc>
          <w:tcPr>
            <w:tcW w:w="14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34" w:type="dxa"/>
            <w:gridSpan w:val="2"/>
            <w:tcBorders>
              <w:top w:val="single" w:color="auto" w:sz="8" w:space="0"/>
              <w:left w:val="nil"/>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单位名称</w:t>
            </w:r>
          </w:p>
        </w:tc>
        <w:tc>
          <w:tcPr>
            <w:tcW w:w="1760" w:type="dxa"/>
            <w:gridSpan w:val="2"/>
            <w:tcBorders>
              <w:top w:val="single" w:color="auto" w:sz="8"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43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单位编码</w:t>
            </w:r>
          </w:p>
        </w:tc>
        <w:tc>
          <w:tcPr>
            <w:tcW w:w="1580" w:type="dxa"/>
            <w:gridSpan w:val="2"/>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43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解除合同时间</w:t>
            </w:r>
          </w:p>
        </w:tc>
        <w:tc>
          <w:tcPr>
            <w:tcW w:w="1140" w:type="dxa"/>
            <w:tcBorders>
              <w:top w:val="single" w:color="auto" w:sz="8"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r>
      <w:tr>
        <w:tblPrEx>
          <w:tblLayout w:type="fixed"/>
          <w:tblCellMar>
            <w:top w:w="0" w:type="dxa"/>
            <w:left w:w="108" w:type="dxa"/>
            <w:bottom w:w="0" w:type="dxa"/>
            <w:right w:w="108" w:type="dxa"/>
          </w:tblCellMar>
        </w:tblPrEx>
        <w:trPr>
          <w:trHeight w:val="581"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14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建筑项目名称</w:t>
            </w:r>
          </w:p>
        </w:tc>
        <w:tc>
          <w:tcPr>
            <w:tcW w:w="1218"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12"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工伤认定</w:t>
            </w:r>
            <w:r>
              <w:rPr>
                <w:rFonts w:hint="eastAsia" w:ascii="方正仿宋_GBK" w:hAnsi="方正仿宋_GBK" w:eastAsia="方正仿宋_GBK" w:cs="方正仿宋_GBK"/>
                <w:kern w:val="0"/>
                <w:sz w:val="20"/>
                <w:szCs w:val="20"/>
                <w:lang w:eastAsia="zh-CN"/>
              </w:rPr>
              <w:t>书</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编号</w:t>
            </w:r>
          </w:p>
        </w:tc>
        <w:tc>
          <w:tcPr>
            <w:tcW w:w="14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34"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工伤（亡）时间</w:t>
            </w:r>
          </w:p>
        </w:tc>
        <w:tc>
          <w:tcPr>
            <w:tcW w:w="176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劳动能力鉴定书编号</w:t>
            </w:r>
          </w:p>
        </w:tc>
        <w:tc>
          <w:tcPr>
            <w:tcW w:w="158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43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伤残等级</w:t>
            </w:r>
          </w:p>
        </w:tc>
        <w:tc>
          <w:tcPr>
            <w:tcW w:w="114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r>
      <w:tr>
        <w:tblPrEx>
          <w:tblLayout w:type="fixed"/>
          <w:tblCellMar>
            <w:top w:w="0" w:type="dxa"/>
            <w:left w:w="108" w:type="dxa"/>
            <w:bottom w:w="0" w:type="dxa"/>
            <w:right w:w="108" w:type="dxa"/>
          </w:tblCellMar>
        </w:tblPrEx>
        <w:trPr>
          <w:trHeight w:val="649"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1496" w:type="dxa"/>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待遇发放方式（勾选）</w:t>
            </w:r>
          </w:p>
        </w:tc>
        <w:tc>
          <w:tcPr>
            <w:tcW w:w="5704" w:type="dxa"/>
            <w:gridSpan w:val="5"/>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□本人社保卡</w:t>
            </w:r>
          </w:p>
        </w:tc>
        <w:tc>
          <w:tcPr>
            <w:tcW w:w="7340" w:type="dxa"/>
            <w:gridSpan w:val="7"/>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□其他银行账户</w:t>
            </w:r>
          </w:p>
        </w:tc>
      </w:tr>
      <w:tr>
        <w:tblPrEx>
          <w:tblLayout w:type="fixed"/>
          <w:tblCellMar>
            <w:top w:w="0" w:type="dxa"/>
            <w:left w:w="108" w:type="dxa"/>
            <w:bottom w:w="0" w:type="dxa"/>
            <w:right w:w="108" w:type="dxa"/>
          </w:tblCellMar>
        </w:tblPrEx>
        <w:trPr>
          <w:trHeight w:val="429"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1496" w:type="dxa"/>
            <w:vMerge w:val="restart"/>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银行</w:t>
            </w:r>
            <w:r>
              <w:rPr>
                <w:rFonts w:hint="eastAsia" w:ascii="方正仿宋_GBK" w:hAnsi="方正仿宋_GBK" w:eastAsia="方正仿宋_GBK" w:cs="方正仿宋_GBK"/>
                <w:kern w:val="0"/>
                <w:sz w:val="20"/>
                <w:szCs w:val="20"/>
                <w:lang w:eastAsia="zh-CN"/>
              </w:rPr>
              <w:t>账</w:t>
            </w:r>
            <w:r>
              <w:rPr>
                <w:rFonts w:hint="eastAsia" w:ascii="方正仿宋_GBK" w:hAnsi="方正仿宋_GBK" w:eastAsia="方正仿宋_GBK" w:cs="方正仿宋_GBK"/>
                <w:kern w:val="0"/>
                <w:sz w:val="20"/>
                <w:szCs w:val="20"/>
              </w:rPr>
              <w:t>户信息维护</w:t>
            </w: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个人户名</w:t>
            </w:r>
          </w:p>
        </w:tc>
        <w:tc>
          <w:tcPr>
            <w:tcW w:w="2952"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34"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开户银行</w:t>
            </w:r>
          </w:p>
        </w:tc>
        <w:tc>
          <w:tcPr>
            <w:tcW w:w="3190" w:type="dxa"/>
            <w:gridSpan w:val="3"/>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80"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银行</w:t>
            </w:r>
            <w:r>
              <w:rPr>
                <w:rFonts w:hint="eastAsia" w:ascii="方正仿宋_GBK" w:hAnsi="方正仿宋_GBK" w:eastAsia="方正仿宋_GBK" w:cs="方正仿宋_GBK"/>
                <w:kern w:val="0"/>
                <w:sz w:val="20"/>
                <w:szCs w:val="20"/>
                <w:lang w:eastAsia="zh-CN"/>
              </w:rPr>
              <w:t>账</w:t>
            </w:r>
            <w:r>
              <w:rPr>
                <w:rFonts w:hint="eastAsia" w:ascii="方正仿宋_GBK" w:hAnsi="方正仿宋_GBK" w:eastAsia="方正仿宋_GBK" w:cs="方正仿宋_GBK"/>
                <w:kern w:val="0"/>
                <w:sz w:val="20"/>
                <w:szCs w:val="20"/>
              </w:rPr>
              <w:t>号</w:t>
            </w:r>
          </w:p>
        </w:tc>
        <w:tc>
          <w:tcPr>
            <w:tcW w:w="2570"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r>
      <w:tr>
        <w:tblPrEx>
          <w:tblLayout w:type="fixed"/>
          <w:tblCellMar>
            <w:top w:w="0" w:type="dxa"/>
            <w:left w:w="108" w:type="dxa"/>
            <w:bottom w:w="0" w:type="dxa"/>
            <w:right w:w="108" w:type="dxa"/>
          </w:tblCellMar>
        </w:tblPrEx>
        <w:trPr>
          <w:trHeight w:val="513"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1496" w:type="dxa"/>
            <w:vMerge w:val="continue"/>
            <w:tcBorders>
              <w:left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21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单位户名</w:t>
            </w:r>
          </w:p>
        </w:tc>
        <w:tc>
          <w:tcPr>
            <w:tcW w:w="2952"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34"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开户银行</w:t>
            </w:r>
          </w:p>
        </w:tc>
        <w:tc>
          <w:tcPr>
            <w:tcW w:w="3190" w:type="dxa"/>
            <w:gridSpan w:val="3"/>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80"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bookmarkStart w:id="0" w:name="_GoBack"/>
            <w:bookmarkEnd w:id="0"/>
            <w:r>
              <w:rPr>
                <w:rFonts w:hint="eastAsia" w:ascii="方正仿宋_GBK" w:hAnsi="方正仿宋_GBK" w:eastAsia="方正仿宋_GBK" w:cs="方正仿宋_GBK"/>
                <w:kern w:val="0"/>
                <w:sz w:val="20"/>
                <w:szCs w:val="20"/>
              </w:rPr>
              <w:t>银行</w:t>
            </w:r>
            <w:r>
              <w:rPr>
                <w:rFonts w:hint="eastAsia" w:ascii="方正仿宋_GBK" w:hAnsi="方正仿宋_GBK" w:eastAsia="方正仿宋_GBK" w:cs="方正仿宋_GBK"/>
                <w:kern w:val="0"/>
                <w:sz w:val="20"/>
                <w:szCs w:val="20"/>
                <w:lang w:eastAsia="zh-CN"/>
              </w:rPr>
              <w:t>账</w:t>
            </w:r>
            <w:r>
              <w:rPr>
                <w:rFonts w:hint="eastAsia" w:ascii="方正仿宋_GBK" w:hAnsi="方正仿宋_GBK" w:eastAsia="方正仿宋_GBK" w:cs="方正仿宋_GBK"/>
                <w:kern w:val="0"/>
                <w:sz w:val="20"/>
                <w:szCs w:val="20"/>
              </w:rPr>
              <w:t>号</w:t>
            </w:r>
          </w:p>
        </w:tc>
        <w:tc>
          <w:tcPr>
            <w:tcW w:w="2570" w:type="dxa"/>
            <w:gridSpan w:val="2"/>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r>
      <w:tr>
        <w:tblPrEx>
          <w:tblLayout w:type="fixed"/>
          <w:tblCellMar>
            <w:top w:w="0" w:type="dxa"/>
            <w:left w:w="108" w:type="dxa"/>
            <w:bottom w:w="0" w:type="dxa"/>
            <w:right w:w="108" w:type="dxa"/>
          </w:tblCellMar>
        </w:tblPrEx>
        <w:trPr>
          <w:trHeight w:val="432"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1496" w:type="dxa"/>
            <w:vMerge w:val="continue"/>
            <w:tcBorders>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4170" w:type="dxa"/>
            <w:gridSpan w:val="3"/>
            <w:tcBorders>
              <w:top w:val="single" w:color="auto" w:sz="4" w:space="0"/>
              <w:left w:val="nil"/>
              <w:bottom w:val="nil"/>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银行行号（单位对公账户填写此栏）：</w:t>
            </w:r>
          </w:p>
        </w:tc>
        <w:tc>
          <w:tcPr>
            <w:tcW w:w="8874" w:type="dxa"/>
            <w:gridSpan w:val="9"/>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r>
      <w:tr>
        <w:tblPrEx>
          <w:tblLayout w:type="fixed"/>
          <w:tblCellMar>
            <w:top w:w="0" w:type="dxa"/>
            <w:left w:w="108" w:type="dxa"/>
            <w:bottom w:w="0" w:type="dxa"/>
            <w:right w:w="108" w:type="dxa"/>
          </w:tblCellMar>
        </w:tblPrEx>
        <w:trPr>
          <w:trHeight w:val="349"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271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护理等级（勾选）</w:t>
            </w:r>
          </w:p>
        </w:tc>
        <w:tc>
          <w:tcPr>
            <w:tcW w:w="11826" w:type="dxa"/>
            <w:gridSpan w:val="11"/>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kern w:val="0"/>
                <w:sz w:val="20"/>
                <w:szCs w:val="20"/>
              </w:rPr>
            </w:pPr>
            <w:r>
              <w:rPr>
                <w:rFonts w:hint="eastAsia" w:ascii="方正仿宋_GBK" w:hAnsi="方正仿宋_GBK" w:eastAsia="方正仿宋_GBK" w:cs="方正仿宋_GBK"/>
                <w:kern w:val="0"/>
                <w:sz w:val="20"/>
                <w:szCs w:val="20"/>
              </w:rPr>
              <w:t>□生活完全不能自理                  □生活大部分不能自理               □生活部分不能自理</w:t>
            </w:r>
          </w:p>
        </w:tc>
      </w:tr>
      <w:tr>
        <w:tblPrEx>
          <w:tblLayout w:type="fixed"/>
          <w:tblCellMar>
            <w:top w:w="0" w:type="dxa"/>
            <w:left w:w="108" w:type="dxa"/>
            <w:bottom w:w="0" w:type="dxa"/>
            <w:right w:w="108" w:type="dxa"/>
          </w:tblCellMar>
        </w:tblPrEx>
        <w:trPr>
          <w:trHeight w:val="368"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2714"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申领待遇项目（勾选）</w:t>
            </w:r>
          </w:p>
        </w:tc>
        <w:tc>
          <w:tcPr>
            <w:tcW w:w="6057" w:type="dxa"/>
            <w:gridSpan w:val="5"/>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kern w:val="0"/>
                <w:sz w:val="20"/>
                <w:szCs w:val="20"/>
              </w:rPr>
            </w:pPr>
            <w:r>
              <w:rPr>
                <w:rFonts w:hint="eastAsia" w:ascii="方正仿宋_GBK" w:hAnsi="方正仿宋_GBK" w:eastAsia="方正仿宋_GBK" w:cs="方正仿宋_GBK"/>
                <w:b/>
                <w:bCs/>
                <w:kern w:val="0"/>
                <w:sz w:val="20"/>
                <w:szCs w:val="20"/>
              </w:rPr>
              <w:t>一次性发放的待遇</w:t>
            </w:r>
          </w:p>
        </w:tc>
        <w:tc>
          <w:tcPr>
            <w:tcW w:w="5769" w:type="dxa"/>
            <w:gridSpan w:val="6"/>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bCs/>
                <w:kern w:val="0"/>
                <w:sz w:val="20"/>
                <w:szCs w:val="20"/>
              </w:rPr>
            </w:pPr>
            <w:r>
              <w:rPr>
                <w:rFonts w:hint="eastAsia" w:ascii="方正仿宋_GBK" w:hAnsi="方正仿宋_GBK" w:eastAsia="方正仿宋_GBK" w:cs="方正仿宋_GBK"/>
                <w:b/>
                <w:bCs/>
                <w:kern w:val="0"/>
                <w:sz w:val="20"/>
                <w:szCs w:val="20"/>
              </w:rPr>
              <w:t>按月发放的待遇</w:t>
            </w:r>
          </w:p>
        </w:tc>
      </w:tr>
      <w:tr>
        <w:tblPrEx>
          <w:tblLayout w:type="fixed"/>
          <w:tblCellMar>
            <w:top w:w="0" w:type="dxa"/>
            <w:left w:w="108" w:type="dxa"/>
            <w:bottom w:w="0" w:type="dxa"/>
            <w:right w:w="108" w:type="dxa"/>
          </w:tblCellMar>
        </w:tblPrEx>
        <w:trPr>
          <w:trHeight w:val="494" w:hRule="atLeast"/>
        </w:trPr>
        <w:tc>
          <w:tcPr>
            <w:tcW w:w="1080" w:type="dxa"/>
            <w:vMerge w:val="continue"/>
            <w:tcBorders>
              <w:top w:val="single" w:color="auto" w:sz="8" w:space="0"/>
              <w:left w:val="single" w:color="auto" w:sz="8" w:space="0"/>
              <w:bottom w:val="single" w:color="000000" w:sz="8" w:space="0"/>
              <w:right w:val="single" w:color="auto" w:sz="4" w:space="0"/>
            </w:tcBorders>
            <w:vAlign w:val="center"/>
          </w:tcPr>
          <w:p>
            <w:pPr>
              <w:widowControl/>
              <w:spacing w:line="340" w:lineRule="exact"/>
              <w:jc w:val="center"/>
              <w:rPr>
                <w:rFonts w:hint="eastAsia" w:ascii="方正仿宋_GBK" w:hAnsi="方正仿宋_GBK" w:eastAsia="方正仿宋_GBK" w:cs="方正仿宋_GBK"/>
                <w:kern w:val="0"/>
                <w:sz w:val="18"/>
                <w:szCs w:val="18"/>
              </w:rPr>
            </w:pPr>
          </w:p>
        </w:tc>
        <w:tc>
          <w:tcPr>
            <w:tcW w:w="2714"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p>
        </w:tc>
        <w:tc>
          <w:tcPr>
            <w:tcW w:w="1512" w:type="dxa"/>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□伤残补助金</w:t>
            </w:r>
          </w:p>
        </w:tc>
        <w:tc>
          <w:tcPr>
            <w:tcW w:w="1440" w:type="dxa"/>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□医疗补助金</w:t>
            </w:r>
          </w:p>
        </w:tc>
        <w:tc>
          <w:tcPr>
            <w:tcW w:w="1425" w:type="dxa"/>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□丧葬补助金</w:t>
            </w:r>
          </w:p>
        </w:tc>
        <w:tc>
          <w:tcPr>
            <w:tcW w:w="1680" w:type="dxa"/>
            <w:gridSpan w:val="2"/>
            <w:tcBorders>
              <w:top w:val="nil"/>
              <w:left w:val="nil"/>
              <w:bottom w:val="single" w:color="auto" w:sz="8" w:space="0"/>
              <w:right w:val="nil"/>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□工亡补助金</w:t>
            </w:r>
          </w:p>
        </w:tc>
        <w:tc>
          <w:tcPr>
            <w:tcW w:w="2731" w:type="dxa"/>
            <w:gridSpan w:val="3"/>
            <w:tcBorders>
              <w:top w:val="nil"/>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□伤残津贴</w:t>
            </w:r>
          </w:p>
        </w:tc>
        <w:tc>
          <w:tcPr>
            <w:tcW w:w="3038" w:type="dxa"/>
            <w:gridSpan w:val="3"/>
            <w:tcBorders>
              <w:top w:val="nil"/>
              <w:left w:val="nil"/>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kern w:val="0"/>
                <w:sz w:val="20"/>
                <w:szCs w:val="20"/>
              </w:rPr>
            </w:pPr>
            <w:r>
              <w:rPr>
                <w:rFonts w:hint="eastAsia" w:ascii="方正仿宋_GBK" w:hAnsi="方正仿宋_GBK" w:eastAsia="方正仿宋_GBK" w:cs="方正仿宋_GBK"/>
                <w:kern w:val="0"/>
                <w:sz w:val="20"/>
                <w:szCs w:val="20"/>
              </w:rPr>
              <w:t>□ 生活护理费</w:t>
            </w:r>
          </w:p>
        </w:tc>
      </w:tr>
      <w:tr>
        <w:tblPrEx>
          <w:tblLayout w:type="fixed"/>
          <w:tblCellMar>
            <w:top w:w="0" w:type="dxa"/>
            <w:left w:w="108" w:type="dxa"/>
            <w:bottom w:w="0" w:type="dxa"/>
            <w:right w:w="108" w:type="dxa"/>
          </w:tblCellMar>
        </w:tblPrEx>
        <w:trPr>
          <w:trHeight w:val="519" w:hRule="atLeast"/>
        </w:trPr>
        <w:tc>
          <w:tcPr>
            <w:tcW w:w="8171"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sz w:val="20"/>
                <w:szCs w:val="20"/>
              </w:rPr>
            </w:pPr>
            <w:r>
              <w:rPr>
                <w:rFonts w:hint="eastAsia" w:ascii="方正仿宋_GBK" w:hAnsi="方正仿宋_GBK" w:eastAsia="方正仿宋_GBK" w:cs="方正仿宋_GBK"/>
                <w:b/>
                <w:sz w:val="20"/>
                <w:szCs w:val="20"/>
              </w:rPr>
              <w:t>单位申报</w:t>
            </w:r>
          </w:p>
        </w:tc>
        <w:tc>
          <w:tcPr>
            <w:tcW w:w="7449" w:type="dxa"/>
            <w:gridSpan w:val="8"/>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b/>
                <w:sz w:val="20"/>
                <w:szCs w:val="20"/>
              </w:rPr>
            </w:pPr>
            <w:r>
              <w:rPr>
                <w:rFonts w:hint="eastAsia" w:ascii="方正仿宋_GBK" w:hAnsi="方正仿宋_GBK" w:eastAsia="方正仿宋_GBK" w:cs="方正仿宋_GBK"/>
                <w:b/>
                <w:sz w:val="20"/>
                <w:szCs w:val="20"/>
              </w:rPr>
              <w:t>个人申报</w:t>
            </w:r>
          </w:p>
        </w:tc>
      </w:tr>
      <w:tr>
        <w:tblPrEx>
          <w:tblLayout w:type="fixed"/>
          <w:tblCellMar>
            <w:top w:w="0" w:type="dxa"/>
            <w:left w:w="108" w:type="dxa"/>
            <w:bottom w:w="0" w:type="dxa"/>
            <w:right w:w="108" w:type="dxa"/>
          </w:tblCellMar>
        </w:tblPrEx>
        <w:trPr>
          <w:trHeight w:val="1817" w:hRule="atLeast"/>
        </w:trPr>
        <w:tc>
          <w:tcPr>
            <w:tcW w:w="8171" w:type="dxa"/>
            <w:gridSpan w:val="6"/>
            <w:tcBorders>
              <w:top w:val="single" w:color="auto" w:sz="4" w:space="0"/>
              <w:left w:val="single" w:color="auto" w:sz="4" w:space="0"/>
              <w:bottom w:val="single" w:color="auto" w:sz="4" w:space="0"/>
              <w:right w:val="single" w:color="auto" w:sz="4" w:space="0"/>
            </w:tcBorders>
            <w:vAlign w:val="top"/>
          </w:tcPr>
          <w:p>
            <w:pPr>
              <w:spacing w:line="340" w:lineRule="exact"/>
              <w:rPr>
                <w:rFonts w:hint="eastAsia" w:ascii="方正仿宋_GBK" w:hAnsi="方正仿宋_GBK" w:eastAsia="方正仿宋_GBK" w:cs="方正仿宋_GBK"/>
                <w:b/>
                <w:bCs/>
                <w:sz w:val="22"/>
              </w:rPr>
            </w:pPr>
            <w:r>
              <w:rPr>
                <w:rFonts w:hint="eastAsia" w:ascii="方正仿宋_GBK" w:hAnsi="方正仿宋_GBK" w:eastAsia="方正仿宋_GBK" w:cs="方正仿宋_GBK"/>
                <w:b/>
                <w:bCs/>
                <w:sz w:val="22"/>
              </w:rPr>
              <w:t>声明：所填报的信息和提交的材料真实有效，符合相关法律法规，愿意承担相应的法律责任。</w:t>
            </w:r>
          </w:p>
          <w:p>
            <w:pPr>
              <w:spacing w:line="340" w:lineRule="exact"/>
              <w:rPr>
                <w:rFonts w:hint="eastAsia" w:ascii="方正仿宋_GBK" w:hAnsi="方正仿宋_GBK" w:eastAsia="方正仿宋_GBK" w:cs="方正仿宋_GBK"/>
                <w:b/>
                <w:bCs/>
                <w:sz w:val="22"/>
              </w:rPr>
            </w:pPr>
          </w:p>
          <w:p>
            <w:pPr>
              <w:spacing w:line="340" w:lineRule="exact"/>
              <w:rPr>
                <w:rFonts w:hint="eastAsia" w:ascii="方正仿宋_GBK" w:hAnsi="方正仿宋_GBK" w:eastAsia="方正仿宋_GBK" w:cs="方正仿宋_GBK"/>
                <w:sz w:val="22"/>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 xml:space="preserve">单位（盖章）： </w:t>
            </w:r>
          </w:p>
          <w:p>
            <w:pPr>
              <w:spacing w:line="340" w:lineRule="exact"/>
              <w:rPr>
                <w:rFonts w:hint="eastAsia" w:ascii="方正仿宋_GBK" w:hAnsi="方正仿宋_GBK" w:eastAsia="方正仿宋_GBK" w:cs="方正仿宋_GBK"/>
                <w:sz w:val="22"/>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经办人（签字）：</w:t>
            </w:r>
          </w:p>
          <w:p>
            <w:pPr>
              <w:wordWrap/>
              <w:spacing w:line="340" w:lineRule="exact"/>
              <w:jc w:val="both"/>
              <w:rPr>
                <w:rFonts w:hint="eastAsia" w:ascii="方正仿宋_GBK" w:hAnsi="方正仿宋_GBK" w:eastAsia="方正仿宋_GBK" w:cs="方正仿宋_GBK"/>
                <w:sz w:val="22"/>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 xml:space="preserve">联系电话：            </w:t>
            </w:r>
          </w:p>
          <w:p>
            <w:pPr>
              <w:wordWrap/>
              <w:spacing w:line="340" w:lineRule="exact"/>
              <w:jc w:val="both"/>
              <w:rPr>
                <w:rFonts w:hint="eastAsia" w:ascii="方正仿宋_GBK" w:hAnsi="方正仿宋_GBK" w:eastAsia="方正仿宋_GBK" w:cs="方正仿宋_GBK"/>
                <w:sz w:val="24"/>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填报时间：  年  月  日</w:t>
            </w:r>
          </w:p>
        </w:tc>
        <w:tc>
          <w:tcPr>
            <w:tcW w:w="7449" w:type="dxa"/>
            <w:gridSpan w:val="8"/>
            <w:tcBorders>
              <w:top w:val="single" w:color="auto" w:sz="4" w:space="0"/>
              <w:bottom w:val="single" w:color="auto" w:sz="4" w:space="0"/>
              <w:right w:val="single" w:color="auto" w:sz="4" w:space="0"/>
            </w:tcBorders>
            <w:vAlign w:val="top"/>
          </w:tcPr>
          <w:p>
            <w:pPr>
              <w:spacing w:line="340" w:lineRule="exact"/>
              <w:rPr>
                <w:rFonts w:hint="eastAsia" w:ascii="方正仿宋_GBK" w:hAnsi="方正仿宋_GBK" w:eastAsia="方正仿宋_GBK" w:cs="方正仿宋_GBK"/>
                <w:b/>
                <w:bCs/>
                <w:sz w:val="22"/>
              </w:rPr>
            </w:pPr>
            <w:r>
              <w:rPr>
                <w:rFonts w:hint="eastAsia" w:ascii="方正仿宋_GBK" w:hAnsi="方正仿宋_GBK" w:eastAsia="方正仿宋_GBK" w:cs="方正仿宋_GBK"/>
                <w:b/>
                <w:bCs/>
                <w:sz w:val="22"/>
              </w:rPr>
              <w:t>1.本人承诺所提交的材料真实合法，如有虚假，愿承担由此引发的法律责任。</w:t>
            </w:r>
          </w:p>
          <w:p>
            <w:pPr>
              <w:spacing w:line="340" w:lineRule="exact"/>
              <w:rPr>
                <w:rFonts w:hint="eastAsia" w:ascii="方正仿宋_GBK" w:hAnsi="方正仿宋_GBK" w:eastAsia="方正仿宋_GBK" w:cs="方正仿宋_GBK"/>
                <w:b/>
                <w:bCs/>
                <w:sz w:val="22"/>
              </w:rPr>
            </w:pPr>
            <w:r>
              <w:rPr>
                <w:rFonts w:hint="eastAsia" w:ascii="方正仿宋_GBK" w:hAnsi="方正仿宋_GBK" w:eastAsia="方正仿宋_GBK" w:cs="方正仿宋_GBK"/>
                <w:b/>
                <w:bCs/>
                <w:sz w:val="22"/>
              </w:rPr>
              <w:t>2.以上信息核实填写无误。</w:t>
            </w:r>
          </w:p>
          <w:p>
            <w:pPr>
              <w:spacing w:line="340" w:lineRule="exact"/>
              <w:rPr>
                <w:rFonts w:hint="eastAsia" w:ascii="方正仿宋_GBK" w:hAnsi="方正仿宋_GBK" w:eastAsia="方正仿宋_GBK" w:cs="方正仿宋_GBK"/>
                <w:sz w:val="22"/>
              </w:rPr>
            </w:pPr>
          </w:p>
          <w:p>
            <w:pPr>
              <w:spacing w:line="340" w:lineRule="exact"/>
              <w:rPr>
                <w:rFonts w:hint="eastAsia" w:ascii="方正仿宋_GBK" w:hAnsi="方正仿宋_GBK" w:eastAsia="方正仿宋_GBK" w:cs="方正仿宋_GBK"/>
                <w:sz w:val="22"/>
              </w:rPr>
            </w:pPr>
          </w:p>
          <w:p>
            <w:pPr>
              <w:spacing w:line="340" w:lineRule="exact"/>
              <w:rPr>
                <w:rFonts w:hint="eastAsia" w:ascii="方正仿宋_GBK" w:hAnsi="方正仿宋_GBK" w:eastAsia="方正仿宋_GBK" w:cs="方正仿宋_GBK"/>
                <w:sz w:val="22"/>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 xml:space="preserve">申报人（签字）：     </w:t>
            </w:r>
          </w:p>
          <w:p>
            <w:pPr>
              <w:spacing w:line="340" w:lineRule="exact"/>
              <w:rPr>
                <w:rFonts w:hint="eastAsia" w:ascii="方正仿宋_GBK" w:hAnsi="方正仿宋_GBK" w:eastAsia="方正仿宋_GBK" w:cs="方正仿宋_GBK"/>
                <w:sz w:val="22"/>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 xml:space="preserve">联系电话：            </w:t>
            </w:r>
          </w:p>
          <w:p>
            <w:pPr>
              <w:spacing w:line="340" w:lineRule="exact"/>
              <w:rPr>
                <w:rFonts w:hint="eastAsia" w:ascii="方正仿宋_GBK" w:hAnsi="方正仿宋_GBK" w:eastAsia="方正仿宋_GBK" w:cs="方正仿宋_GBK"/>
                <w:sz w:val="24"/>
              </w:rPr>
            </w:pPr>
            <w:r>
              <w:rPr>
                <w:rFonts w:hint="eastAsia" w:ascii="方正仿宋_GBK" w:hAnsi="方正仿宋_GBK" w:eastAsia="方正仿宋_GBK" w:cs="方正仿宋_GBK"/>
                <w:sz w:val="22"/>
                <w:lang w:val="en-US" w:eastAsia="zh-CN"/>
              </w:rPr>
              <w:t xml:space="preserve">                                  </w:t>
            </w:r>
            <w:r>
              <w:rPr>
                <w:rFonts w:hint="eastAsia" w:ascii="方正仿宋_GBK" w:hAnsi="方正仿宋_GBK" w:eastAsia="方正仿宋_GBK" w:cs="方正仿宋_GBK"/>
                <w:sz w:val="22"/>
              </w:rPr>
              <w:t>填报时间：  年  月  日</w:t>
            </w:r>
          </w:p>
        </w:tc>
      </w:tr>
      <w:tr>
        <w:tblPrEx>
          <w:tblLayout w:type="fixed"/>
          <w:tblCellMar>
            <w:top w:w="0" w:type="dxa"/>
            <w:left w:w="108" w:type="dxa"/>
            <w:bottom w:w="0" w:type="dxa"/>
            <w:right w:w="108" w:type="dxa"/>
          </w:tblCellMar>
        </w:tblPrEx>
        <w:trPr>
          <w:trHeight w:val="555" w:hRule="atLeast"/>
        </w:trPr>
        <w:tc>
          <w:tcPr>
            <w:tcW w:w="2576" w:type="dxa"/>
            <w:gridSpan w:val="2"/>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hint="eastAsia" w:ascii="方正仿宋_GBK" w:hAnsi="方正仿宋_GBK" w:eastAsia="方正仿宋_GBK" w:cs="方正仿宋_GBK"/>
                <w:b/>
                <w:bCs/>
                <w:kern w:val="0"/>
                <w:sz w:val="13"/>
                <w:szCs w:val="13"/>
              </w:rPr>
            </w:pPr>
            <w:r>
              <w:rPr>
                <w:rFonts w:hint="eastAsia" w:ascii="方正仿宋_GBK" w:hAnsi="方正仿宋_GBK" w:eastAsia="方正仿宋_GBK" w:cs="方正仿宋_GBK"/>
                <w:kern w:val="0"/>
                <w:sz w:val="13"/>
                <w:szCs w:val="13"/>
              </w:rPr>
              <w:t>说明：</w:t>
            </w:r>
          </w:p>
        </w:tc>
        <w:tc>
          <w:tcPr>
            <w:tcW w:w="13044" w:type="dxa"/>
            <w:gridSpan w:val="12"/>
            <w:tcBorders>
              <w:top w:val="single" w:color="auto" w:sz="4" w:space="0"/>
              <w:left w:val="nil"/>
              <w:bottom w:val="single" w:color="auto" w:sz="4" w:space="0"/>
              <w:right w:val="single" w:color="auto" w:sz="4" w:space="0"/>
            </w:tcBorders>
            <w:vAlign w:val="center"/>
          </w:tcPr>
          <w:p>
            <w:pPr>
              <w:widowControl/>
              <w:spacing w:line="340" w:lineRule="exact"/>
              <w:jc w:val="left"/>
              <w:rPr>
                <w:rFonts w:hint="eastAsia" w:ascii="方正仿宋_GBK" w:hAnsi="方正仿宋_GBK" w:eastAsia="方正仿宋_GBK" w:cs="方正仿宋_GBK"/>
                <w:kern w:val="0"/>
                <w:sz w:val="13"/>
                <w:szCs w:val="13"/>
                <w:lang w:eastAsia="zh-CN"/>
              </w:rPr>
            </w:pPr>
            <w:r>
              <w:rPr>
                <w:rFonts w:hint="eastAsia" w:ascii="方正仿宋_GBK" w:hAnsi="方正仿宋_GBK" w:eastAsia="方正仿宋_GBK" w:cs="方正仿宋_GBK"/>
                <w:kern w:val="0"/>
                <w:sz w:val="20"/>
                <w:szCs w:val="20"/>
              </w:rPr>
              <w:t>1.收款人账户优先选择工伤职工本人社保卡的金融账户； 2.收款账户为社保卡金融账户的，必须先激活社保卡金融账户功能；3..申请医疗补助金需提供：与用人单位解除或终止劳动关系材料；4.工亡职工的丧葬补助金和一次性工亡补助金可以直接支付至工亡职工近亲属共同指定的一个银行</w:t>
            </w:r>
            <w:r>
              <w:rPr>
                <w:rFonts w:hint="eastAsia" w:ascii="方正仿宋_GBK" w:hAnsi="方正仿宋_GBK" w:eastAsia="方正仿宋_GBK" w:cs="方正仿宋_GBK"/>
                <w:kern w:val="0"/>
                <w:sz w:val="20"/>
                <w:szCs w:val="20"/>
                <w:lang w:eastAsia="zh-CN"/>
              </w:rPr>
              <w:t>账</w:t>
            </w:r>
            <w:r>
              <w:rPr>
                <w:rFonts w:hint="eastAsia" w:ascii="方正仿宋_GBK" w:hAnsi="方正仿宋_GBK" w:eastAsia="方正仿宋_GBK" w:cs="方正仿宋_GBK"/>
                <w:kern w:val="0"/>
                <w:sz w:val="20"/>
                <w:szCs w:val="20"/>
              </w:rPr>
              <w:t>户，</w:t>
            </w:r>
            <w:r>
              <w:rPr>
                <w:rFonts w:hint="eastAsia" w:ascii="方正仿宋_GBK" w:hAnsi="方正仿宋_GBK" w:eastAsia="方正仿宋_GBK" w:cs="方正仿宋_GBK"/>
                <w:kern w:val="0"/>
                <w:sz w:val="20"/>
                <w:szCs w:val="20"/>
                <w:lang w:val="en-US" w:eastAsia="zh-CN"/>
              </w:rPr>
              <w:t>并提供公证材料</w:t>
            </w:r>
            <w:r>
              <w:rPr>
                <w:rFonts w:hint="eastAsia" w:ascii="方正仿宋_GBK" w:hAnsi="方正仿宋_GBK" w:eastAsia="方正仿宋_GBK" w:cs="方正仿宋_GBK"/>
                <w:kern w:val="0"/>
                <w:sz w:val="20"/>
                <w:szCs w:val="20"/>
              </w:rPr>
              <w:t>。5.属于同一用人单位连续工作期间多次发生工伤的，请备注说明，并按照其发生工伤的最高伤残级别计发一次性工伤医疗补助金，不得重复享受。</w:t>
            </w:r>
          </w:p>
        </w:tc>
      </w:tr>
    </w:tbl>
    <w:p/>
    <w:sectPr>
      <w:pgSz w:w="16838" w:h="11906" w:orient="landscape"/>
      <w:pgMar w:top="1134"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303C4"/>
    <w:rsid w:val="199771FB"/>
    <w:rsid w:val="45B749BC"/>
    <w:rsid w:val="4B8E29A0"/>
    <w:rsid w:val="50EF58CA"/>
    <w:rsid w:val="5527340C"/>
    <w:rsid w:val="63970EDE"/>
    <w:rsid w:val="79F30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2021-09-26T01:49:00Z</dcterms:created>
  <dc:creator>钟小清</dc:creator>
  <cp:lastModifiedBy>admin</cp:lastModifiedBy>
  <dcterms:modified xsi:type="dcterms:W3CDTF">2024-02-05T02:43:09Z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6E8DA873EDB74BE39F2A684D47B11089</vt:lpwstr>
  </property>
</Properties>
</file>